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Web1"/>
        <w:spacing w:lineRule="exact" w:line="440" w:before="0" w:after="0"/>
        <w:rPr/>
      </w:pPr>
      <w:r>
        <w:rPr>
          <w:rStyle w:val="Style8"/>
          <w:rFonts w:ascii="標楷體" w:hAnsi="標楷體" w:cs="微軟正黑體" w:eastAsia="標楷體"/>
          <w:sz w:val="22"/>
          <w:szCs w:val="22"/>
        </w:rPr>
        <w:t>行政院消費者保護會</w:t>
      </w:r>
      <w:r>
        <w:rPr>
          <w:rStyle w:val="Style8"/>
          <w:rFonts w:eastAsia="標楷體" w:ascii="標楷體" w:hAnsi="標楷體"/>
          <w:sz w:val="22"/>
          <w:szCs w:val="22"/>
        </w:rPr>
        <w:t>110</w:t>
      </w:r>
      <w:r>
        <w:rPr>
          <w:rStyle w:val="Style8"/>
          <w:rFonts w:ascii="標楷體" w:hAnsi="標楷體" w:cs="微軟正黑體" w:eastAsia="標楷體"/>
          <w:sz w:val="22"/>
          <w:szCs w:val="22"/>
        </w:rPr>
        <w:t>年</w:t>
      </w:r>
      <w:r>
        <w:rPr>
          <w:rStyle w:val="Style8"/>
          <w:rFonts w:eastAsia="標楷體" w:cs="微軟正黑體" w:ascii="標楷體" w:hAnsi="標楷體"/>
          <w:sz w:val="22"/>
          <w:szCs w:val="22"/>
        </w:rPr>
        <w:t>8</w:t>
      </w:r>
      <w:r>
        <w:rPr>
          <w:rStyle w:val="Style8"/>
          <w:rFonts w:ascii="標楷體" w:hAnsi="標楷體" w:cs="微軟正黑體" w:eastAsia="標楷體"/>
          <w:sz w:val="22"/>
          <w:szCs w:val="22"/>
        </w:rPr>
        <w:t>月</w:t>
      </w:r>
      <w:r>
        <w:rPr>
          <w:rStyle w:val="Style8"/>
          <w:rFonts w:eastAsia="標楷體" w:cs="微軟正黑體" w:ascii="標楷體" w:hAnsi="標楷體"/>
          <w:sz w:val="22"/>
          <w:szCs w:val="22"/>
        </w:rPr>
        <w:t>25</w:t>
      </w:r>
      <w:r>
        <w:rPr>
          <w:rStyle w:val="Style8"/>
          <w:rFonts w:eastAsia="標楷體" w:ascii="標楷體" w:hAnsi="標楷體"/>
          <w:sz w:val="22"/>
          <w:szCs w:val="22"/>
        </w:rPr>
        <w:t xml:space="preserve"> </w:t>
      </w:r>
      <w:r>
        <w:rPr>
          <w:rStyle w:val="Style8"/>
          <w:rFonts w:ascii="標楷體" w:hAnsi="標楷體" w:cs="微軟正黑體" w:eastAsia="標楷體"/>
          <w:sz w:val="22"/>
          <w:szCs w:val="22"/>
        </w:rPr>
        <w:t>日第</w:t>
      </w:r>
      <w:r>
        <w:rPr>
          <w:rStyle w:val="Style8"/>
          <w:rFonts w:ascii="標楷體" w:hAnsi="標楷體" w:eastAsia="標楷體"/>
          <w:sz w:val="22"/>
          <w:szCs w:val="22"/>
        </w:rPr>
        <w:t xml:space="preserve"> </w:t>
      </w:r>
      <w:r>
        <w:rPr>
          <w:rStyle w:val="Style8"/>
          <w:rFonts w:eastAsia="標楷體" w:ascii="標楷體" w:hAnsi="標楷體"/>
          <w:sz w:val="22"/>
          <w:szCs w:val="22"/>
        </w:rPr>
        <w:t xml:space="preserve">71 </w:t>
      </w:r>
      <w:r>
        <w:rPr>
          <w:rStyle w:val="Style8"/>
          <w:rFonts w:ascii="標楷體" w:hAnsi="標楷體" w:cs="微軟正黑體" w:eastAsia="標楷體"/>
          <w:sz w:val="22"/>
          <w:szCs w:val="22"/>
        </w:rPr>
        <w:t>次會議通過</w:t>
      </w:r>
    </w:p>
    <w:p>
      <w:pPr>
        <w:pStyle w:val="Style31"/>
        <w:widowControl/>
        <w:snapToGrid w:val="true"/>
        <w:spacing w:lineRule="exact" w:line="440"/>
        <w:textAlignment w:val="baseline"/>
        <w:rPr>
          <w:rFonts w:ascii="標楷體" w:hAnsi="標楷體"/>
          <w:kern w:val="0"/>
          <w:sz w:val="22"/>
          <w:szCs w:val="22"/>
        </w:rPr>
      </w:pPr>
      <w:r>
        <w:rPr>
          <w:rFonts w:ascii="標楷體" w:hAnsi="標楷體"/>
          <w:kern w:val="0"/>
          <w:sz w:val="22"/>
          <w:szCs w:val="22"/>
        </w:rPr>
        <w:t>行政院</w:t>
      </w:r>
      <w:r>
        <w:rPr>
          <w:rFonts w:ascii="標楷體" w:hAnsi="標楷體"/>
          <w:kern w:val="0"/>
          <w:sz w:val="22"/>
          <w:szCs w:val="22"/>
        </w:rPr>
        <w:t>110</w:t>
      </w:r>
      <w:r>
        <w:rPr>
          <w:rFonts w:ascii="標楷體" w:hAnsi="標楷體"/>
          <w:kern w:val="0"/>
          <w:sz w:val="22"/>
          <w:szCs w:val="22"/>
        </w:rPr>
        <w:t>年</w:t>
      </w:r>
      <w:r>
        <w:rPr>
          <w:rFonts w:ascii="標楷體" w:hAnsi="標楷體"/>
          <w:kern w:val="0"/>
          <w:sz w:val="22"/>
          <w:szCs w:val="22"/>
        </w:rPr>
        <w:t xml:space="preserve">9 </w:t>
      </w:r>
      <w:r>
        <w:rPr>
          <w:rFonts w:ascii="標楷體" w:hAnsi="標楷體"/>
          <w:kern w:val="0"/>
          <w:sz w:val="22"/>
          <w:szCs w:val="22"/>
        </w:rPr>
        <w:t>月</w:t>
      </w:r>
      <w:r>
        <w:rPr>
          <w:rFonts w:ascii="標楷體" w:hAnsi="標楷體"/>
          <w:kern w:val="0"/>
          <w:sz w:val="22"/>
          <w:szCs w:val="22"/>
        </w:rPr>
        <w:t xml:space="preserve">10 </w:t>
      </w:r>
      <w:r>
        <w:rPr>
          <w:rFonts w:ascii="標楷體" w:hAnsi="標楷體"/>
          <w:kern w:val="0"/>
          <w:sz w:val="22"/>
          <w:szCs w:val="22"/>
        </w:rPr>
        <w:t>日院臺消保字第</w:t>
      </w:r>
      <w:r>
        <w:rPr>
          <w:rFonts w:ascii="標楷體" w:hAnsi="標楷體"/>
          <w:kern w:val="0"/>
          <w:sz w:val="22"/>
          <w:szCs w:val="22"/>
        </w:rPr>
        <w:t>1100185432</w:t>
      </w:r>
      <w:r>
        <w:rPr>
          <w:rFonts w:ascii="標楷體" w:hAnsi="標楷體"/>
          <w:kern w:val="0"/>
          <w:sz w:val="22"/>
          <w:szCs w:val="22"/>
        </w:rPr>
        <w:t>號函頒實施</w:t>
      </w:r>
    </w:p>
    <w:p>
      <w:pPr>
        <w:pStyle w:val="Style31"/>
        <w:widowControl/>
        <w:snapToGrid w:val="true"/>
        <w:spacing w:lineRule="exact" w:line="480"/>
        <w:textAlignment w:val="baseline"/>
        <w:rPr>
          <w:rFonts w:ascii="標楷體" w:hAnsi="標楷體"/>
          <w:kern w:val="0"/>
          <w:sz w:val="22"/>
          <w:szCs w:val="22"/>
        </w:rPr>
      </w:pPr>
      <w:r>
        <w:rPr>
          <w:rFonts w:ascii="標楷體" w:hAnsi="標楷體"/>
          <w:kern w:val="0"/>
          <w:sz w:val="22"/>
          <w:szCs w:val="22"/>
        </w:rPr>
      </w:r>
    </w:p>
    <w:p>
      <w:pPr>
        <w:pStyle w:val="Style31"/>
        <w:widowControl/>
        <w:snapToGrid w:val="true"/>
        <w:spacing w:lineRule="exact" w:line="480"/>
        <w:jc w:val="center"/>
        <w:textAlignment w:val="baseline"/>
        <w:rPr>
          <w:rFonts w:ascii="標楷體" w:hAnsi="標楷體"/>
          <w:b/>
          <w:b/>
          <w:kern w:val="0"/>
          <w:sz w:val="40"/>
          <w:szCs w:val="40"/>
        </w:rPr>
      </w:pPr>
      <w:r>
        <w:rPr>
          <w:rFonts w:ascii="標楷體" w:hAnsi="標楷體"/>
          <w:b/>
          <w:kern w:val="0"/>
          <w:sz w:val="40"/>
          <w:szCs w:val="40"/>
        </w:rPr>
      </w:r>
    </w:p>
    <w:p>
      <w:pPr>
        <w:pStyle w:val="Style31"/>
        <w:widowControl/>
        <w:snapToGrid w:val="true"/>
        <w:spacing w:lineRule="exact" w:line="480"/>
        <w:jc w:val="center"/>
        <w:textAlignment w:val="baseline"/>
        <w:rPr>
          <w:rFonts w:ascii="標楷體" w:hAnsi="標楷體"/>
          <w:b/>
          <w:b/>
          <w:kern w:val="0"/>
          <w:sz w:val="40"/>
          <w:szCs w:val="40"/>
        </w:rPr>
      </w:pPr>
      <w:r>
        <w:rPr>
          <w:rFonts w:ascii="標楷體" w:hAnsi="標楷體"/>
          <w:b/>
          <w:kern w:val="0"/>
          <w:sz w:val="40"/>
          <w:szCs w:val="40"/>
        </w:rPr>
      </w:r>
    </w:p>
    <w:p>
      <w:pPr>
        <w:pStyle w:val="Style31"/>
        <w:widowControl/>
        <w:snapToGrid w:val="true"/>
        <w:spacing w:lineRule="exact" w:line="480"/>
        <w:jc w:val="center"/>
        <w:textAlignment w:val="baseline"/>
        <w:rPr>
          <w:rFonts w:ascii="標楷體" w:hAnsi="標楷體"/>
          <w:b/>
          <w:b/>
          <w:kern w:val="0"/>
          <w:sz w:val="40"/>
          <w:szCs w:val="40"/>
        </w:rPr>
      </w:pPr>
      <w:r>
        <w:rPr>
          <w:rFonts w:ascii="標楷體" w:hAnsi="標楷體"/>
          <w:b/>
          <w:kern w:val="0"/>
          <w:sz w:val="40"/>
          <w:szCs w:val="40"/>
        </w:rPr>
      </w:r>
    </w:p>
    <w:p>
      <w:pPr>
        <w:pStyle w:val="Style31"/>
        <w:widowControl/>
        <w:snapToGrid w:val="true"/>
        <w:spacing w:lineRule="exact" w:line="480"/>
        <w:jc w:val="center"/>
        <w:textAlignment w:val="baseline"/>
        <w:rPr>
          <w:rFonts w:ascii="標楷體" w:hAnsi="標楷體"/>
          <w:b/>
          <w:b/>
          <w:kern w:val="0"/>
          <w:sz w:val="40"/>
          <w:szCs w:val="40"/>
        </w:rPr>
      </w:pPr>
      <w:r>
        <w:rPr>
          <w:rFonts w:ascii="標楷體" w:hAnsi="標楷體"/>
          <w:b/>
          <w:kern w:val="0"/>
          <w:sz w:val="40"/>
          <w:szCs w:val="40"/>
        </w:rPr>
      </w:r>
    </w:p>
    <w:p>
      <w:pPr>
        <w:pStyle w:val="Style31"/>
        <w:widowControl/>
        <w:snapToGrid w:val="true"/>
        <w:spacing w:lineRule="exact" w:line="480"/>
        <w:jc w:val="center"/>
        <w:textAlignment w:val="baseline"/>
        <w:rPr>
          <w:rFonts w:ascii="標楷體" w:hAnsi="標楷體"/>
          <w:b/>
          <w:b/>
          <w:kern w:val="0"/>
          <w:sz w:val="40"/>
          <w:szCs w:val="40"/>
        </w:rPr>
      </w:pPr>
      <w:r>
        <w:rPr>
          <w:rFonts w:ascii="標楷體" w:hAnsi="標楷體"/>
          <w:b/>
          <w:kern w:val="0"/>
          <w:sz w:val="40"/>
          <w:szCs w:val="40"/>
        </w:rPr>
      </w:r>
    </w:p>
    <w:p>
      <w:pPr>
        <w:pStyle w:val="Style31"/>
        <w:widowControl/>
        <w:snapToGrid w:val="true"/>
        <w:spacing w:lineRule="exact" w:line="480"/>
        <w:jc w:val="center"/>
        <w:textAlignment w:val="baseline"/>
        <w:rPr>
          <w:rFonts w:ascii="標楷體" w:hAnsi="標楷體"/>
          <w:b/>
          <w:b/>
          <w:kern w:val="0"/>
          <w:sz w:val="40"/>
          <w:szCs w:val="40"/>
        </w:rPr>
      </w:pPr>
      <w:r>
        <w:rPr>
          <w:rFonts w:ascii="標楷體" w:hAnsi="標楷體"/>
          <w:b/>
          <w:kern w:val="0"/>
          <w:sz w:val="40"/>
          <w:szCs w:val="40"/>
        </w:rPr>
      </w:r>
    </w:p>
    <w:p>
      <w:pPr>
        <w:pStyle w:val="Style31"/>
        <w:widowControl/>
        <w:snapToGrid w:val="true"/>
        <w:spacing w:lineRule="exact" w:line="480"/>
        <w:jc w:val="center"/>
        <w:textAlignment w:val="baseline"/>
        <w:rPr>
          <w:rFonts w:ascii="標楷體" w:hAnsi="標楷體"/>
          <w:b/>
          <w:b/>
          <w:kern w:val="0"/>
          <w:sz w:val="40"/>
          <w:szCs w:val="40"/>
        </w:rPr>
      </w:pPr>
      <w:r>
        <w:rPr>
          <w:rFonts w:ascii="標楷體" w:hAnsi="標楷體"/>
          <w:b/>
          <w:kern w:val="0"/>
          <w:sz w:val="40"/>
          <w:szCs w:val="40"/>
        </w:rPr>
      </w:r>
    </w:p>
    <w:p>
      <w:pPr>
        <w:pStyle w:val="Style31"/>
        <w:widowControl/>
        <w:snapToGrid w:val="true"/>
        <w:spacing w:lineRule="exact" w:line="560"/>
        <w:jc w:val="center"/>
        <w:textAlignment w:val="baseline"/>
        <w:rPr>
          <w:rFonts w:ascii="標楷體" w:hAnsi="標楷體"/>
          <w:b/>
          <w:b/>
          <w:kern w:val="0"/>
          <w:sz w:val="48"/>
          <w:szCs w:val="48"/>
        </w:rPr>
      </w:pPr>
      <w:r>
        <w:rPr>
          <w:rFonts w:ascii="標楷體" w:hAnsi="標楷體"/>
          <w:b/>
          <w:kern w:val="0"/>
          <w:sz w:val="48"/>
          <w:szCs w:val="48"/>
        </w:rPr>
        <w:t>111-112</w:t>
      </w:r>
      <w:r>
        <w:rPr>
          <w:rFonts w:ascii="標楷體" w:hAnsi="標楷體"/>
          <w:b/>
          <w:kern w:val="0"/>
          <w:sz w:val="48"/>
          <w:szCs w:val="48"/>
        </w:rPr>
        <w:t>年度消費者保護計畫</w:t>
      </w:r>
    </w:p>
    <w:p>
      <w:pPr>
        <w:pStyle w:val="Style31"/>
        <w:widowControl/>
        <w:snapToGrid w:val="true"/>
        <w:spacing w:lineRule="exact" w:line="560"/>
        <w:jc w:val="center"/>
        <w:textAlignment w:val="baseline"/>
        <w:rPr>
          <w:rFonts w:ascii="標楷體" w:hAnsi="標楷體"/>
          <w:kern w:val="0"/>
          <w:sz w:val="40"/>
          <w:szCs w:val="40"/>
        </w:rPr>
      </w:pPr>
      <w:r>
        <w:rPr>
          <w:rFonts w:ascii="標楷體" w:hAnsi="標楷體"/>
          <w:kern w:val="0"/>
          <w:sz w:val="40"/>
          <w:szCs w:val="40"/>
        </w:rPr>
      </w:r>
    </w:p>
    <w:p>
      <w:pPr>
        <w:pStyle w:val="Style31"/>
        <w:widowControl/>
        <w:snapToGrid w:val="true"/>
        <w:spacing w:lineRule="exact" w:line="480"/>
        <w:jc w:val="center"/>
        <w:textAlignment w:val="baseline"/>
        <w:rPr>
          <w:rFonts w:ascii="標楷體" w:hAnsi="標楷體"/>
          <w:b/>
          <w:b/>
          <w:kern w:val="0"/>
          <w:sz w:val="40"/>
          <w:szCs w:val="40"/>
        </w:rPr>
      </w:pPr>
      <w:r>
        <w:rPr>
          <w:rFonts w:ascii="標楷體" w:hAnsi="標楷體"/>
          <w:b/>
          <w:kern w:val="0"/>
          <w:sz w:val="40"/>
          <w:szCs w:val="40"/>
        </w:rPr>
      </w:r>
    </w:p>
    <w:p>
      <w:pPr>
        <w:pStyle w:val="Style31"/>
        <w:widowControl/>
        <w:snapToGrid w:val="true"/>
        <w:spacing w:lineRule="exact" w:line="480"/>
        <w:jc w:val="center"/>
        <w:textAlignment w:val="baseline"/>
        <w:rPr>
          <w:rFonts w:ascii="標楷體" w:hAnsi="標楷體"/>
          <w:b/>
          <w:b/>
          <w:kern w:val="0"/>
          <w:sz w:val="40"/>
          <w:szCs w:val="40"/>
        </w:rPr>
      </w:pPr>
      <w:r>
        <w:rPr>
          <w:rFonts w:ascii="標楷體" w:hAnsi="標楷體"/>
          <w:b/>
          <w:kern w:val="0"/>
          <w:sz w:val="40"/>
          <w:szCs w:val="40"/>
        </w:rPr>
      </w:r>
    </w:p>
    <w:p>
      <w:pPr>
        <w:pStyle w:val="Style31"/>
        <w:widowControl/>
        <w:snapToGrid w:val="true"/>
        <w:spacing w:lineRule="exact" w:line="480"/>
        <w:jc w:val="center"/>
        <w:textAlignment w:val="baseline"/>
        <w:rPr>
          <w:rFonts w:ascii="標楷體" w:hAnsi="標楷體"/>
          <w:b/>
          <w:b/>
          <w:kern w:val="0"/>
          <w:sz w:val="40"/>
          <w:szCs w:val="40"/>
        </w:rPr>
      </w:pPr>
      <w:r>
        <w:rPr>
          <w:rFonts w:ascii="標楷體" w:hAnsi="標楷體"/>
          <w:b/>
          <w:kern w:val="0"/>
          <w:sz w:val="40"/>
          <w:szCs w:val="40"/>
        </w:rPr>
      </w:r>
    </w:p>
    <w:p>
      <w:pPr>
        <w:pStyle w:val="Style31"/>
        <w:widowControl/>
        <w:snapToGrid w:val="true"/>
        <w:spacing w:lineRule="exact" w:line="480"/>
        <w:jc w:val="center"/>
        <w:textAlignment w:val="baseline"/>
        <w:rPr>
          <w:rFonts w:ascii="標楷體" w:hAnsi="標楷體"/>
          <w:b/>
          <w:b/>
          <w:kern w:val="0"/>
          <w:sz w:val="40"/>
          <w:szCs w:val="40"/>
        </w:rPr>
      </w:pPr>
      <w:r>
        <w:rPr>
          <w:rFonts w:ascii="標楷體" w:hAnsi="標楷體"/>
          <w:b/>
          <w:kern w:val="0"/>
          <w:sz w:val="40"/>
          <w:szCs w:val="40"/>
        </w:rPr>
      </w:r>
    </w:p>
    <w:p>
      <w:pPr>
        <w:pStyle w:val="Style31"/>
        <w:widowControl/>
        <w:snapToGrid w:val="true"/>
        <w:spacing w:lineRule="exact" w:line="480"/>
        <w:jc w:val="center"/>
        <w:textAlignment w:val="baseline"/>
        <w:rPr>
          <w:rFonts w:ascii="標楷體" w:hAnsi="標楷體"/>
          <w:b/>
          <w:b/>
          <w:kern w:val="0"/>
          <w:sz w:val="40"/>
          <w:szCs w:val="40"/>
        </w:rPr>
      </w:pPr>
      <w:r>
        <w:rPr>
          <w:rFonts w:ascii="標楷體" w:hAnsi="標楷體"/>
          <w:b/>
          <w:kern w:val="0"/>
          <w:sz w:val="40"/>
          <w:szCs w:val="40"/>
        </w:rPr>
      </w:r>
    </w:p>
    <w:p>
      <w:pPr>
        <w:pStyle w:val="Style31"/>
        <w:widowControl/>
        <w:snapToGrid w:val="true"/>
        <w:spacing w:lineRule="exact" w:line="480"/>
        <w:jc w:val="center"/>
        <w:textAlignment w:val="baseline"/>
        <w:rPr>
          <w:rFonts w:ascii="標楷體" w:hAnsi="標楷體"/>
          <w:b/>
          <w:b/>
          <w:kern w:val="0"/>
          <w:sz w:val="40"/>
          <w:szCs w:val="40"/>
        </w:rPr>
      </w:pPr>
      <w:r>
        <w:rPr>
          <w:rFonts w:ascii="標楷體" w:hAnsi="標楷體"/>
          <w:b/>
          <w:kern w:val="0"/>
          <w:sz w:val="40"/>
          <w:szCs w:val="40"/>
        </w:rPr>
      </w:r>
    </w:p>
    <w:p>
      <w:pPr>
        <w:pStyle w:val="Style31"/>
        <w:widowControl/>
        <w:snapToGrid w:val="true"/>
        <w:spacing w:lineRule="exact" w:line="480"/>
        <w:jc w:val="center"/>
        <w:textAlignment w:val="baseline"/>
        <w:rPr>
          <w:rFonts w:ascii="標楷體" w:hAnsi="標楷體"/>
          <w:b/>
          <w:b/>
          <w:kern w:val="0"/>
          <w:sz w:val="40"/>
          <w:szCs w:val="40"/>
        </w:rPr>
      </w:pPr>
      <w:r>
        <w:rPr>
          <w:rFonts w:ascii="標楷體" w:hAnsi="標楷體"/>
          <w:b/>
          <w:kern w:val="0"/>
          <w:sz w:val="40"/>
          <w:szCs w:val="40"/>
        </w:rPr>
      </w:r>
    </w:p>
    <w:p>
      <w:pPr>
        <w:pStyle w:val="Style31"/>
        <w:widowControl/>
        <w:snapToGrid w:val="true"/>
        <w:spacing w:lineRule="exact" w:line="480"/>
        <w:jc w:val="center"/>
        <w:textAlignment w:val="baseline"/>
        <w:rPr>
          <w:rFonts w:ascii="標楷體" w:hAnsi="標楷體"/>
          <w:b/>
          <w:b/>
          <w:kern w:val="0"/>
          <w:sz w:val="40"/>
          <w:szCs w:val="40"/>
        </w:rPr>
      </w:pPr>
      <w:r>
        <w:rPr>
          <w:rFonts w:ascii="標楷體" w:hAnsi="標楷體"/>
          <w:b/>
          <w:kern w:val="0"/>
          <w:sz w:val="40"/>
          <w:szCs w:val="40"/>
        </w:rPr>
      </w:r>
    </w:p>
    <w:p>
      <w:pPr>
        <w:pStyle w:val="Style31"/>
        <w:widowControl/>
        <w:snapToGrid w:val="true"/>
        <w:spacing w:lineRule="exact" w:line="480"/>
        <w:jc w:val="center"/>
        <w:textAlignment w:val="baseline"/>
        <w:rPr>
          <w:rFonts w:ascii="標楷體" w:hAnsi="標楷體"/>
          <w:b/>
          <w:b/>
          <w:kern w:val="0"/>
          <w:sz w:val="40"/>
          <w:szCs w:val="40"/>
        </w:rPr>
      </w:pPr>
      <w:r>
        <w:rPr>
          <w:rFonts w:ascii="標楷體" w:hAnsi="標楷體"/>
          <w:b/>
          <w:kern w:val="0"/>
          <w:sz w:val="40"/>
          <w:szCs w:val="40"/>
        </w:rPr>
      </w:r>
    </w:p>
    <w:p>
      <w:pPr>
        <w:pStyle w:val="Style31"/>
        <w:widowControl/>
        <w:snapToGrid w:val="true"/>
        <w:spacing w:lineRule="exact" w:line="480"/>
        <w:jc w:val="center"/>
        <w:textAlignment w:val="baseline"/>
        <w:rPr>
          <w:rFonts w:ascii="標楷體" w:hAnsi="標楷體"/>
          <w:b/>
          <w:b/>
          <w:kern w:val="0"/>
          <w:sz w:val="40"/>
          <w:szCs w:val="40"/>
        </w:rPr>
      </w:pPr>
      <w:r>
        <w:rPr>
          <w:rFonts w:ascii="標楷體" w:hAnsi="標楷體"/>
          <w:b/>
          <w:kern w:val="0"/>
          <w:sz w:val="40"/>
          <w:szCs w:val="40"/>
        </w:rPr>
      </w:r>
    </w:p>
    <w:p>
      <w:pPr>
        <w:pStyle w:val="Style31"/>
        <w:widowControl/>
        <w:snapToGrid w:val="true"/>
        <w:spacing w:lineRule="exact" w:line="480"/>
        <w:jc w:val="center"/>
        <w:textAlignment w:val="baseline"/>
        <w:rPr>
          <w:rFonts w:ascii="標楷體" w:hAnsi="標楷體"/>
          <w:b/>
          <w:b/>
          <w:kern w:val="0"/>
          <w:sz w:val="40"/>
          <w:szCs w:val="40"/>
        </w:rPr>
      </w:pPr>
      <w:r>
        <w:rPr>
          <w:rFonts w:ascii="標楷體" w:hAnsi="標楷體"/>
          <w:b/>
          <w:kern w:val="0"/>
          <w:sz w:val="40"/>
          <w:szCs w:val="40"/>
        </w:rPr>
        <w:t>行政院消費者保護處  編印</w:t>
      </w:r>
    </w:p>
    <w:p>
      <w:pPr>
        <w:pStyle w:val="Style31"/>
        <w:widowControl/>
        <w:snapToGrid w:val="true"/>
        <w:spacing w:lineRule="exact" w:line="480"/>
        <w:jc w:val="center"/>
        <w:textAlignment w:val="baseline"/>
        <w:rPr/>
      </w:pPr>
      <w:r>
        <w:rPr>
          <w:rStyle w:val="Style8"/>
          <w:rFonts w:ascii="標楷體" w:hAnsi="標楷體"/>
          <w:b/>
          <w:kern w:val="0"/>
          <w:sz w:val="40"/>
          <w:szCs w:val="40"/>
        </w:rPr>
        <w:t>110</w:t>
      </w:r>
      <w:r>
        <w:rPr>
          <w:rStyle w:val="Style8"/>
          <w:rFonts w:ascii="標楷體" w:hAnsi="標楷體"/>
          <w:b/>
          <w:kern w:val="0"/>
          <w:sz w:val="40"/>
          <w:szCs w:val="40"/>
        </w:rPr>
        <w:t xml:space="preserve">年 </w:t>
      </w:r>
      <w:r>
        <w:rPr>
          <w:rStyle w:val="Style8"/>
          <w:rFonts w:ascii="標楷體" w:hAnsi="標楷體"/>
          <w:b/>
          <w:kern w:val="0"/>
          <w:sz w:val="40"/>
          <w:szCs w:val="40"/>
        </w:rPr>
        <w:t xml:space="preserve">8 </w:t>
      </w:r>
      <w:r>
        <w:rPr>
          <w:rStyle w:val="Style8"/>
          <w:rFonts w:ascii="標楷體" w:hAnsi="標楷體"/>
          <w:b/>
          <w:kern w:val="0"/>
          <w:sz w:val="40"/>
          <w:szCs w:val="40"/>
        </w:rPr>
        <w:t>月</w:t>
      </w:r>
      <w:r>
        <w:br w:type="page"/>
      </w:r>
    </w:p>
    <w:p>
      <w:pPr>
        <w:pStyle w:val="Style31"/>
        <w:widowControl/>
        <w:snapToGrid w:val="true"/>
        <w:rPr/>
      </w:pPr>
      <w:r>
        <w:rPr/>
      </w:r>
    </w:p>
    <w:p>
      <w:pPr>
        <w:pStyle w:val="Style31"/>
        <w:widowControl/>
        <w:snapToGrid w:val="true"/>
        <w:spacing w:lineRule="exact" w:line="480"/>
        <w:jc w:val="center"/>
        <w:textAlignment w:val="baseline"/>
        <w:rPr/>
      </w:pPr>
      <w:r>
        <w:rPr>
          <w:rStyle w:val="Style8"/>
          <w:rFonts w:ascii="標楷體" w:hAnsi="標楷體"/>
          <w:b/>
          <w:kern w:val="0"/>
          <w:sz w:val="40"/>
          <w:szCs w:val="40"/>
        </w:rPr>
        <w:t>111-112</w:t>
      </w:r>
      <w:r>
        <w:rPr>
          <w:rStyle w:val="Style8"/>
          <w:rFonts w:ascii="標楷體" w:hAnsi="標楷體"/>
          <w:b/>
          <w:kern w:val="0"/>
          <w:sz w:val="40"/>
          <w:szCs w:val="40"/>
        </w:rPr>
        <w:t>年度消費者保護計畫</w:t>
      </w:r>
    </w:p>
    <w:p>
      <w:pPr>
        <w:pStyle w:val="Style31"/>
        <w:spacing w:lineRule="exact" w:line="480"/>
        <w:rPr>
          <w:rFonts w:ascii="標楷體" w:hAnsi="標楷體"/>
          <w:sz w:val="32"/>
          <w:szCs w:val="32"/>
        </w:rPr>
      </w:pPr>
      <w:r>
        <w:rPr>
          <w:rFonts w:ascii="標楷體" w:hAnsi="標楷體"/>
          <w:sz w:val="32"/>
          <w:szCs w:val="32"/>
        </w:rPr>
      </w:r>
    </w:p>
    <w:p>
      <w:pPr>
        <w:pStyle w:val="Style31"/>
        <w:tabs>
          <w:tab w:val="clear" w:pos="480"/>
          <w:tab w:val="left" w:pos="0" w:leader="none"/>
        </w:tabs>
        <w:spacing w:lineRule="exact" w:line="480"/>
        <w:ind w:left="0" w:hanging="0"/>
        <w:outlineLvl w:val="0"/>
        <w:rPr/>
      </w:pPr>
      <w:bookmarkStart w:id="0" w:name="_Toc261875661"/>
      <w:bookmarkStart w:id="1" w:name="_Toc261875982"/>
      <w:bookmarkStart w:id="2" w:name="_Toc266087456"/>
      <w:bookmarkStart w:id="3" w:name="_Toc261875660"/>
      <w:bookmarkStart w:id="4" w:name="_Toc261875981"/>
      <w:bookmarkStart w:id="5" w:name="_Toc266087455"/>
      <w:r>
        <w:rPr>
          <w:rStyle w:val="Style8"/>
          <w:rFonts w:ascii="標楷體" w:hAnsi="標楷體"/>
          <w:b/>
          <w:sz w:val="32"/>
          <w:szCs w:val="32"/>
        </w:rPr>
        <w:t>一、前言</w:t>
      </w:r>
      <w:bookmarkEnd w:id="3"/>
      <w:bookmarkEnd w:id="4"/>
      <w:bookmarkEnd w:id="5"/>
    </w:p>
    <w:p>
      <w:pPr>
        <w:pStyle w:val="Style31"/>
        <w:tabs>
          <w:tab w:val="clear" w:pos="480"/>
        </w:tabs>
        <w:snapToGrid w:val="true"/>
        <w:spacing w:lineRule="exact" w:line="480" w:before="0" w:after="120"/>
        <w:ind w:left="480" w:right="0" w:firstLine="601"/>
        <w:jc w:val="both"/>
        <w:rPr>
          <w:rFonts w:ascii="標楷體" w:hAnsi="標楷體"/>
          <w:sz w:val="32"/>
          <w:szCs w:val="32"/>
        </w:rPr>
      </w:pPr>
      <w:r>
        <w:rPr>
          <w:rFonts w:ascii="標楷體" w:hAnsi="標楷體"/>
          <w:sz w:val="32"/>
          <w:szCs w:val="32"/>
        </w:rPr>
        <w:t>我國消費者保護法（以下簡稱消保法）第</w:t>
      </w:r>
      <w:r>
        <w:rPr>
          <w:rFonts w:ascii="標楷體" w:hAnsi="標楷體"/>
          <w:sz w:val="32"/>
          <w:szCs w:val="32"/>
        </w:rPr>
        <w:t>1</w:t>
      </w:r>
      <w:r>
        <w:rPr>
          <w:rFonts w:ascii="標楷體" w:hAnsi="標楷體"/>
          <w:sz w:val="32"/>
          <w:szCs w:val="32"/>
        </w:rPr>
        <w:t>條開宗明義揭示立法意旨為：「保護消費者權益，促進國民消費生活安全，提昇國民消費生活品質」。為達成該意旨，同法第</w:t>
      </w:r>
      <w:r>
        <w:rPr>
          <w:rFonts w:ascii="標楷體" w:hAnsi="標楷體"/>
          <w:sz w:val="32"/>
          <w:szCs w:val="32"/>
        </w:rPr>
        <w:t>3</w:t>
      </w:r>
      <w:r>
        <w:rPr>
          <w:rFonts w:ascii="標楷體" w:hAnsi="標楷體"/>
          <w:sz w:val="32"/>
          <w:szCs w:val="32"/>
        </w:rPr>
        <w:t>條規定政府應實施之相關措施。另同法第</w:t>
      </w:r>
      <w:r>
        <w:rPr>
          <w:rFonts w:ascii="標楷體" w:hAnsi="標楷體"/>
          <w:sz w:val="32"/>
          <w:szCs w:val="32"/>
        </w:rPr>
        <w:t>6</w:t>
      </w:r>
      <w:r>
        <w:rPr>
          <w:rFonts w:ascii="標楷體" w:hAnsi="標楷體"/>
          <w:sz w:val="32"/>
          <w:szCs w:val="32"/>
        </w:rPr>
        <w:t>條規定，消費者保護主管機關，在中央為目的事業主管機關，在直轄市為直轄市政府，在縣（市）為縣（市）政府；第</w:t>
      </w:r>
      <w:r>
        <w:rPr>
          <w:rFonts w:ascii="標楷體" w:hAnsi="標楷體"/>
          <w:sz w:val="32"/>
          <w:szCs w:val="32"/>
        </w:rPr>
        <w:t>41</w:t>
      </w:r>
      <w:r>
        <w:rPr>
          <w:rFonts w:ascii="標楷體" w:hAnsi="標楷體"/>
          <w:sz w:val="32"/>
          <w:szCs w:val="32"/>
        </w:rPr>
        <w:t>條規定，行政院應研擬、修訂消費者保護計畫、檢討其執行成果，以及審議各主管機關消費者保護方案暨其執行之推動、連繫與考核。因此前行政院消費者保護委員會（以下簡稱行政院消保會）自民國</w:t>
      </w:r>
      <w:r>
        <w:rPr>
          <w:rFonts w:ascii="標楷體" w:hAnsi="標楷體"/>
          <w:sz w:val="32"/>
          <w:szCs w:val="32"/>
        </w:rPr>
        <w:t>85</w:t>
      </w:r>
      <w:r>
        <w:rPr>
          <w:rFonts w:ascii="標楷體" w:hAnsi="標楷體"/>
          <w:sz w:val="32"/>
          <w:szCs w:val="32"/>
        </w:rPr>
        <w:t>年開始，即負責辦理研訂消費者保護計畫，俾供各中央及地方主管機關據以研擬消費者保護方案之業務。</w:t>
      </w:r>
    </w:p>
    <w:p>
      <w:pPr>
        <w:pStyle w:val="Style31"/>
        <w:tabs>
          <w:tab w:val="clear" w:pos="480"/>
        </w:tabs>
        <w:snapToGrid w:val="true"/>
        <w:spacing w:lineRule="exact" w:line="480" w:before="0" w:after="120"/>
        <w:ind w:left="480" w:right="0" w:firstLine="601"/>
        <w:jc w:val="both"/>
        <w:rPr>
          <w:rFonts w:ascii="標楷體" w:hAnsi="標楷體"/>
          <w:sz w:val="32"/>
          <w:szCs w:val="32"/>
        </w:rPr>
      </w:pPr>
      <w:r>
        <w:rPr>
          <w:rFonts w:ascii="標楷體" w:hAnsi="標楷體"/>
          <w:sz w:val="32"/>
          <w:szCs w:val="32"/>
        </w:rPr>
        <w:t>101</w:t>
      </w:r>
      <w:r>
        <w:rPr>
          <w:rFonts w:ascii="標楷體" w:hAnsi="標楷體"/>
          <w:sz w:val="32"/>
          <w:szCs w:val="32"/>
        </w:rPr>
        <w:t>年</w:t>
      </w:r>
      <w:r>
        <w:rPr>
          <w:rFonts w:ascii="標楷體" w:hAnsi="標楷體"/>
          <w:sz w:val="32"/>
          <w:szCs w:val="32"/>
        </w:rPr>
        <w:t>1</w:t>
      </w:r>
      <w:r>
        <w:rPr>
          <w:rFonts w:ascii="標楷體" w:hAnsi="標楷體"/>
          <w:sz w:val="32"/>
          <w:szCs w:val="32"/>
        </w:rPr>
        <w:t>月</w:t>
      </w:r>
      <w:r>
        <w:rPr>
          <w:rFonts w:ascii="標楷體" w:hAnsi="標楷體"/>
          <w:sz w:val="32"/>
          <w:szCs w:val="32"/>
        </w:rPr>
        <w:t>1</w:t>
      </w:r>
      <w:r>
        <w:rPr>
          <w:rFonts w:ascii="標楷體" w:hAnsi="標楷體"/>
          <w:sz w:val="32"/>
          <w:szCs w:val="32"/>
        </w:rPr>
        <w:t>日起行政院消保會併入行政院，消費者保護業務改由行政院管轄，行政院依據前開消保法規定，承續研擬</w:t>
      </w:r>
      <w:r>
        <w:rPr>
          <w:rFonts w:ascii="標楷體" w:hAnsi="標楷體"/>
          <w:sz w:val="32"/>
          <w:szCs w:val="32"/>
        </w:rPr>
        <w:t>111-112</w:t>
      </w:r>
      <w:r>
        <w:rPr>
          <w:rFonts w:ascii="標楷體" w:hAnsi="標楷體"/>
          <w:sz w:val="32"/>
          <w:szCs w:val="32"/>
        </w:rPr>
        <w:t>年度消費者保護計畫（以下簡稱本計畫），並列計</w:t>
      </w:r>
      <w:r>
        <w:rPr>
          <w:rFonts w:ascii="標楷體" w:hAnsi="標楷體"/>
          <w:sz w:val="32"/>
          <w:szCs w:val="32"/>
        </w:rPr>
        <w:t>8</w:t>
      </w:r>
      <w:r>
        <w:rPr>
          <w:rFonts w:ascii="標楷體" w:hAnsi="標楷體"/>
          <w:sz w:val="32"/>
          <w:szCs w:val="32"/>
        </w:rPr>
        <w:t>大目標及</w:t>
      </w:r>
      <w:r>
        <w:rPr>
          <w:rFonts w:ascii="標楷體" w:hAnsi="標楷體"/>
          <w:sz w:val="32"/>
          <w:szCs w:val="32"/>
        </w:rPr>
        <w:t>67</w:t>
      </w:r>
      <w:r>
        <w:rPr>
          <w:rFonts w:ascii="標楷體" w:hAnsi="標楷體"/>
          <w:sz w:val="32"/>
          <w:szCs w:val="32"/>
        </w:rPr>
        <w:t>項具體措施為主軸，由各主管機關據以執行。</w:t>
      </w:r>
    </w:p>
    <w:p>
      <w:pPr>
        <w:pStyle w:val="Style31"/>
        <w:tabs>
          <w:tab w:val="clear" w:pos="480"/>
          <w:tab w:val="left" w:pos="477" w:leader="none"/>
        </w:tabs>
        <w:snapToGrid w:val="true"/>
        <w:spacing w:lineRule="exact" w:line="480" w:before="0" w:after="120"/>
        <w:ind w:left="477" w:right="0" w:hanging="477"/>
        <w:outlineLvl w:val="0"/>
        <w:rPr>
          <w:rFonts w:ascii="標楷體" w:hAnsi="標楷體"/>
          <w:b/>
          <w:b/>
          <w:sz w:val="32"/>
          <w:szCs w:val="32"/>
        </w:rPr>
      </w:pPr>
      <w:r>
        <w:rPr>
          <w:rFonts w:ascii="標楷體" w:hAnsi="標楷體"/>
          <w:b/>
          <w:sz w:val="32"/>
          <w:szCs w:val="32"/>
        </w:rPr>
        <w:t>二、國內外消費趨勢</w:t>
      </w:r>
    </w:p>
    <w:p>
      <w:pPr>
        <w:pStyle w:val="Style31"/>
        <w:tabs>
          <w:tab w:val="clear" w:pos="480"/>
          <w:tab w:val="left" w:pos="477" w:leader="none"/>
        </w:tabs>
        <w:snapToGrid w:val="true"/>
        <w:spacing w:lineRule="exact" w:line="480" w:before="0" w:after="120"/>
        <w:ind w:left="477" w:right="0" w:hanging="477"/>
        <w:outlineLvl w:val="0"/>
        <w:rPr>
          <w:rFonts w:ascii="標楷體" w:hAnsi="標楷體"/>
          <w:b/>
          <w:b/>
          <w:sz w:val="32"/>
          <w:szCs w:val="32"/>
        </w:rPr>
      </w:pPr>
      <w:r>
        <w:rPr>
          <w:rFonts w:ascii="標楷體" w:hAnsi="標楷體"/>
          <w:b/>
          <w:sz w:val="32"/>
          <w:szCs w:val="32"/>
        </w:rPr>
        <w:t xml:space="preserve"> </w:t>
      </w:r>
      <w:r>
        <w:rPr>
          <w:rFonts w:ascii="標楷體" w:hAnsi="標楷體"/>
          <w:b/>
          <w:sz w:val="32"/>
          <w:szCs w:val="32"/>
        </w:rPr>
        <w:t>(</w:t>
      </w:r>
      <w:r>
        <w:rPr>
          <w:rFonts w:ascii="標楷體" w:hAnsi="標楷體"/>
          <w:b/>
          <w:sz w:val="32"/>
          <w:szCs w:val="32"/>
        </w:rPr>
        <w:t>一</w:t>
      </w:r>
      <w:r>
        <w:rPr>
          <w:rFonts w:ascii="標楷體" w:hAnsi="標楷體"/>
          <w:b/>
          <w:sz w:val="32"/>
          <w:szCs w:val="32"/>
        </w:rPr>
        <w:t>)</w:t>
      </w:r>
      <w:r>
        <w:rPr>
          <w:rFonts w:ascii="標楷體" w:hAnsi="標楷體"/>
          <w:b/>
          <w:sz w:val="32"/>
          <w:szCs w:val="32"/>
        </w:rPr>
        <w:t>國際消費趨勢</w:t>
      </w:r>
    </w:p>
    <w:p>
      <w:pPr>
        <w:pStyle w:val="Style31"/>
        <w:tabs>
          <w:tab w:val="clear" w:pos="480"/>
          <w:tab w:val="left" w:pos="477" w:leader="none"/>
        </w:tabs>
        <w:snapToGrid w:val="true"/>
        <w:spacing w:lineRule="exact" w:line="480" w:before="0" w:after="120"/>
        <w:ind w:left="477" w:right="0" w:hanging="477"/>
        <w:outlineLvl w:val="0"/>
        <w:rPr>
          <w:rFonts w:ascii="標楷體" w:hAnsi="標楷體"/>
          <w:sz w:val="32"/>
          <w:szCs w:val="32"/>
        </w:rPr>
      </w:pPr>
      <w:r>
        <w:rPr>
          <w:rFonts w:ascii="標楷體" w:hAnsi="標楷體"/>
          <w:sz w:val="32"/>
          <w:szCs w:val="32"/>
        </w:rPr>
        <w:t xml:space="preserve">       </w:t>
      </w:r>
      <w:r>
        <w:rPr>
          <w:rFonts w:ascii="標楷體" w:hAnsi="標楷體"/>
          <w:sz w:val="32"/>
          <w:szCs w:val="32"/>
        </w:rPr>
        <w:t>109</w:t>
      </w:r>
      <w:r>
        <w:rPr>
          <w:rFonts w:ascii="標楷體" w:hAnsi="標楷體"/>
          <w:sz w:val="32"/>
          <w:szCs w:val="32"/>
        </w:rPr>
        <w:t>年</w:t>
      </w:r>
      <w:r>
        <w:rPr>
          <w:rFonts w:ascii="標楷體" w:hAnsi="標楷體"/>
          <w:sz w:val="32"/>
          <w:szCs w:val="32"/>
        </w:rPr>
        <w:t>COVID-19</w:t>
      </w:r>
      <w:r>
        <w:rPr>
          <w:rFonts w:ascii="標楷體" w:hAnsi="標楷體"/>
          <w:sz w:val="32"/>
          <w:szCs w:val="32"/>
        </w:rPr>
        <w:t>疫情襲捲全球，重創全球經濟，消費模式並重新再建構。而在這波疫情下，聯合國、經濟合作暨發展組織</w:t>
      </w:r>
      <w:r>
        <w:rPr>
          <w:rFonts w:ascii="標楷體" w:hAnsi="標楷體"/>
          <w:sz w:val="32"/>
          <w:szCs w:val="32"/>
        </w:rPr>
        <w:t>(OECD)</w:t>
      </w:r>
      <w:r>
        <w:rPr>
          <w:rFonts w:ascii="標楷體" w:hAnsi="標楷體"/>
          <w:sz w:val="32"/>
          <w:szCs w:val="32"/>
        </w:rPr>
        <w:t>及國際消費者保護執行網絡（</w:t>
      </w:r>
      <w:r>
        <w:rPr>
          <w:rFonts w:ascii="標楷體" w:hAnsi="標楷體"/>
          <w:sz w:val="32"/>
          <w:szCs w:val="32"/>
        </w:rPr>
        <w:t>ICPEN</w:t>
      </w:r>
      <w:r>
        <w:rPr>
          <w:rFonts w:ascii="標楷體" w:hAnsi="標楷體"/>
          <w:sz w:val="32"/>
          <w:szCs w:val="32"/>
        </w:rPr>
        <w:t>）等重要國際組織，也不斷地關切防制哄抬物價、取締消費詐騙與不實宣稱、提供消費資訊、強化爭議處理及協助消費者減輕財務負擔等措施，呼籲各國政府及消費者保護機關積極共同因應。</w:t>
      </w:r>
    </w:p>
    <w:p>
      <w:pPr>
        <w:pStyle w:val="Style31"/>
        <w:tabs>
          <w:tab w:val="clear" w:pos="480"/>
          <w:tab w:val="left" w:pos="477" w:leader="none"/>
        </w:tabs>
        <w:snapToGrid w:val="true"/>
        <w:spacing w:lineRule="exact" w:line="480" w:before="0" w:after="120"/>
        <w:ind w:left="477" w:right="0" w:hanging="477"/>
        <w:outlineLvl w:val="0"/>
        <w:rPr>
          <w:rFonts w:ascii="標楷體" w:hAnsi="標楷體"/>
          <w:sz w:val="32"/>
          <w:szCs w:val="32"/>
        </w:rPr>
      </w:pPr>
      <w:r>
        <w:rPr>
          <w:rFonts w:ascii="標楷體" w:hAnsi="標楷體"/>
          <w:sz w:val="32"/>
          <w:szCs w:val="32"/>
        </w:rPr>
        <w:t xml:space="preserve">       </w:t>
      </w:r>
      <w:r>
        <w:rPr>
          <w:rFonts w:ascii="標楷體" w:hAnsi="標楷體"/>
          <w:sz w:val="32"/>
          <w:szCs w:val="32"/>
        </w:rPr>
        <w:t>復觀聯合國於</w:t>
      </w:r>
      <w:r>
        <w:rPr>
          <w:rFonts w:ascii="標楷體" w:hAnsi="標楷體"/>
          <w:sz w:val="32"/>
          <w:szCs w:val="32"/>
        </w:rPr>
        <w:t>2015</w:t>
      </w:r>
      <w:r>
        <w:rPr>
          <w:rFonts w:ascii="標楷體" w:hAnsi="標楷體"/>
          <w:sz w:val="32"/>
          <w:szCs w:val="32"/>
        </w:rPr>
        <w:t>年</w:t>
      </w:r>
      <w:r>
        <w:rPr>
          <w:rFonts w:ascii="標楷體" w:hAnsi="標楷體"/>
          <w:sz w:val="32"/>
          <w:szCs w:val="32"/>
        </w:rPr>
        <w:t>12</w:t>
      </w:r>
      <w:r>
        <w:rPr>
          <w:rFonts w:ascii="標楷體" w:hAnsi="標楷體"/>
          <w:sz w:val="32"/>
          <w:szCs w:val="32"/>
        </w:rPr>
        <w:t>月</w:t>
      </w:r>
      <w:r>
        <w:rPr>
          <w:rFonts w:ascii="標楷體" w:hAnsi="標楷體"/>
          <w:sz w:val="32"/>
          <w:szCs w:val="32"/>
        </w:rPr>
        <w:t>22</w:t>
      </w:r>
      <w:r>
        <w:rPr>
          <w:rFonts w:ascii="標楷體" w:hAnsi="標楷體"/>
          <w:sz w:val="32"/>
          <w:szCs w:val="32"/>
        </w:rPr>
        <w:t>日通過「聯合國消費者保護指導綱領」修正案，將「消費者能夠獲得基本的商品與服務」、「保護易受害和弱勢的消費者」、「強化消費者教育」、「促進永續消費模式」、「提供保護予電子商務消費者，其程度不低於使用其他形式商務的消費者所得到的保護」及「保護消費者隱私和資訊全球自由流通」等議題納入消費者保護工作基本指南中。</w:t>
      </w:r>
    </w:p>
    <w:p>
      <w:pPr>
        <w:pStyle w:val="Style31"/>
        <w:tabs>
          <w:tab w:val="clear" w:pos="480"/>
          <w:tab w:val="left" w:pos="477" w:leader="none"/>
        </w:tabs>
        <w:snapToGrid w:val="true"/>
        <w:spacing w:lineRule="exact" w:line="480" w:before="0" w:after="120"/>
        <w:ind w:left="477" w:right="0" w:hanging="477"/>
        <w:outlineLvl w:val="0"/>
        <w:rPr>
          <w:rFonts w:ascii="標楷體" w:hAnsi="標楷體"/>
          <w:sz w:val="32"/>
          <w:szCs w:val="32"/>
        </w:rPr>
      </w:pPr>
      <w:r>
        <w:rPr>
          <w:rFonts w:ascii="標楷體" w:hAnsi="標楷體"/>
          <w:sz w:val="32"/>
          <w:szCs w:val="32"/>
        </w:rPr>
        <w:t xml:space="preserve">        </w:t>
      </w:r>
      <w:r>
        <w:rPr>
          <w:rFonts w:ascii="標楷體" w:hAnsi="標楷體"/>
          <w:sz w:val="32"/>
          <w:szCs w:val="32"/>
        </w:rPr>
        <w:t>歐盟委員會亦於</w:t>
      </w:r>
      <w:r>
        <w:rPr>
          <w:rFonts w:ascii="標楷體" w:hAnsi="標楷體"/>
          <w:sz w:val="32"/>
          <w:szCs w:val="32"/>
        </w:rPr>
        <w:t>2020</w:t>
      </w:r>
      <w:r>
        <w:rPr>
          <w:rFonts w:ascii="標楷體" w:hAnsi="標楷體"/>
          <w:sz w:val="32"/>
          <w:szCs w:val="32"/>
        </w:rPr>
        <w:t>年</w:t>
      </w:r>
      <w:r>
        <w:rPr>
          <w:rFonts w:ascii="標楷體" w:hAnsi="標楷體"/>
          <w:sz w:val="32"/>
          <w:szCs w:val="32"/>
        </w:rPr>
        <w:t>11</w:t>
      </w:r>
      <w:r>
        <w:rPr>
          <w:rFonts w:ascii="標楷體" w:hAnsi="標楷體"/>
          <w:sz w:val="32"/>
          <w:szCs w:val="32"/>
        </w:rPr>
        <w:t>月</w:t>
      </w:r>
      <w:r>
        <w:rPr>
          <w:rFonts w:ascii="標楷體" w:hAnsi="標楷體"/>
          <w:sz w:val="32"/>
          <w:szCs w:val="32"/>
        </w:rPr>
        <w:t>13</w:t>
      </w:r>
      <w:r>
        <w:rPr>
          <w:rFonts w:ascii="標楷體" w:hAnsi="標楷體"/>
          <w:sz w:val="32"/>
          <w:szCs w:val="32"/>
        </w:rPr>
        <w:t>日通過了新的《消費者議程》，作為其未來五年的消費者政策。重點在於綠色經濟、數位經濟，以及</w:t>
      </w:r>
      <w:r>
        <w:rPr>
          <w:rFonts w:ascii="標楷體" w:hAnsi="標楷體"/>
          <w:sz w:val="32"/>
          <w:szCs w:val="32"/>
        </w:rPr>
        <w:t>COVID-19</w:t>
      </w:r>
      <w:r>
        <w:rPr>
          <w:rFonts w:ascii="標楷體" w:hAnsi="標楷體"/>
          <w:sz w:val="32"/>
          <w:szCs w:val="32"/>
        </w:rPr>
        <w:t>後疫情階段的經濟復甦所可能涉及的消費爭議。足徵，在後疫情時代，消費基本生活之維持、綠色永續消費及數位經濟帶來的資訊透明充足性、契約衡平性與個人資料保護之衝擊等課題，亦不乏為各消保主管機關應關切與重視的議題。</w:t>
      </w:r>
    </w:p>
    <w:p>
      <w:pPr>
        <w:pStyle w:val="Style31"/>
        <w:tabs>
          <w:tab w:val="clear" w:pos="480"/>
          <w:tab w:val="left" w:pos="477" w:leader="none"/>
        </w:tabs>
        <w:snapToGrid w:val="true"/>
        <w:spacing w:lineRule="exact" w:line="480" w:before="0" w:after="120"/>
        <w:ind w:left="477" w:right="0" w:hanging="477"/>
        <w:outlineLvl w:val="0"/>
        <w:rPr>
          <w:rFonts w:ascii="標楷體" w:hAnsi="標楷體"/>
          <w:sz w:val="32"/>
          <w:szCs w:val="32"/>
        </w:rPr>
      </w:pPr>
      <w:r>
        <w:rPr>
          <w:rFonts w:ascii="標楷體" w:hAnsi="標楷體"/>
          <w:sz w:val="32"/>
          <w:szCs w:val="32"/>
        </w:rPr>
        <w:t xml:space="preserve"> </w:t>
      </w:r>
      <w:r>
        <w:rPr>
          <w:rFonts w:ascii="標楷體" w:hAnsi="標楷體"/>
          <w:sz w:val="32"/>
          <w:szCs w:val="32"/>
        </w:rPr>
        <w:t>(</w:t>
      </w:r>
      <w:r>
        <w:rPr>
          <w:rFonts w:ascii="標楷體" w:hAnsi="標楷體"/>
          <w:sz w:val="32"/>
          <w:szCs w:val="32"/>
        </w:rPr>
        <w:t>二</w:t>
      </w:r>
      <w:r>
        <w:rPr>
          <w:rFonts w:ascii="標楷體" w:hAnsi="標楷體"/>
          <w:sz w:val="32"/>
          <w:szCs w:val="32"/>
        </w:rPr>
        <w:t>)</w:t>
      </w:r>
      <w:r>
        <w:rPr>
          <w:rFonts w:ascii="標楷體" w:hAnsi="標楷體"/>
          <w:sz w:val="32"/>
          <w:szCs w:val="32"/>
        </w:rPr>
        <w:t>國內消費趨勢</w:t>
      </w:r>
    </w:p>
    <w:p>
      <w:pPr>
        <w:pStyle w:val="Style31"/>
        <w:tabs>
          <w:tab w:val="clear" w:pos="480"/>
          <w:tab w:val="left" w:pos="480" w:leader="none"/>
        </w:tabs>
        <w:snapToGrid w:val="true"/>
        <w:spacing w:lineRule="exact" w:line="480" w:before="0" w:after="120"/>
        <w:ind w:left="480" w:right="0" w:hanging="0"/>
        <w:outlineLvl w:val="0"/>
        <w:rPr>
          <w:rFonts w:ascii="標楷體" w:hAnsi="標楷體"/>
          <w:sz w:val="32"/>
          <w:szCs w:val="32"/>
        </w:rPr>
      </w:pPr>
      <w:r>
        <w:rPr>
          <w:rFonts w:ascii="標楷體" w:hAnsi="標楷體"/>
          <w:sz w:val="32"/>
          <w:szCs w:val="32"/>
        </w:rPr>
        <w:t xml:space="preserve">    </w:t>
      </w:r>
      <w:r>
        <w:rPr>
          <w:rFonts w:ascii="標楷體" w:hAnsi="標楷體"/>
          <w:sz w:val="32"/>
          <w:szCs w:val="32"/>
        </w:rPr>
        <w:t>109</w:t>
      </w:r>
      <w:r>
        <w:rPr>
          <w:rFonts w:ascii="標楷體" w:hAnsi="標楷體"/>
          <w:sz w:val="32"/>
          <w:szCs w:val="32"/>
        </w:rPr>
        <w:t>年</w:t>
      </w:r>
      <w:r>
        <w:rPr>
          <w:rFonts w:ascii="標楷體" w:hAnsi="標楷體"/>
          <w:sz w:val="32"/>
          <w:szCs w:val="32"/>
        </w:rPr>
        <w:t>COVID-19</w:t>
      </w:r>
      <w:r>
        <w:rPr>
          <w:rFonts w:ascii="標楷體" w:hAnsi="標楷體"/>
          <w:sz w:val="32"/>
          <w:szCs w:val="32"/>
        </w:rPr>
        <w:t>疫情，同樣地也重大影響國人的消費習慣，最明顯地就是國外旅遊的急速減縮。而口罩等防疫物資及民生用品之充足與取得便利性，也成為國人疫情生活下關切的議題。又因為疫情之故所形成之新型宅經濟消費興起，例如外送服務及網購消費需求大增，卻也間接改變消費糾紛類型，以消費申訴系統</w:t>
      </w:r>
      <w:r>
        <w:rPr>
          <w:rFonts w:ascii="標楷體" w:hAnsi="標楷體"/>
          <w:sz w:val="32"/>
          <w:szCs w:val="32"/>
        </w:rPr>
        <w:t>108</w:t>
      </w:r>
      <w:r>
        <w:rPr>
          <w:rFonts w:ascii="標楷體" w:hAnsi="標楷體"/>
          <w:sz w:val="32"/>
          <w:szCs w:val="32"/>
        </w:rPr>
        <w:t>年資料為例，經統計受理之消費申訴案件中，電信服務躍居首位，其次依序為「住宅」、「線上遊戲」、「手機及配件」及「網購」，然而在</w:t>
      </w:r>
      <w:r>
        <w:rPr>
          <w:rFonts w:ascii="標楷體" w:hAnsi="標楷體"/>
          <w:sz w:val="32"/>
          <w:szCs w:val="32"/>
        </w:rPr>
        <w:t>109</w:t>
      </w:r>
      <w:r>
        <w:rPr>
          <w:rFonts w:ascii="標楷體" w:hAnsi="標楷體"/>
          <w:sz w:val="32"/>
          <w:szCs w:val="32"/>
        </w:rPr>
        <w:t>年的消費爭議態樣統計資料中，發現因為疫情導致的運輸旅遊、健身、網購消費</w:t>
      </w:r>
      <w:r>
        <w:rPr>
          <w:rFonts w:ascii="標楷體" w:hAnsi="標楷體"/>
          <w:sz w:val="32"/>
          <w:szCs w:val="32"/>
        </w:rPr>
        <w:t>(</w:t>
      </w:r>
      <w:r>
        <w:rPr>
          <w:rFonts w:ascii="標楷體" w:hAnsi="標楷體"/>
          <w:sz w:val="32"/>
          <w:szCs w:val="32"/>
        </w:rPr>
        <w:t>如一頁式廣告</w:t>
      </w:r>
      <w:r>
        <w:rPr>
          <w:rFonts w:ascii="標楷體" w:hAnsi="標楷體"/>
          <w:sz w:val="32"/>
          <w:szCs w:val="32"/>
        </w:rPr>
        <w:t>)</w:t>
      </w:r>
      <w:r>
        <w:rPr>
          <w:rFonts w:ascii="標楷體" w:hAnsi="標楷體"/>
          <w:sz w:val="32"/>
          <w:szCs w:val="32"/>
        </w:rPr>
        <w:t>等糾紛反而擠進排行榜中。</w:t>
      </w:r>
    </w:p>
    <w:p>
      <w:pPr>
        <w:pStyle w:val="Style31"/>
        <w:tabs>
          <w:tab w:val="clear" w:pos="480"/>
          <w:tab w:val="left" w:pos="480" w:leader="none"/>
        </w:tabs>
        <w:snapToGrid w:val="true"/>
        <w:spacing w:lineRule="exact" w:line="480" w:before="0" w:after="120"/>
        <w:ind w:left="480" w:right="0" w:hanging="0"/>
        <w:outlineLvl w:val="0"/>
        <w:rPr>
          <w:rFonts w:ascii="標楷體" w:hAnsi="標楷體"/>
          <w:sz w:val="32"/>
          <w:szCs w:val="32"/>
        </w:rPr>
      </w:pPr>
      <w:r>
        <w:rPr>
          <w:rFonts w:ascii="標楷體" w:hAnsi="標楷體"/>
          <w:sz w:val="32"/>
          <w:szCs w:val="32"/>
        </w:rPr>
        <w:t xml:space="preserve">    </w:t>
      </w:r>
      <w:r>
        <w:rPr>
          <w:rFonts w:ascii="標楷體" w:hAnsi="標楷體"/>
          <w:sz w:val="32"/>
          <w:szCs w:val="32"/>
        </w:rPr>
        <w:t>除了疫情影響國人消費習性外，消費場所</w:t>
      </w:r>
      <w:r>
        <w:rPr>
          <w:rFonts w:ascii="標楷體" w:hAnsi="標楷體"/>
          <w:sz w:val="32"/>
          <w:szCs w:val="32"/>
        </w:rPr>
        <w:t>(</w:t>
      </w:r>
      <w:r>
        <w:rPr>
          <w:rFonts w:ascii="標楷體" w:hAnsi="標楷體"/>
          <w:sz w:val="32"/>
          <w:szCs w:val="32"/>
        </w:rPr>
        <w:t>例如</w:t>
      </w:r>
      <w:r>
        <w:rPr>
          <w:rFonts w:ascii="標楷體" w:hAnsi="標楷體"/>
          <w:sz w:val="32"/>
          <w:szCs w:val="32"/>
        </w:rPr>
        <w:t>KTV)</w:t>
      </w:r>
      <w:r>
        <w:rPr>
          <w:rFonts w:ascii="標楷體" w:hAnsi="標楷體"/>
          <w:sz w:val="32"/>
          <w:szCs w:val="32"/>
        </w:rPr>
        <w:t>的公安危機、中藥及嬰幼兒米餅內含重金屬、遊覽車翻車、鐵路重大事故等不安全商品服務事件仍不幸發生，而購屋預約單</w:t>
      </w:r>
      <w:r>
        <w:rPr>
          <w:rFonts w:ascii="標楷體" w:hAnsi="標楷體"/>
          <w:sz w:val="32"/>
          <w:szCs w:val="32"/>
        </w:rPr>
        <w:t>(</w:t>
      </w:r>
      <w:r>
        <w:rPr>
          <w:rFonts w:ascii="標楷體" w:hAnsi="標楷體"/>
          <w:sz w:val="32"/>
          <w:szCs w:val="32"/>
        </w:rPr>
        <w:t>俗稱紅單</w:t>
      </w:r>
      <w:r>
        <w:rPr>
          <w:rFonts w:ascii="標楷體" w:hAnsi="標楷體"/>
          <w:sz w:val="32"/>
          <w:szCs w:val="32"/>
        </w:rPr>
        <w:t>)</w:t>
      </w:r>
      <w:r>
        <w:rPr>
          <w:rFonts w:ascii="標楷體" w:hAnsi="標楷體"/>
          <w:sz w:val="32"/>
          <w:szCs w:val="32"/>
        </w:rPr>
        <w:t>交易、網購標錯價等對於消費資訊充足、交易秩序維持與契約公平的衝擊等等，均是「媒體關切」、「民怨較多」及「地方政府重視之消保事項」重點事項，也是各消保主管機關在思索如何提供消費者一個友善安全衡平的消費環境時，必須面對的嚴肅課題。</w:t>
      </w:r>
    </w:p>
    <w:p>
      <w:pPr>
        <w:pStyle w:val="Style31"/>
        <w:tabs>
          <w:tab w:val="clear" w:pos="480"/>
          <w:tab w:val="left" w:pos="480" w:leader="none"/>
        </w:tabs>
        <w:snapToGrid w:val="true"/>
        <w:spacing w:lineRule="exact" w:line="480" w:before="0" w:after="120"/>
        <w:ind w:left="480" w:right="0" w:hanging="0"/>
        <w:outlineLvl w:val="0"/>
        <w:rPr>
          <w:rFonts w:ascii="標楷體" w:hAnsi="標楷體"/>
          <w:sz w:val="32"/>
          <w:szCs w:val="32"/>
        </w:rPr>
      </w:pPr>
      <w:r>
        <w:rPr>
          <w:rFonts w:ascii="標楷體" w:hAnsi="標楷體"/>
          <w:sz w:val="32"/>
          <w:szCs w:val="32"/>
        </w:rPr>
        <w:t xml:space="preserve">    </w:t>
      </w:r>
      <w:r>
        <w:rPr>
          <w:rFonts w:ascii="標楷體" w:hAnsi="標楷體"/>
          <w:sz w:val="32"/>
          <w:szCs w:val="32"/>
        </w:rPr>
        <w:t>此外，面對民法成年年齡將於</w:t>
      </w:r>
      <w:r>
        <w:rPr>
          <w:rFonts w:ascii="標楷體" w:hAnsi="標楷體"/>
          <w:sz w:val="32"/>
          <w:szCs w:val="32"/>
        </w:rPr>
        <w:t>2023</w:t>
      </w:r>
      <w:r>
        <w:rPr>
          <w:rFonts w:ascii="標楷體" w:hAnsi="標楷體"/>
          <w:sz w:val="32"/>
          <w:szCs w:val="32"/>
        </w:rPr>
        <w:t>年</w:t>
      </w:r>
      <w:r>
        <w:rPr>
          <w:rFonts w:ascii="標楷體" w:hAnsi="標楷體"/>
          <w:sz w:val="32"/>
          <w:szCs w:val="32"/>
        </w:rPr>
        <w:t>1</w:t>
      </w:r>
      <w:r>
        <w:rPr>
          <w:rFonts w:ascii="標楷體" w:hAnsi="標楷體"/>
          <w:sz w:val="32"/>
          <w:szCs w:val="32"/>
        </w:rPr>
        <w:t>月</w:t>
      </w:r>
      <w:r>
        <w:rPr>
          <w:rFonts w:ascii="標楷體" w:hAnsi="標楷體"/>
          <w:sz w:val="32"/>
          <w:szCs w:val="32"/>
        </w:rPr>
        <w:t>1</w:t>
      </w:r>
      <w:r>
        <w:rPr>
          <w:rFonts w:ascii="標楷體" w:hAnsi="標楷體"/>
          <w:sz w:val="32"/>
          <w:szCs w:val="32"/>
        </w:rPr>
        <w:t>日下修至</w:t>
      </w:r>
      <w:r>
        <w:rPr>
          <w:rFonts w:ascii="標楷體" w:hAnsi="標楷體"/>
          <w:sz w:val="32"/>
          <w:szCs w:val="32"/>
        </w:rPr>
        <w:t>18</w:t>
      </w:r>
      <w:r>
        <w:rPr>
          <w:rFonts w:ascii="標楷體" w:hAnsi="標楷體"/>
          <w:sz w:val="32"/>
          <w:szCs w:val="32"/>
        </w:rPr>
        <w:t>歲，對於這群「新成人」將面臨的消費衝擊，消費意識的提升，亦應為各消保主管機關不容忽視的議題。</w:t>
      </w:r>
    </w:p>
    <w:p>
      <w:pPr>
        <w:pStyle w:val="Style31"/>
        <w:tabs>
          <w:tab w:val="clear" w:pos="480"/>
          <w:tab w:val="left" w:pos="477" w:leader="none"/>
        </w:tabs>
        <w:snapToGrid w:val="true"/>
        <w:spacing w:lineRule="exact" w:line="480" w:before="0" w:after="120"/>
        <w:ind w:left="477" w:right="0" w:hanging="477"/>
        <w:outlineLvl w:val="0"/>
        <w:rPr>
          <w:rFonts w:ascii="標楷體" w:hAnsi="標楷體"/>
          <w:b/>
          <w:b/>
          <w:sz w:val="32"/>
          <w:szCs w:val="32"/>
        </w:rPr>
      </w:pPr>
      <w:bookmarkStart w:id="6" w:name="_Toc261875661"/>
      <w:bookmarkStart w:id="7" w:name="_Toc261875982"/>
      <w:bookmarkStart w:id="8" w:name="_Toc266087456"/>
      <w:r>
        <w:rPr>
          <w:rFonts w:ascii="標楷體" w:hAnsi="標楷體"/>
          <w:b/>
          <w:sz w:val="32"/>
          <w:szCs w:val="32"/>
        </w:rPr>
        <w:t>三、八大計畫目標</w:t>
      </w:r>
      <w:bookmarkEnd w:id="6"/>
      <w:bookmarkEnd w:id="7"/>
      <w:bookmarkEnd w:id="8"/>
    </w:p>
    <w:p>
      <w:pPr>
        <w:pStyle w:val="Style31"/>
        <w:widowControl/>
        <w:tabs>
          <w:tab w:val="clear" w:pos="480"/>
        </w:tabs>
        <w:snapToGrid w:val="true"/>
        <w:spacing w:lineRule="exact" w:line="480"/>
        <w:ind w:left="720" w:right="0" w:firstLine="659"/>
        <w:jc w:val="both"/>
        <w:textAlignment w:val="baseline"/>
        <w:rPr>
          <w:rFonts w:ascii="標楷體" w:hAnsi="標楷體"/>
          <w:kern w:val="0"/>
          <w:sz w:val="32"/>
          <w:szCs w:val="32"/>
        </w:rPr>
      </w:pPr>
      <w:r>
        <w:rPr>
          <w:rFonts w:ascii="標楷體" w:hAnsi="標楷體"/>
          <w:kern w:val="0"/>
          <w:sz w:val="32"/>
          <w:szCs w:val="32"/>
        </w:rPr>
        <w:t>本計畫參照消費者保護法、「消費者保護基本政策」、「電子商務消費者保護綱領」、「消費者保護</w:t>
      </w:r>
      <w:r>
        <w:rPr>
          <w:rFonts w:ascii="標楷體" w:hAnsi="標楷體"/>
          <w:kern w:val="0"/>
          <w:sz w:val="32"/>
          <w:szCs w:val="32"/>
        </w:rPr>
        <w:t>-</w:t>
      </w:r>
      <w:r>
        <w:rPr>
          <w:rFonts w:ascii="標楷體" w:hAnsi="標楷體"/>
          <w:kern w:val="0"/>
          <w:sz w:val="32"/>
          <w:szCs w:val="32"/>
        </w:rPr>
        <w:t>推動永續消費政策綱領」、「高齡者消費生活保護政策綱領」、本院年度施政方針及國內外消費者保護政策與趨勢等，研提八大計畫目標如次：</w:t>
      </w:r>
    </w:p>
    <w:p>
      <w:pPr>
        <w:pStyle w:val="Style31"/>
        <w:widowControl/>
        <w:numPr>
          <w:ilvl w:val="0"/>
          <w:numId w:val="2"/>
        </w:numPr>
        <w:snapToGrid w:val="true"/>
        <w:spacing w:lineRule="exact" w:line="480"/>
        <w:jc w:val="both"/>
        <w:textAlignment w:val="baseline"/>
        <w:rPr/>
      </w:pPr>
      <w:r>
        <w:rPr>
          <w:rStyle w:val="Style8"/>
          <w:rFonts w:ascii="標楷體" w:hAnsi="標楷體"/>
          <w:b/>
          <w:kern w:val="0"/>
          <w:sz w:val="32"/>
          <w:szCs w:val="32"/>
        </w:rPr>
        <w:t>確保食品、商品與服務安全及品質</w:t>
      </w:r>
      <w:r>
        <w:rPr>
          <w:rStyle w:val="Style8"/>
          <w:rFonts w:ascii="標楷體" w:hAnsi="標楷體"/>
          <w:kern w:val="0"/>
          <w:sz w:val="32"/>
          <w:szCs w:val="32"/>
        </w:rPr>
        <w:t>：食品、商品與服務之安全及品質，為消費者保護業務推動優先關注之課題。政府各主管機關應持續掌握問題成因，透過法令檢討、建立機制與加強查核及教育等手段，減少不安全商品與服務，例如交通工具運輸服務，賡續強化保護作為，以保障消費者的身體健康及生命安全。</w:t>
      </w:r>
    </w:p>
    <w:p>
      <w:pPr>
        <w:pStyle w:val="Style31"/>
        <w:widowControl/>
        <w:numPr>
          <w:ilvl w:val="0"/>
          <w:numId w:val="2"/>
        </w:numPr>
        <w:snapToGrid w:val="true"/>
        <w:spacing w:lineRule="exact" w:line="480"/>
        <w:jc w:val="both"/>
        <w:textAlignment w:val="baseline"/>
        <w:rPr/>
      </w:pPr>
      <w:r>
        <w:rPr>
          <w:rStyle w:val="Style8"/>
          <w:rFonts w:ascii="標楷體" w:hAnsi="標楷體"/>
          <w:b/>
          <w:kern w:val="0"/>
          <w:sz w:val="32"/>
          <w:szCs w:val="32"/>
        </w:rPr>
        <w:t>消費資訊充分、正確及透明：</w:t>
      </w:r>
      <w:r>
        <w:rPr>
          <w:rStyle w:val="Style8"/>
          <w:rFonts w:ascii="標楷體" w:hAnsi="標楷體"/>
          <w:kern w:val="0"/>
          <w:sz w:val="32"/>
          <w:szCs w:val="32"/>
        </w:rPr>
        <w:t>企業經營者應致力充實消費資訊，提供消費者運用，俾採取正確合理之消費行為，然而，食品、商品標示不符合規定或廣告不實案件仍時有所聞，迄待積極導正。產品正確標示及廣告內容真實是消費時重要判斷指南，充分的資訊方能讓消費者作出正確的決定，故相關主管機關應加強管理與查核，促使業者提升標示正確的資訊及廣告內容真實性，保護消費者權益。</w:t>
      </w:r>
    </w:p>
    <w:p>
      <w:pPr>
        <w:pStyle w:val="Style31"/>
        <w:widowControl/>
        <w:numPr>
          <w:ilvl w:val="0"/>
          <w:numId w:val="2"/>
        </w:numPr>
        <w:snapToGrid w:val="true"/>
        <w:spacing w:lineRule="exact" w:line="480"/>
        <w:jc w:val="both"/>
        <w:textAlignment w:val="baseline"/>
        <w:rPr/>
      </w:pPr>
      <w:r>
        <w:rPr>
          <w:rStyle w:val="Style8"/>
          <w:rFonts w:ascii="標楷體" w:hAnsi="標楷體"/>
          <w:b/>
          <w:kern w:val="0"/>
          <w:sz w:val="32"/>
          <w:szCs w:val="32"/>
        </w:rPr>
        <w:t>促進交易自由與公平</w:t>
      </w:r>
      <w:r>
        <w:rPr>
          <w:rStyle w:val="Style8"/>
          <w:rFonts w:ascii="標楷體" w:hAnsi="標楷體"/>
          <w:kern w:val="0"/>
          <w:sz w:val="32"/>
          <w:szCs w:val="32"/>
        </w:rPr>
        <w:t>：在自由競爭市場，企業經營者為追求利益，而使用不公平定型化契約損害消費者權益之情事時有所聞，例如以不當誘導、提供不實資訊或隱匿重要交易資訊等方式為行銷，損害消費者權益。政府機關基於交易自由與公平、消費者福祉及兼顧經濟發展，應進行適度的管理規範，持續檢討增修</w:t>
      </w:r>
      <w:r>
        <w:rPr>
          <w:rStyle w:val="Style8"/>
          <w:rFonts w:ascii="標楷體" w:hAnsi="標楷體"/>
          <w:kern w:val="0"/>
          <w:sz w:val="32"/>
          <w:szCs w:val="32"/>
        </w:rPr>
        <w:t>(</w:t>
      </w:r>
      <w:r>
        <w:rPr>
          <w:rStyle w:val="Style8"/>
          <w:rFonts w:ascii="標楷體" w:hAnsi="標楷體"/>
          <w:kern w:val="0"/>
          <w:sz w:val="32"/>
          <w:szCs w:val="32"/>
        </w:rPr>
        <w:t>訂</w:t>
      </w:r>
      <w:r>
        <w:rPr>
          <w:rStyle w:val="Style8"/>
          <w:rFonts w:ascii="標楷體" w:hAnsi="標楷體"/>
          <w:kern w:val="0"/>
          <w:sz w:val="32"/>
          <w:szCs w:val="32"/>
        </w:rPr>
        <w:t>)</w:t>
      </w:r>
      <w:r>
        <w:rPr>
          <w:rStyle w:val="Style8"/>
          <w:rFonts w:ascii="標楷體" w:hAnsi="標楷體"/>
          <w:kern w:val="0"/>
          <w:sz w:val="32"/>
          <w:szCs w:val="32"/>
        </w:rPr>
        <w:t>相關法規及管制措施，並落實執行，以維護消費者權益及市場交易秩序。</w:t>
      </w:r>
    </w:p>
    <w:p>
      <w:pPr>
        <w:pStyle w:val="Style31"/>
        <w:widowControl/>
        <w:numPr>
          <w:ilvl w:val="0"/>
          <w:numId w:val="2"/>
        </w:numPr>
        <w:snapToGrid w:val="true"/>
        <w:spacing w:lineRule="exact" w:line="480"/>
        <w:jc w:val="both"/>
        <w:textAlignment w:val="baseline"/>
        <w:rPr/>
      </w:pPr>
      <w:r>
        <w:rPr>
          <w:rStyle w:val="Style8"/>
          <w:rFonts w:ascii="標楷體" w:hAnsi="標楷體" w:cs="Arial"/>
          <w:b/>
          <w:kern w:val="0"/>
          <w:sz w:val="32"/>
          <w:szCs w:val="32"/>
        </w:rPr>
        <w:t>持續推動永續消費</w:t>
      </w:r>
      <w:r>
        <w:rPr>
          <w:rStyle w:val="Style8"/>
          <w:rFonts w:ascii="標楷體" w:hAnsi="標楷體" w:cs="Arial"/>
          <w:kern w:val="0"/>
          <w:sz w:val="32"/>
          <w:szCs w:val="32"/>
        </w:rPr>
        <w:t>：經濟快速發展導致過度或不永續的生產及消費，造成高度資源損耗、氣候變遷與環境污染，為改變消費者不永續之消費模式，聯合國已將永續消費理念納入「消費者保護指導綱領」中，本院亦訂頒「消費者保護</w:t>
      </w:r>
      <w:r>
        <w:rPr>
          <w:rStyle w:val="Style8"/>
          <w:rFonts w:cs="Arial" w:ascii="標楷體" w:hAnsi="標楷體"/>
          <w:kern w:val="0"/>
          <w:sz w:val="32"/>
          <w:szCs w:val="32"/>
        </w:rPr>
        <w:t>-</w:t>
      </w:r>
      <w:r>
        <w:rPr>
          <w:rStyle w:val="Style8"/>
          <w:rFonts w:ascii="標楷體" w:hAnsi="標楷體" w:cs="Arial"/>
          <w:kern w:val="0"/>
          <w:sz w:val="32"/>
          <w:szCs w:val="32"/>
        </w:rPr>
        <w:t>推動永續消費」政策綱領，據以推展永續消費的工作。各機關除應確保產品安全衛生外，應在整個產品的生命週期中致力於減少物質、能源及自然資源的使用，降低廢棄物及污染的排放，以及具有可回收再利用性質，以避免造成環境負面影響而直接或間接危及現在及未來世代消費者的生命、身體、健康、財產。</w:t>
      </w:r>
    </w:p>
    <w:p>
      <w:pPr>
        <w:pStyle w:val="Style31"/>
        <w:widowControl/>
        <w:numPr>
          <w:ilvl w:val="0"/>
          <w:numId w:val="2"/>
        </w:numPr>
        <w:snapToGrid w:val="true"/>
        <w:spacing w:lineRule="exact" w:line="480"/>
        <w:jc w:val="both"/>
        <w:textAlignment w:val="baseline"/>
        <w:rPr/>
      </w:pPr>
      <w:r>
        <w:rPr>
          <w:rStyle w:val="Style8"/>
          <w:rFonts w:ascii="標楷體" w:hAnsi="標楷體"/>
          <w:b/>
          <w:kern w:val="0"/>
          <w:sz w:val="32"/>
          <w:szCs w:val="32"/>
        </w:rPr>
        <w:t>重視特定消費族群權益：</w:t>
      </w:r>
      <w:r>
        <w:rPr>
          <w:rStyle w:val="Style8"/>
          <w:rFonts w:ascii="標楷體" w:hAnsi="標楷體"/>
          <w:kern w:val="0"/>
          <w:sz w:val="32"/>
          <w:szCs w:val="32"/>
        </w:rPr>
        <w:t>國外相關研究與報告指出，兒童、青少年、高齡者、新住民、原住民等特定消費族群，受限於個人身心狀況、文化、知識能力等因素，在特定消費生活面向上屬相對弱勢族群，須加強維護其消費權益及滿足未來消費需要。故各機關應賡續依權責，落實瞭解特定族群之特質，並研議相關消保相關措施，保護渠等消費權益。</w:t>
      </w:r>
    </w:p>
    <w:p>
      <w:pPr>
        <w:pStyle w:val="Style31"/>
        <w:widowControl/>
        <w:numPr>
          <w:ilvl w:val="0"/>
          <w:numId w:val="2"/>
        </w:numPr>
        <w:snapToGrid w:val="true"/>
        <w:spacing w:lineRule="exact" w:line="480"/>
        <w:jc w:val="both"/>
        <w:textAlignment w:val="baseline"/>
        <w:rPr/>
      </w:pPr>
      <w:r>
        <w:rPr>
          <w:rStyle w:val="Style8"/>
          <w:rFonts w:ascii="標楷體" w:hAnsi="標楷體"/>
          <w:b/>
          <w:kern w:val="0"/>
          <w:sz w:val="32"/>
          <w:szCs w:val="32"/>
        </w:rPr>
        <w:t>消費者教育之推行</w:t>
      </w:r>
      <w:r>
        <w:rPr>
          <w:rStyle w:val="Style8"/>
          <w:rFonts w:ascii="標楷體" w:hAnsi="標楷體"/>
          <w:kern w:val="0"/>
          <w:sz w:val="32"/>
          <w:szCs w:val="32"/>
        </w:rPr>
        <w:t>：為提升消費者的自我保護能力，並讓消費者、企業經營者、消費者保護團體等能更充分了解認識消費者保護真意與精神，各機關應透過多樣化的教育宣導與相關作為，以期達到消費資訊之充實與消費知能之增進。尤其是在民法成年年齡將於</w:t>
      </w:r>
      <w:r>
        <w:rPr>
          <w:rStyle w:val="Style8"/>
          <w:rFonts w:ascii="標楷體" w:hAnsi="標楷體"/>
          <w:kern w:val="0"/>
          <w:sz w:val="32"/>
          <w:szCs w:val="32"/>
        </w:rPr>
        <w:t>2023</w:t>
      </w:r>
      <w:r>
        <w:rPr>
          <w:rStyle w:val="Style8"/>
          <w:rFonts w:ascii="標楷體" w:hAnsi="標楷體"/>
          <w:kern w:val="0"/>
          <w:sz w:val="32"/>
          <w:szCs w:val="32"/>
        </w:rPr>
        <w:t>年</w:t>
      </w:r>
      <w:r>
        <w:rPr>
          <w:rStyle w:val="Style8"/>
          <w:rFonts w:ascii="標楷體" w:hAnsi="標楷體"/>
          <w:kern w:val="0"/>
          <w:sz w:val="32"/>
          <w:szCs w:val="32"/>
        </w:rPr>
        <w:t>1</w:t>
      </w:r>
      <w:r>
        <w:rPr>
          <w:rStyle w:val="Style8"/>
          <w:rFonts w:ascii="標楷體" w:hAnsi="標楷體"/>
          <w:kern w:val="0"/>
          <w:sz w:val="32"/>
          <w:szCs w:val="32"/>
        </w:rPr>
        <w:t>月</w:t>
      </w:r>
      <w:r>
        <w:rPr>
          <w:rStyle w:val="Style8"/>
          <w:rFonts w:ascii="標楷體" w:hAnsi="標楷體"/>
          <w:kern w:val="0"/>
          <w:sz w:val="32"/>
          <w:szCs w:val="32"/>
        </w:rPr>
        <w:t>1</w:t>
      </w:r>
      <w:r>
        <w:rPr>
          <w:rStyle w:val="Style8"/>
          <w:rFonts w:ascii="標楷體" w:hAnsi="標楷體"/>
          <w:kern w:val="0"/>
          <w:sz w:val="32"/>
          <w:szCs w:val="32"/>
        </w:rPr>
        <w:t>日下修至</w:t>
      </w:r>
      <w:r>
        <w:rPr>
          <w:rStyle w:val="Style8"/>
          <w:rFonts w:ascii="標楷體" w:hAnsi="標楷體"/>
          <w:kern w:val="0"/>
          <w:sz w:val="32"/>
          <w:szCs w:val="32"/>
        </w:rPr>
        <w:t>18</w:t>
      </w:r>
      <w:r>
        <w:rPr>
          <w:rStyle w:val="Style8"/>
          <w:rFonts w:ascii="標楷體" w:hAnsi="標楷體"/>
          <w:kern w:val="0"/>
          <w:sz w:val="32"/>
          <w:szCs w:val="32"/>
        </w:rPr>
        <w:t>歲之際，更應重視</w:t>
      </w:r>
      <w:r>
        <w:rPr>
          <w:rStyle w:val="Style8"/>
          <w:rFonts w:ascii="標楷體" w:hAnsi="標楷體"/>
          <w:kern w:val="0"/>
          <w:sz w:val="32"/>
          <w:szCs w:val="32"/>
        </w:rPr>
        <w:t>18</w:t>
      </w:r>
      <w:r>
        <w:rPr>
          <w:rStyle w:val="Style8"/>
          <w:rFonts w:ascii="標楷體" w:hAnsi="標楷體"/>
          <w:kern w:val="0"/>
          <w:sz w:val="32"/>
          <w:szCs w:val="32"/>
        </w:rPr>
        <w:t>至</w:t>
      </w:r>
      <w:r>
        <w:rPr>
          <w:rStyle w:val="Style8"/>
          <w:rFonts w:ascii="標楷體" w:hAnsi="標楷體"/>
          <w:kern w:val="0"/>
          <w:sz w:val="32"/>
          <w:szCs w:val="32"/>
        </w:rPr>
        <w:t>20</w:t>
      </w:r>
      <w:r>
        <w:rPr>
          <w:rStyle w:val="Style8"/>
          <w:rFonts w:ascii="標楷體" w:hAnsi="標楷體"/>
          <w:kern w:val="0"/>
          <w:sz w:val="32"/>
          <w:szCs w:val="32"/>
        </w:rPr>
        <w:t>歲新成人之消費權益認知課題。</w:t>
      </w:r>
    </w:p>
    <w:p>
      <w:pPr>
        <w:pStyle w:val="Style31"/>
        <w:widowControl/>
        <w:numPr>
          <w:ilvl w:val="0"/>
          <w:numId w:val="2"/>
        </w:numPr>
        <w:snapToGrid w:val="true"/>
        <w:spacing w:lineRule="exact" w:line="480"/>
        <w:jc w:val="both"/>
        <w:textAlignment w:val="baseline"/>
        <w:rPr/>
      </w:pPr>
      <w:r>
        <w:rPr>
          <w:rStyle w:val="Style8"/>
          <w:rFonts w:ascii="標楷體" w:hAnsi="標楷體"/>
          <w:b/>
          <w:kern w:val="0"/>
          <w:sz w:val="32"/>
          <w:szCs w:val="32"/>
        </w:rPr>
        <w:t>強化消費者諮詢及爭議之處理</w:t>
      </w:r>
      <w:r>
        <w:rPr>
          <w:rStyle w:val="Style8"/>
          <w:rFonts w:ascii="標楷體" w:hAnsi="標楷體"/>
          <w:kern w:val="0"/>
          <w:sz w:val="32"/>
          <w:szCs w:val="32"/>
        </w:rPr>
        <w:t>：為預防消費者受害、保障消費者因消費商品或服務遭受損害之求償權利，政府除應提供專業及多元諮詢服務及救濟管道，以健全替代爭議處理機制外，亦應加強服務人員的訓練，提升服務品質，並積極就消費爭議案件定期進行統計分析，檢討爭議發生之原因，以防範於未然。此外，網路科技發達，網路購物盛行所衍生之國人跨境消費爭議，政府應設法加強協處並研議逐步強化跨境消費爭議處理機制。另重大消費爭議案件常引起社會大眾不安及導致對消費環境之不信任，政府各主管機關應就有發生重大消費爭議之虞之案件，於事發前積極採取有效策略加以防範，建立或修訂重大消費事故作業流程及賠償機制，事發後並應即時採取措施介入處理。</w:t>
      </w:r>
    </w:p>
    <w:p>
      <w:pPr>
        <w:pStyle w:val="Style31"/>
        <w:widowControl/>
        <w:numPr>
          <w:ilvl w:val="0"/>
          <w:numId w:val="2"/>
        </w:numPr>
        <w:snapToGrid w:val="true"/>
        <w:spacing w:lineRule="exact" w:line="480"/>
        <w:jc w:val="both"/>
        <w:textAlignment w:val="baseline"/>
        <w:rPr/>
      </w:pPr>
      <w:bookmarkStart w:id="9" w:name="_Toc261875662"/>
      <w:bookmarkStart w:id="10" w:name="_Toc261875983"/>
      <w:bookmarkStart w:id="11" w:name="_Toc266087457"/>
      <w:r>
        <w:rPr>
          <w:rStyle w:val="Style8"/>
          <w:rFonts w:ascii="標楷體" w:hAnsi="標楷體"/>
          <w:b/>
          <w:kern w:val="0"/>
          <w:sz w:val="32"/>
          <w:szCs w:val="32"/>
        </w:rPr>
        <w:t>擘劃因應新興議題及行政監督：</w:t>
      </w:r>
      <w:r>
        <w:rPr>
          <w:rStyle w:val="Style8"/>
          <w:rFonts w:ascii="標楷體" w:hAnsi="標楷體"/>
          <w:kern w:val="0"/>
          <w:sz w:val="32"/>
          <w:szCs w:val="32"/>
        </w:rPr>
        <w:t>物聯網興起後，從可穿戴的智慧手環</w:t>
      </w:r>
      <w:r>
        <w:rPr>
          <w:rStyle w:val="Style8"/>
          <w:rFonts w:ascii="標楷體" w:hAnsi="標楷體"/>
          <w:kern w:val="0"/>
          <w:sz w:val="32"/>
          <w:szCs w:val="32"/>
        </w:rPr>
        <w:t>(</w:t>
      </w:r>
      <w:r>
        <w:rPr>
          <w:rStyle w:val="Style8"/>
          <w:rFonts w:ascii="標楷體" w:hAnsi="標楷體"/>
          <w:kern w:val="0"/>
          <w:sz w:val="32"/>
          <w:szCs w:val="32"/>
        </w:rPr>
        <w:t>錶</w:t>
      </w:r>
      <w:r>
        <w:rPr>
          <w:rStyle w:val="Style8"/>
          <w:rFonts w:ascii="標楷體" w:hAnsi="標楷體"/>
          <w:kern w:val="0"/>
          <w:sz w:val="32"/>
          <w:szCs w:val="32"/>
        </w:rPr>
        <w:t>)</w:t>
      </w:r>
      <w:r>
        <w:rPr>
          <w:rStyle w:val="Style8"/>
          <w:rFonts w:ascii="標楷體" w:hAnsi="標楷體"/>
          <w:kern w:val="0"/>
          <w:sz w:val="32"/>
          <w:szCs w:val="32"/>
        </w:rPr>
        <w:t>，到聲控助手、智慧電視、網路監視器及無人載具</w:t>
      </w:r>
      <w:r>
        <w:rPr>
          <w:rStyle w:val="Style8"/>
          <w:rFonts w:ascii="標楷體" w:hAnsi="標楷體"/>
          <w:kern w:val="0"/>
          <w:sz w:val="32"/>
          <w:szCs w:val="32"/>
        </w:rPr>
        <w:t>(</w:t>
      </w:r>
      <w:r>
        <w:rPr>
          <w:rStyle w:val="Style8"/>
          <w:rFonts w:ascii="標楷體" w:hAnsi="標楷體"/>
          <w:kern w:val="0"/>
          <w:sz w:val="32"/>
          <w:szCs w:val="32"/>
        </w:rPr>
        <w:t>例如無人車、無人機</w:t>
      </w:r>
      <w:r>
        <w:rPr>
          <w:rStyle w:val="Style8"/>
          <w:rFonts w:ascii="標楷體" w:hAnsi="標楷體"/>
          <w:kern w:val="0"/>
          <w:sz w:val="32"/>
          <w:szCs w:val="32"/>
        </w:rPr>
        <w:t>)</w:t>
      </w:r>
      <w:r>
        <w:rPr>
          <w:rStyle w:val="Style8"/>
          <w:rFonts w:ascii="標楷體" w:hAnsi="標楷體"/>
          <w:kern w:val="0"/>
          <w:sz w:val="32"/>
          <w:szCs w:val="32"/>
        </w:rPr>
        <w:t>等越來越多，不僅具上網功能外，利用其接收與發送資料功能，也重塑了國人的消費生活。其次，在大數據、人工智慧、區塊鏈、應用程式</w:t>
      </w:r>
      <w:r>
        <w:rPr>
          <w:rStyle w:val="Style8"/>
          <w:rFonts w:ascii="標楷體" w:hAnsi="標楷體"/>
          <w:kern w:val="0"/>
          <w:sz w:val="32"/>
          <w:szCs w:val="32"/>
        </w:rPr>
        <w:t>(APPs)</w:t>
      </w:r>
      <w:r>
        <w:rPr>
          <w:rStyle w:val="Style8"/>
          <w:rFonts w:ascii="標楷體" w:hAnsi="標楷體"/>
          <w:kern w:val="0"/>
          <w:sz w:val="32"/>
          <w:szCs w:val="32"/>
        </w:rPr>
        <w:t>、行動支付、代幣支付及社群媒體等新技術應用下，不僅創造出共享經濟及網路金融等新商業模式，亦帶來個人資料保護等相關議題。此外，網路直播行銷文化、網紅薦證等等消費者權益保護議題等，均有賴各主管機關體察當前社會發展及消費趨勢，強化相關議題研究，事先研擬制定前瞻性之短中長期相關措施，保障消費者權益。</w:t>
      </w:r>
      <w:r>
        <w:br w:type="page"/>
      </w:r>
    </w:p>
    <w:p>
      <w:pPr>
        <w:pStyle w:val="Style31"/>
        <w:widowControl/>
        <w:snapToGrid w:val="true"/>
        <w:rPr/>
      </w:pPr>
      <w:bookmarkStart w:id="12" w:name="_Toc261875662"/>
      <w:bookmarkStart w:id="13" w:name="_Toc261875983"/>
      <w:bookmarkStart w:id="14" w:name="_Toc266087457"/>
      <w:r>
        <w:rPr>
          <w:rStyle w:val="Style8"/>
          <w:rFonts w:ascii="標楷體" w:hAnsi="標楷體"/>
          <w:b/>
          <w:sz w:val="32"/>
          <w:szCs w:val="32"/>
        </w:rPr>
        <w:t>四、具體措施</w:t>
      </w:r>
      <w:bookmarkEnd w:id="12"/>
      <w:bookmarkEnd w:id="13"/>
      <w:bookmarkEnd w:id="14"/>
    </w:p>
    <w:p>
      <w:pPr>
        <w:pStyle w:val="Style31"/>
        <w:widowControl/>
        <w:tabs>
          <w:tab w:val="clear" w:pos="480"/>
        </w:tabs>
        <w:snapToGrid w:val="true"/>
        <w:spacing w:lineRule="exact" w:line="480"/>
        <w:ind w:left="566" w:right="0" w:hanging="0"/>
        <w:jc w:val="both"/>
        <w:textAlignment w:val="baseline"/>
        <w:rPr>
          <w:rFonts w:ascii="標楷體" w:hAnsi="標楷體"/>
          <w:kern w:val="0"/>
          <w:sz w:val="32"/>
          <w:szCs w:val="32"/>
        </w:rPr>
      </w:pPr>
      <w:r>
        <w:rPr>
          <w:rFonts w:ascii="標楷體" w:hAnsi="標楷體"/>
          <w:kern w:val="0"/>
          <w:sz w:val="32"/>
          <w:szCs w:val="32"/>
        </w:rPr>
        <w:t xml:space="preserve">    </w:t>
      </w:r>
      <w:r>
        <w:rPr>
          <w:rFonts w:ascii="標楷體" w:hAnsi="標楷體"/>
          <w:kern w:val="0"/>
          <w:sz w:val="32"/>
          <w:szCs w:val="32"/>
        </w:rPr>
        <w:t>為利各主管機關研訂「</w:t>
      </w:r>
      <w:r>
        <w:rPr>
          <w:rFonts w:ascii="標楷體" w:hAnsi="標楷體"/>
          <w:kern w:val="0"/>
          <w:sz w:val="32"/>
          <w:szCs w:val="32"/>
        </w:rPr>
        <w:t>111-112</w:t>
      </w:r>
      <w:r>
        <w:rPr>
          <w:rFonts w:ascii="標楷體" w:hAnsi="標楷體"/>
          <w:kern w:val="0"/>
          <w:sz w:val="32"/>
          <w:szCs w:val="32"/>
        </w:rPr>
        <w:t>年度消費者保護方案」，爰依據計畫目標與實施策略，研訂本計畫之</w:t>
      </w:r>
      <w:r>
        <w:rPr>
          <w:rFonts w:ascii="標楷體" w:hAnsi="標楷體"/>
          <w:kern w:val="0"/>
          <w:sz w:val="32"/>
          <w:szCs w:val="32"/>
        </w:rPr>
        <w:t>67</w:t>
      </w:r>
      <w:r>
        <w:rPr>
          <w:rFonts w:ascii="標楷體" w:hAnsi="標楷體"/>
          <w:kern w:val="0"/>
          <w:sz w:val="32"/>
          <w:szCs w:val="32"/>
        </w:rPr>
        <w:t>項具體措施如次：</w:t>
      </w:r>
    </w:p>
    <w:p>
      <w:pPr>
        <w:pStyle w:val="Style31"/>
        <w:widowControl/>
        <w:numPr>
          <w:ilvl w:val="2"/>
          <w:numId w:val="3"/>
        </w:numPr>
        <w:tabs>
          <w:tab w:val="clear" w:pos="480"/>
          <w:tab w:val="left" w:pos="622" w:leader="none"/>
          <w:tab w:val="left" w:pos="838" w:leader="none"/>
          <w:tab w:val="left" w:pos="1080" w:leader="none"/>
          <w:tab w:val="left" w:pos="1711" w:leader="none"/>
        </w:tabs>
        <w:snapToGrid w:val="true"/>
        <w:spacing w:lineRule="exact" w:line="480"/>
        <w:ind w:left="1080" w:right="0" w:hanging="722"/>
        <w:textAlignment w:val="baseline"/>
        <w:rPr>
          <w:rFonts w:ascii="標楷體" w:hAnsi="標楷體"/>
          <w:kern w:val="0"/>
          <w:sz w:val="32"/>
          <w:szCs w:val="32"/>
        </w:rPr>
      </w:pPr>
      <w:r>
        <w:rPr>
          <w:rFonts w:ascii="標楷體" w:hAnsi="標楷體"/>
          <w:kern w:val="0"/>
          <w:sz w:val="32"/>
          <w:szCs w:val="32"/>
        </w:rPr>
        <w:t>確保食品、商品與服務安全及品質</w:t>
      </w:r>
    </w:p>
    <w:p>
      <w:pPr>
        <w:pStyle w:val="Style31"/>
        <w:numPr>
          <w:ilvl w:val="0"/>
          <w:numId w:val="4"/>
        </w:numPr>
        <w:tabs>
          <w:tab w:val="clear" w:pos="480"/>
          <w:tab w:val="left" w:pos="838" w:leader="none"/>
          <w:tab w:val="left" w:pos="1276" w:leader="none"/>
        </w:tabs>
        <w:snapToGrid w:val="true"/>
        <w:spacing w:lineRule="exact" w:line="480"/>
        <w:ind w:left="1276" w:right="0" w:hanging="425"/>
        <w:jc w:val="both"/>
        <w:textAlignment w:val="baseline"/>
        <w:rPr>
          <w:rFonts w:ascii="標楷體" w:hAnsi="標楷體"/>
          <w:sz w:val="32"/>
          <w:szCs w:val="32"/>
        </w:rPr>
      </w:pPr>
      <w:r>
        <w:rPr>
          <w:rFonts w:ascii="標楷體" w:hAnsi="標楷體"/>
          <w:sz w:val="32"/>
          <w:szCs w:val="32"/>
        </w:rPr>
        <w:t>加強對食品</w:t>
      </w:r>
      <w:r>
        <w:rPr>
          <w:rFonts w:ascii="標楷體" w:hAnsi="標楷體"/>
          <w:sz w:val="32"/>
          <w:szCs w:val="32"/>
        </w:rPr>
        <w:t>(</w:t>
      </w:r>
      <w:r>
        <w:rPr>
          <w:rFonts w:ascii="標楷體" w:hAnsi="標楷體"/>
          <w:sz w:val="32"/>
          <w:szCs w:val="32"/>
        </w:rPr>
        <w:t>含食品添加物等</w:t>
      </w:r>
      <w:r>
        <w:rPr>
          <w:rFonts w:ascii="標楷體" w:hAnsi="標楷體"/>
          <w:sz w:val="32"/>
          <w:szCs w:val="32"/>
        </w:rPr>
        <w:t>)</w:t>
      </w:r>
      <w:r>
        <w:rPr>
          <w:rFonts w:ascii="標楷體" w:hAnsi="標楷體"/>
          <w:sz w:val="32"/>
          <w:szCs w:val="32"/>
        </w:rPr>
        <w:t>、藥品、商品、服務之安全管理與查核，並檢討及研修（訂）相關法令之管制機制、應施檢驗品目及國家標準。</w:t>
      </w:r>
    </w:p>
    <w:p>
      <w:pPr>
        <w:pStyle w:val="Style31"/>
        <w:numPr>
          <w:ilvl w:val="0"/>
          <w:numId w:val="4"/>
        </w:numPr>
        <w:tabs>
          <w:tab w:val="clear" w:pos="480"/>
          <w:tab w:val="left" w:pos="838" w:leader="none"/>
          <w:tab w:val="left" w:pos="1276" w:leader="none"/>
        </w:tabs>
        <w:snapToGrid w:val="true"/>
        <w:spacing w:lineRule="exact" w:line="480"/>
        <w:ind w:left="1272" w:right="0" w:hanging="422"/>
        <w:jc w:val="both"/>
        <w:textAlignment w:val="baseline"/>
        <w:rPr>
          <w:rFonts w:ascii="標楷體" w:hAnsi="標楷體"/>
          <w:sz w:val="32"/>
          <w:szCs w:val="32"/>
        </w:rPr>
      </w:pPr>
      <w:r>
        <w:rPr>
          <w:rFonts w:ascii="標楷體" w:hAnsi="標楷體"/>
          <w:sz w:val="32"/>
          <w:szCs w:val="32"/>
        </w:rPr>
        <w:t>針對非實體店面、校園、商圈、觀光休閒地區之食品、商品與服務，加強並落實管理及查核。</w:t>
      </w:r>
    </w:p>
    <w:p>
      <w:pPr>
        <w:pStyle w:val="Style31"/>
        <w:numPr>
          <w:ilvl w:val="0"/>
          <w:numId w:val="4"/>
        </w:numPr>
        <w:tabs>
          <w:tab w:val="clear" w:pos="480"/>
          <w:tab w:val="left" w:pos="838" w:leader="none"/>
          <w:tab w:val="left" w:pos="1276" w:leader="none"/>
        </w:tabs>
        <w:snapToGrid w:val="true"/>
        <w:spacing w:lineRule="exact" w:line="480"/>
        <w:ind w:left="1276" w:right="0" w:hanging="425"/>
        <w:jc w:val="both"/>
        <w:textAlignment w:val="baseline"/>
        <w:rPr>
          <w:rFonts w:ascii="標楷體" w:hAnsi="標楷體"/>
          <w:sz w:val="32"/>
          <w:szCs w:val="32"/>
        </w:rPr>
      </w:pPr>
      <w:r>
        <w:rPr>
          <w:rFonts w:ascii="標楷體" w:hAnsi="標楷體"/>
          <w:sz w:val="32"/>
          <w:szCs w:val="32"/>
        </w:rPr>
        <w:t>加強含有毒性化學物質（含環境荷爾蒙）、重金屬商品</w:t>
      </w:r>
      <w:r>
        <w:rPr>
          <w:rFonts w:ascii="標楷體" w:hAnsi="標楷體"/>
          <w:sz w:val="32"/>
          <w:szCs w:val="32"/>
        </w:rPr>
        <w:t>(</w:t>
      </w:r>
      <w:r>
        <w:rPr>
          <w:rFonts w:ascii="標楷體" w:hAnsi="標楷體"/>
          <w:sz w:val="32"/>
          <w:szCs w:val="32"/>
        </w:rPr>
        <w:t>食品</w:t>
      </w:r>
      <w:r>
        <w:rPr>
          <w:rFonts w:ascii="標楷體" w:hAnsi="標楷體"/>
          <w:sz w:val="32"/>
          <w:szCs w:val="32"/>
        </w:rPr>
        <w:t>)</w:t>
      </w:r>
      <w:r>
        <w:rPr>
          <w:rFonts w:ascii="標楷體" w:hAnsi="標楷體"/>
          <w:sz w:val="32"/>
          <w:szCs w:val="32"/>
        </w:rPr>
        <w:t>之安全管理及流向管控機制，並促進其替代性物質的發展。</w:t>
      </w:r>
    </w:p>
    <w:p>
      <w:pPr>
        <w:pStyle w:val="Style31"/>
        <w:numPr>
          <w:ilvl w:val="0"/>
          <w:numId w:val="4"/>
        </w:numPr>
        <w:tabs>
          <w:tab w:val="clear" w:pos="480"/>
          <w:tab w:val="left" w:pos="838" w:leader="none"/>
          <w:tab w:val="left" w:pos="1276" w:leader="none"/>
        </w:tabs>
        <w:snapToGrid w:val="true"/>
        <w:spacing w:lineRule="exact" w:line="480"/>
        <w:ind w:left="1276" w:right="0" w:hanging="425"/>
        <w:jc w:val="both"/>
        <w:textAlignment w:val="baseline"/>
        <w:rPr>
          <w:rFonts w:ascii="標楷體" w:hAnsi="標楷體"/>
          <w:sz w:val="32"/>
          <w:szCs w:val="32"/>
        </w:rPr>
      </w:pPr>
      <w:r>
        <w:rPr>
          <w:rFonts w:ascii="標楷體" w:hAnsi="標楷體"/>
          <w:sz w:val="32"/>
          <w:szCs w:val="32"/>
        </w:rPr>
        <w:t>加強農藥、動物用藥與飼料等製造與流向之管理，並落實對前揭業者、農戶之監督輔導以及對農藥、動物用藥殘留之查核。</w:t>
      </w:r>
    </w:p>
    <w:p>
      <w:pPr>
        <w:pStyle w:val="Style31"/>
        <w:numPr>
          <w:ilvl w:val="0"/>
          <w:numId w:val="4"/>
        </w:numPr>
        <w:tabs>
          <w:tab w:val="clear" w:pos="480"/>
          <w:tab w:val="left" w:pos="838" w:leader="none"/>
          <w:tab w:val="left" w:pos="1276" w:leader="none"/>
        </w:tabs>
        <w:snapToGrid w:val="true"/>
        <w:spacing w:lineRule="exact" w:line="480"/>
        <w:ind w:left="1276" w:right="0" w:hanging="425"/>
        <w:jc w:val="both"/>
        <w:textAlignment w:val="baseline"/>
        <w:rPr>
          <w:rFonts w:ascii="標楷體" w:hAnsi="標楷體"/>
          <w:sz w:val="32"/>
          <w:szCs w:val="32"/>
        </w:rPr>
      </w:pPr>
      <w:r>
        <w:rPr>
          <w:rFonts w:ascii="標楷體" w:hAnsi="標楷體"/>
          <w:sz w:val="32"/>
          <w:szCs w:val="32"/>
        </w:rPr>
        <w:t>推動及落實商品、食品及農產品之追蹤（溯），以及其相關廢棄物之管控標準作業流程。</w:t>
      </w:r>
    </w:p>
    <w:p>
      <w:pPr>
        <w:pStyle w:val="Style31"/>
        <w:numPr>
          <w:ilvl w:val="0"/>
          <w:numId w:val="4"/>
        </w:numPr>
        <w:tabs>
          <w:tab w:val="clear" w:pos="480"/>
          <w:tab w:val="left" w:pos="838" w:leader="none"/>
          <w:tab w:val="left" w:pos="1276" w:leader="none"/>
        </w:tabs>
        <w:snapToGrid w:val="true"/>
        <w:spacing w:lineRule="exact" w:line="480"/>
        <w:ind w:left="1276" w:right="0" w:hanging="425"/>
        <w:jc w:val="both"/>
        <w:textAlignment w:val="baseline"/>
        <w:rPr>
          <w:rFonts w:ascii="標楷體" w:hAnsi="標楷體"/>
          <w:sz w:val="32"/>
          <w:szCs w:val="32"/>
        </w:rPr>
      </w:pPr>
      <w:r>
        <w:rPr>
          <w:rFonts w:ascii="標楷體" w:hAnsi="標楷體"/>
          <w:sz w:val="32"/>
          <w:szCs w:val="32"/>
        </w:rPr>
        <w:t>加強對建築物裝修、構造與設備安全之流程管控與檢查，及耐震能力之評估補強，並揭露相關資訊。</w:t>
      </w:r>
    </w:p>
    <w:p>
      <w:pPr>
        <w:pStyle w:val="Style31"/>
        <w:numPr>
          <w:ilvl w:val="0"/>
          <w:numId w:val="4"/>
        </w:numPr>
        <w:tabs>
          <w:tab w:val="clear" w:pos="480"/>
          <w:tab w:val="left" w:pos="838" w:leader="none"/>
          <w:tab w:val="left" w:pos="1276" w:leader="none"/>
        </w:tabs>
        <w:snapToGrid w:val="true"/>
        <w:spacing w:lineRule="exact" w:line="480"/>
        <w:ind w:left="1276" w:right="0" w:hanging="425"/>
        <w:jc w:val="both"/>
        <w:textAlignment w:val="baseline"/>
        <w:rPr>
          <w:rFonts w:ascii="標楷體" w:hAnsi="標楷體"/>
          <w:sz w:val="32"/>
          <w:szCs w:val="32"/>
        </w:rPr>
      </w:pPr>
      <w:r>
        <w:rPr>
          <w:rFonts w:ascii="標楷體" w:hAnsi="標楷體"/>
          <w:sz w:val="32"/>
          <w:szCs w:val="32"/>
        </w:rPr>
        <w:t>針對短期間聚集大量人潮之室內消費場所或活動，加強室內空氣品質及公共安全維護之監督、管理與查核（含公共意外責任險投保情形）。</w:t>
      </w:r>
    </w:p>
    <w:p>
      <w:pPr>
        <w:pStyle w:val="Style31"/>
        <w:numPr>
          <w:ilvl w:val="0"/>
          <w:numId w:val="4"/>
        </w:numPr>
        <w:tabs>
          <w:tab w:val="clear" w:pos="480"/>
          <w:tab w:val="left" w:pos="838" w:leader="none"/>
          <w:tab w:val="left" w:pos="1276" w:leader="none"/>
        </w:tabs>
        <w:snapToGrid w:val="true"/>
        <w:spacing w:lineRule="exact" w:line="480"/>
        <w:ind w:left="1276" w:right="0" w:hanging="425"/>
        <w:jc w:val="both"/>
        <w:textAlignment w:val="baseline"/>
        <w:rPr>
          <w:rFonts w:ascii="標楷體" w:hAnsi="標楷體"/>
          <w:sz w:val="32"/>
          <w:szCs w:val="32"/>
        </w:rPr>
      </w:pPr>
      <w:r>
        <w:rPr>
          <w:rFonts w:ascii="標楷體" w:hAnsi="標楷體"/>
          <w:sz w:val="32"/>
          <w:szCs w:val="32"/>
        </w:rPr>
        <w:t>推動或檢討修訂商品預防性下架、召回、回收、銷毀之機制（含監控及資訊揭露）。</w:t>
      </w:r>
    </w:p>
    <w:p>
      <w:pPr>
        <w:pStyle w:val="Style31"/>
        <w:numPr>
          <w:ilvl w:val="0"/>
          <w:numId w:val="4"/>
        </w:numPr>
        <w:tabs>
          <w:tab w:val="clear" w:pos="480"/>
          <w:tab w:val="left" w:pos="838" w:leader="none"/>
        </w:tabs>
        <w:snapToGrid w:val="true"/>
        <w:spacing w:lineRule="exact" w:line="480"/>
        <w:ind w:left="1276" w:right="0" w:hanging="425"/>
        <w:jc w:val="both"/>
        <w:textAlignment w:val="baseline"/>
        <w:rPr>
          <w:rFonts w:ascii="標楷體" w:hAnsi="標楷體"/>
          <w:sz w:val="32"/>
          <w:szCs w:val="32"/>
        </w:rPr>
      </w:pPr>
      <w:r>
        <w:rPr>
          <w:rFonts w:ascii="標楷體" w:hAnsi="標楷體"/>
          <w:sz w:val="32"/>
          <w:szCs w:val="32"/>
        </w:rPr>
        <w:t>研議建立及強化食品、商品與服務安全事故之相互通報預警機制</w:t>
      </w:r>
      <w:r>
        <w:rPr>
          <w:rFonts w:ascii="標楷體" w:hAnsi="標楷體"/>
          <w:sz w:val="32"/>
          <w:szCs w:val="32"/>
        </w:rPr>
        <w:t>(</w:t>
      </w:r>
      <w:r>
        <w:rPr>
          <w:rFonts w:ascii="標楷體" w:hAnsi="標楷體"/>
          <w:sz w:val="32"/>
          <w:szCs w:val="32"/>
        </w:rPr>
        <w:t>含醫療院所</w:t>
      </w:r>
      <w:r>
        <w:rPr>
          <w:rFonts w:ascii="標楷體" w:hAnsi="標楷體"/>
          <w:sz w:val="32"/>
          <w:szCs w:val="32"/>
        </w:rPr>
        <w:t>)</w:t>
      </w:r>
      <w:r>
        <w:rPr>
          <w:rFonts w:ascii="標楷體" w:hAnsi="標楷體"/>
          <w:sz w:val="32"/>
          <w:szCs w:val="32"/>
        </w:rPr>
        <w:t>。</w:t>
      </w:r>
    </w:p>
    <w:p>
      <w:pPr>
        <w:pStyle w:val="Style31"/>
        <w:numPr>
          <w:ilvl w:val="0"/>
          <w:numId w:val="4"/>
        </w:numPr>
        <w:tabs>
          <w:tab w:val="clear" w:pos="480"/>
          <w:tab w:val="left" w:pos="838" w:leader="none"/>
        </w:tabs>
        <w:snapToGrid w:val="true"/>
        <w:spacing w:lineRule="exact" w:line="480"/>
        <w:ind w:left="1276" w:right="0" w:hanging="567"/>
        <w:jc w:val="both"/>
        <w:textAlignment w:val="baseline"/>
        <w:rPr>
          <w:rFonts w:ascii="標楷體" w:hAnsi="標楷體"/>
          <w:sz w:val="32"/>
          <w:szCs w:val="32"/>
        </w:rPr>
      </w:pPr>
      <w:r>
        <w:rPr>
          <w:rFonts w:ascii="標楷體" w:hAnsi="標楷體"/>
          <w:sz w:val="32"/>
          <w:szCs w:val="32"/>
        </w:rPr>
        <w:t>針對致生損害嚴重之虞或影響人數多之食品、商品與服務，研議建立損害賠償機制，或輔導企業經營者投保產品責任險或其他責任險。</w:t>
      </w:r>
    </w:p>
    <w:p>
      <w:pPr>
        <w:pStyle w:val="Style31"/>
        <w:numPr>
          <w:ilvl w:val="0"/>
          <w:numId w:val="4"/>
        </w:numPr>
        <w:tabs>
          <w:tab w:val="clear" w:pos="480"/>
          <w:tab w:val="left" w:pos="838" w:leader="none"/>
        </w:tabs>
        <w:snapToGrid w:val="true"/>
        <w:spacing w:lineRule="exact" w:line="480"/>
        <w:ind w:left="1418" w:right="0" w:hanging="567"/>
        <w:jc w:val="both"/>
        <w:textAlignment w:val="baseline"/>
        <w:rPr>
          <w:rFonts w:ascii="標楷體" w:hAnsi="標楷體"/>
          <w:sz w:val="32"/>
          <w:szCs w:val="32"/>
        </w:rPr>
      </w:pPr>
      <w:r>
        <w:rPr>
          <w:rFonts w:ascii="標楷體" w:hAnsi="標楷體"/>
          <w:sz w:val="32"/>
          <w:szCs w:val="32"/>
        </w:rPr>
        <w:t>加強對消費者信用及隱私權保護之監督、管理與查核。</w:t>
      </w:r>
    </w:p>
    <w:p>
      <w:pPr>
        <w:pStyle w:val="Style31"/>
        <w:numPr>
          <w:ilvl w:val="0"/>
          <w:numId w:val="4"/>
        </w:numPr>
        <w:tabs>
          <w:tab w:val="clear" w:pos="480"/>
          <w:tab w:val="left" w:pos="838" w:leader="none"/>
          <w:tab w:val="left" w:pos="1418" w:leader="none"/>
        </w:tabs>
        <w:snapToGrid w:val="true"/>
        <w:spacing w:lineRule="exact" w:line="480"/>
        <w:ind w:left="1418" w:right="0" w:hanging="567"/>
        <w:jc w:val="both"/>
        <w:textAlignment w:val="baseline"/>
        <w:rPr>
          <w:rFonts w:ascii="標楷體" w:hAnsi="標楷體"/>
          <w:sz w:val="32"/>
          <w:szCs w:val="32"/>
        </w:rPr>
      </w:pPr>
      <w:r>
        <w:rPr>
          <w:rFonts w:ascii="標楷體" w:hAnsi="標楷體"/>
          <w:sz w:val="32"/>
          <w:szCs w:val="32"/>
        </w:rPr>
        <w:t>加強第三方支付、線上及行動支付等金融交易安全之監督、管理與查核。</w:t>
      </w:r>
    </w:p>
    <w:p>
      <w:pPr>
        <w:pStyle w:val="Style31"/>
        <w:widowControl/>
        <w:numPr>
          <w:ilvl w:val="2"/>
          <w:numId w:val="11"/>
        </w:numPr>
        <w:tabs>
          <w:tab w:val="clear" w:pos="480"/>
          <w:tab w:val="left" w:pos="0" w:leader="none"/>
          <w:tab w:val="left" w:pos="242" w:leader="none"/>
          <w:tab w:val="left" w:pos="873" w:leader="none"/>
        </w:tabs>
        <w:snapToGrid w:val="true"/>
        <w:spacing w:lineRule="exact" w:line="480"/>
        <w:textAlignment w:val="baseline"/>
        <w:rPr>
          <w:rFonts w:ascii="標楷體" w:hAnsi="標楷體"/>
          <w:kern w:val="0"/>
          <w:sz w:val="32"/>
          <w:szCs w:val="32"/>
        </w:rPr>
      </w:pPr>
      <w:r>
        <w:rPr>
          <w:rFonts w:ascii="標楷體" w:hAnsi="標楷體"/>
          <w:kern w:val="0"/>
          <w:sz w:val="32"/>
          <w:szCs w:val="32"/>
        </w:rPr>
        <w:t>消費資訊充分、正確及透明</w:t>
      </w:r>
    </w:p>
    <w:p>
      <w:pPr>
        <w:pStyle w:val="Style31"/>
        <w:numPr>
          <w:ilvl w:val="0"/>
          <w:numId w:val="5"/>
        </w:numPr>
        <w:tabs>
          <w:tab w:val="clear" w:pos="480"/>
          <w:tab w:val="left" w:pos="838" w:leader="none"/>
          <w:tab w:val="left" w:pos="1276" w:leader="none"/>
        </w:tabs>
        <w:snapToGrid w:val="true"/>
        <w:spacing w:lineRule="exact" w:line="480"/>
        <w:ind w:left="1276" w:right="0" w:hanging="425"/>
        <w:jc w:val="both"/>
        <w:textAlignment w:val="baseline"/>
        <w:rPr>
          <w:rFonts w:ascii="標楷體" w:hAnsi="標楷體"/>
          <w:sz w:val="32"/>
          <w:szCs w:val="32"/>
        </w:rPr>
      </w:pPr>
      <w:r>
        <w:rPr>
          <w:rFonts w:ascii="標楷體" w:hAnsi="標楷體"/>
          <w:sz w:val="32"/>
          <w:szCs w:val="32"/>
        </w:rPr>
        <w:t>加強商品與服務及觀光遊憩區、溫泉場館等消費場所設施（備）標示</w:t>
      </w:r>
      <w:r>
        <w:rPr>
          <w:rFonts w:ascii="標楷體" w:hAnsi="標楷體"/>
          <w:sz w:val="32"/>
          <w:szCs w:val="32"/>
        </w:rPr>
        <w:t>(</w:t>
      </w:r>
      <w:r>
        <w:rPr>
          <w:rFonts w:ascii="標楷體" w:hAnsi="標楷體"/>
          <w:sz w:val="32"/>
          <w:szCs w:val="32"/>
        </w:rPr>
        <w:t>章</w:t>
      </w:r>
      <w:r>
        <w:rPr>
          <w:rFonts w:ascii="標楷體" w:hAnsi="標楷體"/>
          <w:sz w:val="32"/>
          <w:szCs w:val="32"/>
        </w:rPr>
        <w:t>)</w:t>
      </w:r>
      <w:r>
        <w:rPr>
          <w:rFonts w:ascii="標楷體" w:hAnsi="標楷體"/>
          <w:sz w:val="32"/>
          <w:szCs w:val="32"/>
        </w:rPr>
        <w:t>、警告標示、避難逃生標示、認證之管理及查核，並檢討修訂其規範。</w:t>
      </w:r>
    </w:p>
    <w:p>
      <w:pPr>
        <w:pStyle w:val="Style31"/>
        <w:numPr>
          <w:ilvl w:val="0"/>
          <w:numId w:val="5"/>
        </w:numPr>
        <w:tabs>
          <w:tab w:val="clear" w:pos="480"/>
          <w:tab w:val="left" w:pos="838" w:leader="none"/>
          <w:tab w:val="left" w:pos="1276" w:leader="none"/>
        </w:tabs>
        <w:snapToGrid w:val="true"/>
        <w:spacing w:lineRule="exact" w:line="480"/>
        <w:ind w:left="1276" w:right="0" w:hanging="425"/>
        <w:jc w:val="both"/>
        <w:textAlignment w:val="baseline"/>
        <w:rPr>
          <w:rFonts w:ascii="標楷體" w:hAnsi="標楷體"/>
          <w:sz w:val="32"/>
          <w:szCs w:val="32"/>
        </w:rPr>
      </w:pPr>
      <w:r>
        <w:rPr>
          <w:rFonts w:ascii="標楷體" w:hAnsi="標楷體"/>
          <w:sz w:val="32"/>
          <w:szCs w:val="32"/>
        </w:rPr>
        <w:t>提升觀光遊憩區、夜市等消費場所食品、商品與服務之價格標示及收費標準資訊透明度。</w:t>
      </w:r>
    </w:p>
    <w:p>
      <w:pPr>
        <w:pStyle w:val="Style31"/>
        <w:numPr>
          <w:ilvl w:val="0"/>
          <w:numId w:val="5"/>
        </w:numPr>
        <w:tabs>
          <w:tab w:val="clear" w:pos="480"/>
          <w:tab w:val="left" w:pos="838" w:leader="none"/>
          <w:tab w:val="left" w:pos="1276" w:leader="none"/>
        </w:tabs>
        <w:snapToGrid w:val="true"/>
        <w:spacing w:lineRule="exact" w:line="480"/>
        <w:ind w:left="1276" w:right="0" w:hanging="425"/>
        <w:jc w:val="both"/>
        <w:textAlignment w:val="baseline"/>
        <w:rPr>
          <w:rFonts w:ascii="標楷體" w:hAnsi="標楷體"/>
          <w:sz w:val="32"/>
          <w:szCs w:val="32"/>
        </w:rPr>
      </w:pPr>
      <w:r>
        <w:rPr>
          <w:rFonts w:ascii="標楷體" w:hAnsi="標楷體"/>
          <w:sz w:val="32"/>
          <w:szCs w:val="32"/>
        </w:rPr>
        <w:t>加強食品、有機食品及農產品履歷、產地之標示資訊及其真實性。</w:t>
      </w:r>
    </w:p>
    <w:p>
      <w:pPr>
        <w:pStyle w:val="Style31"/>
        <w:numPr>
          <w:ilvl w:val="0"/>
          <w:numId w:val="5"/>
        </w:numPr>
        <w:tabs>
          <w:tab w:val="clear" w:pos="480"/>
          <w:tab w:val="left" w:pos="838" w:leader="none"/>
          <w:tab w:val="left" w:pos="1276" w:leader="none"/>
        </w:tabs>
        <w:snapToGrid w:val="true"/>
        <w:spacing w:lineRule="exact" w:line="480"/>
        <w:ind w:left="1276" w:right="0" w:hanging="425"/>
        <w:jc w:val="both"/>
        <w:textAlignment w:val="baseline"/>
        <w:rPr>
          <w:rFonts w:ascii="標楷體" w:hAnsi="標楷體"/>
          <w:sz w:val="32"/>
          <w:szCs w:val="32"/>
        </w:rPr>
      </w:pPr>
      <w:r>
        <w:rPr>
          <w:rFonts w:ascii="標楷體" w:hAnsi="標楷體"/>
          <w:sz w:val="32"/>
          <w:szCs w:val="32"/>
        </w:rPr>
        <w:t>加強各類商品與服務交易容量</w:t>
      </w:r>
      <w:r>
        <w:rPr>
          <w:rFonts w:ascii="標楷體" w:hAnsi="標楷體"/>
          <w:sz w:val="32"/>
          <w:szCs w:val="32"/>
        </w:rPr>
        <w:t>(</w:t>
      </w:r>
      <w:r>
        <w:rPr>
          <w:rFonts w:ascii="標楷體" w:hAnsi="標楷體"/>
          <w:sz w:val="32"/>
          <w:szCs w:val="32"/>
        </w:rPr>
        <w:t>如瓦斯、訂位、人潮</w:t>
      </w:r>
      <w:r>
        <w:rPr>
          <w:rFonts w:ascii="標楷體" w:hAnsi="標楷體"/>
          <w:sz w:val="32"/>
          <w:szCs w:val="32"/>
        </w:rPr>
        <w:t>)</w:t>
      </w:r>
      <w:r>
        <w:rPr>
          <w:rFonts w:ascii="標楷體" w:hAnsi="標楷體"/>
          <w:sz w:val="32"/>
          <w:szCs w:val="32"/>
        </w:rPr>
        <w:t>、流量</w:t>
      </w:r>
      <w:r>
        <w:rPr>
          <w:rFonts w:ascii="標楷體" w:hAnsi="標楷體"/>
          <w:sz w:val="32"/>
          <w:szCs w:val="32"/>
        </w:rPr>
        <w:t>(</w:t>
      </w:r>
      <w:r>
        <w:rPr>
          <w:rFonts w:ascii="標楷體" w:hAnsi="標楷體"/>
          <w:sz w:val="32"/>
          <w:szCs w:val="32"/>
        </w:rPr>
        <w:t>如網路</w:t>
      </w:r>
      <w:r>
        <w:rPr>
          <w:rFonts w:ascii="標楷體" w:hAnsi="標楷體"/>
          <w:sz w:val="32"/>
          <w:szCs w:val="32"/>
        </w:rPr>
        <w:t>)</w:t>
      </w:r>
      <w:r>
        <w:rPr>
          <w:rFonts w:ascii="標楷體" w:hAnsi="標楷體"/>
          <w:sz w:val="32"/>
          <w:szCs w:val="32"/>
        </w:rPr>
        <w:t>、使用年限等之管理與查核。</w:t>
      </w:r>
    </w:p>
    <w:p>
      <w:pPr>
        <w:pStyle w:val="Style31"/>
        <w:numPr>
          <w:ilvl w:val="0"/>
          <w:numId w:val="5"/>
        </w:numPr>
        <w:tabs>
          <w:tab w:val="clear" w:pos="480"/>
          <w:tab w:val="left" w:pos="838" w:leader="none"/>
          <w:tab w:val="left" w:pos="1276" w:leader="none"/>
        </w:tabs>
        <w:snapToGrid w:val="true"/>
        <w:spacing w:lineRule="exact" w:line="480"/>
        <w:ind w:left="1276" w:right="0" w:hanging="425"/>
        <w:jc w:val="both"/>
        <w:textAlignment w:val="baseline"/>
        <w:rPr>
          <w:rFonts w:ascii="標楷體" w:hAnsi="標楷體"/>
          <w:sz w:val="32"/>
          <w:szCs w:val="32"/>
        </w:rPr>
      </w:pPr>
      <w:r>
        <w:rPr>
          <w:rFonts w:ascii="標楷體" w:hAnsi="標楷體"/>
          <w:sz w:val="32"/>
          <w:szCs w:val="32"/>
        </w:rPr>
        <w:t>針對商品與服務之不實廣告及宣稱，加強管理與查核</w:t>
      </w:r>
      <w:r>
        <w:rPr>
          <w:rFonts w:ascii="標楷體" w:hAnsi="標楷體"/>
          <w:sz w:val="32"/>
          <w:szCs w:val="32"/>
        </w:rPr>
        <w:t>(</w:t>
      </w:r>
      <w:r>
        <w:rPr>
          <w:rFonts w:ascii="標楷體" w:hAnsi="標楷體"/>
          <w:sz w:val="32"/>
          <w:szCs w:val="32"/>
        </w:rPr>
        <w:t>處</w:t>
      </w:r>
      <w:r>
        <w:rPr>
          <w:rFonts w:ascii="標楷體" w:hAnsi="標楷體"/>
          <w:sz w:val="32"/>
          <w:szCs w:val="32"/>
        </w:rPr>
        <w:t>)</w:t>
      </w:r>
      <w:r>
        <w:rPr>
          <w:rFonts w:ascii="標楷體" w:hAnsi="標楷體"/>
          <w:sz w:val="32"/>
          <w:szCs w:val="32"/>
        </w:rPr>
        <w:t>。</w:t>
      </w:r>
    </w:p>
    <w:p>
      <w:pPr>
        <w:pStyle w:val="Style31"/>
        <w:numPr>
          <w:ilvl w:val="0"/>
          <w:numId w:val="5"/>
        </w:numPr>
        <w:tabs>
          <w:tab w:val="clear" w:pos="480"/>
          <w:tab w:val="left" w:pos="838" w:leader="none"/>
          <w:tab w:val="left" w:pos="1276" w:leader="none"/>
        </w:tabs>
        <w:snapToGrid w:val="true"/>
        <w:spacing w:lineRule="exact" w:line="480"/>
        <w:ind w:left="1276" w:right="0" w:hanging="425"/>
        <w:jc w:val="both"/>
        <w:textAlignment w:val="baseline"/>
        <w:rPr>
          <w:rFonts w:ascii="標楷體" w:hAnsi="標楷體"/>
          <w:sz w:val="32"/>
          <w:szCs w:val="32"/>
        </w:rPr>
      </w:pPr>
      <w:r>
        <w:rPr>
          <w:rFonts w:ascii="標楷體" w:hAnsi="標楷體"/>
          <w:sz w:val="32"/>
          <w:szCs w:val="32"/>
        </w:rPr>
        <w:t>針對特定商品與服務之廣告媒體、時段、贈品、薦證廣告、評比</w:t>
      </w:r>
      <w:r>
        <w:rPr>
          <w:rFonts w:ascii="標楷體" w:hAnsi="標楷體"/>
          <w:sz w:val="32"/>
          <w:szCs w:val="32"/>
        </w:rPr>
        <w:t>(</w:t>
      </w:r>
      <w:r>
        <w:rPr>
          <w:rFonts w:ascii="標楷體" w:hAnsi="標楷體"/>
          <w:sz w:val="32"/>
          <w:szCs w:val="32"/>
        </w:rPr>
        <w:t>論</w:t>
      </w:r>
      <w:r>
        <w:rPr>
          <w:rFonts w:ascii="標楷體" w:hAnsi="標楷體"/>
          <w:sz w:val="32"/>
          <w:szCs w:val="32"/>
        </w:rPr>
        <w:t>)</w:t>
      </w:r>
      <w:r>
        <w:rPr>
          <w:rFonts w:ascii="標楷體" w:hAnsi="標楷體"/>
          <w:sz w:val="32"/>
          <w:szCs w:val="32"/>
        </w:rPr>
        <w:t>、置入性行銷等行銷方式，給予適度規範，並加強管理、輔導與查核</w:t>
      </w:r>
      <w:r>
        <w:rPr>
          <w:rFonts w:ascii="標楷體" w:hAnsi="標楷體"/>
          <w:sz w:val="32"/>
          <w:szCs w:val="32"/>
        </w:rPr>
        <w:t>(</w:t>
      </w:r>
      <w:r>
        <w:rPr>
          <w:rFonts w:ascii="標楷體" w:hAnsi="標楷體"/>
          <w:sz w:val="32"/>
          <w:szCs w:val="32"/>
        </w:rPr>
        <w:t>處</w:t>
      </w:r>
      <w:r>
        <w:rPr>
          <w:rFonts w:ascii="標楷體" w:hAnsi="標楷體"/>
          <w:sz w:val="32"/>
          <w:szCs w:val="32"/>
        </w:rPr>
        <w:t>)</w:t>
      </w:r>
      <w:r>
        <w:rPr>
          <w:rFonts w:ascii="標楷體" w:hAnsi="標楷體"/>
          <w:sz w:val="32"/>
          <w:szCs w:val="32"/>
        </w:rPr>
        <w:t>。</w:t>
      </w:r>
    </w:p>
    <w:p>
      <w:pPr>
        <w:pStyle w:val="Style31"/>
        <w:numPr>
          <w:ilvl w:val="0"/>
          <w:numId w:val="5"/>
        </w:numPr>
        <w:tabs>
          <w:tab w:val="clear" w:pos="480"/>
          <w:tab w:val="left" w:pos="838" w:leader="none"/>
          <w:tab w:val="left" w:pos="1276" w:leader="none"/>
        </w:tabs>
        <w:snapToGrid w:val="true"/>
        <w:spacing w:lineRule="exact" w:line="480"/>
        <w:ind w:left="1276" w:right="0" w:hanging="425"/>
        <w:jc w:val="both"/>
        <w:textAlignment w:val="baseline"/>
        <w:rPr>
          <w:rFonts w:ascii="標楷體" w:hAnsi="標楷體"/>
          <w:sz w:val="32"/>
          <w:szCs w:val="32"/>
        </w:rPr>
      </w:pPr>
      <w:r>
        <w:rPr>
          <w:rFonts w:ascii="標楷體" w:hAnsi="標楷體"/>
          <w:sz w:val="32"/>
          <w:szCs w:val="32"/>
        </w:rPr>
        <w:t>對通訊交易及訪問交易之企業經營者，加強其應遵守消保法第</w:t>
      </w:r>
      <w:r>
        <w:rPr>
          <w:rFonts w:ascii="標楷體" w:hAnsi="標楷體"/>
          <w:sz w:val="32"/>
          <w:szCs w:val="32"/>
        </w:rPr>
        <w:t>18</w:t>
      </w:r>
      <w:r>
        <w:rPr>
          <w:rFonts w:ascii="標楷體" w:hAnsi="標楷體"/>
          <w:sz w:val="32"/>
          <w:szCs w:val="32"/>
        </w:rPr>
        <w:t>條告知資訊之提供、</w:t>
      </w:r>
      <w:r>
        <w:rPr>
          <w:rFonts w:ascii="標楷體" w:hAnsi="標楷體"/>
          <w:sz w:val="32"/>
          <w:szCs w:val="32"/>
        </w:rPr>
        <w:t>7</w:t>
      </w:r>
      <w:r>
        <w:rPr>
          <w:rFonts w:ascii="標楷體" w:hAnsi="標楷體"/>
          <w:sz w:val="32"/>
          <w:szCs w:val="32"/>
        </w:rPr>
        <w:t>日無條件解約權及通訊交易合理例外情事相關規定之管理及查核。</w:t>
      </w:r>
    </w:p>
    <w:p>
      <w:pPr>
        <w:pStyle w:val="Style31"/>
        <w:widowControl/>
        <w:numPr>
          <w:ilvl w:val="2"/>
          <w:numId w:val="12"/>
        </w:numPr>
        <w:tabs>
          <w:tab w:val="clear" w:pos="480"/>
          <w:tab w:val="left" w:pos="622" w:leader="none"/>
          <w:tab w:val="left" w:pos="838" w:leader="none"/>
          <w:tab w:val="left" w:pos="1080" w:leader="none"/>
          <w:tab w:val="left" w:pos="1711" w:leader="none"/>
        </w:tabs>
        <w:snapToGrid w:val="true"/>
        <w:spacing w:lineRule="exact" w:line="480"/>
        <w:ind w:left="1080" w:right="0" w:hanging="722"/>
        <w:textAlignment w:val="baseline"/>
        <w:rPr>
          <w:rFonts w:ascii="標楷體" w:hAnsi="標楷體"/>
          <w:kern w:val="0"/>
          <w:sz w:val="32"/>
          <w:szCs w:val="32"/>
        </w:rPr>
      </w:pPr>
      <w:r>
        <w:rPr>
          <w:rFonts w:ascii="標楷體" w:hAnsi="標楷體"/>
          <w:kern w:val="0"/>
          <w:sz w:val="32"/>
          <w:szCs w:val="32"/>
        </w:rPr>
        <w:t>促進交易自由與公平</w:t>
      </w:r>
    </w:p>
    <w:p>
      <w:pPr>
        <w:pStyle w:val="Style31"/>
        <w:widowControl/>
        <w:tabs>
          <w:tab w:val="clear" w:pos="480"/>
          <w:tab w:val="left" w:pos="1080" w:leader="none"/>
          <w:tab w:val="left" w:pos="1711" w:leader="none"/>
        </w:tabs>
        <w:snapToGrid w:val="true"/>
        <w:spacing w:lineRule="exact" w:line="480"/>
        <w:ind w:left="358" w:right="0" w:hanging="0"/>
        <w:textAlignment w:val="baseline"/>
        <w:rPr>
          <w:rFonts w:ascii="標楷體" w:hAnsi="標楷體"/>
          <w:kern w:val="0"/>
          <w:sz w:val="32"/>
          <w:szCs w:val="32"/>
        </w:rPr>
      </w:pPr>
      <w:r>
        <w:rPr>
          <w:rFonts w:ascii="標楷體" w:hAnsi="標楷體"/>
          <w:kern w:val="0"/>
          <w:sz w:val="32"/>
          <w:szCs w:val="32"/>
        </w:rPr>
        <w:t xml:space="preserve">   </w:t>
      </w:r>
      <w:r>
        <w:rPr>
          <w:rFonts w:ascii="標楷體" w:hAnsi="標楷體"/>
          <w:kern w:val="0"/>
          <w:sz w:val="32"/>
          <w:szCs w:val="32"/>
        </w:rPr>
        <w:t xml:space="preserve">A. </w:t>
      </w:r>
      <w:r>
        <w:rPr>
          <w:rFonts w:ascii="標楷體" w:hAnsi="標楷體"/>
          <w:kern w:val="0"/>
          <w:sz w:val="32"/>
          <w:szCs w:val="32"/>
        </w:rPr>
        <w:t>促進公平交易</w:t>
      </w:r>
    </w:p>
    <w:p>
      <w:pPr>
        <w:pStyle w:val="Style31"/>
        <w:widowControl/>
        <w:tabs>
          <w:tab w:val="clear" w:pos="480"/>
        </w:tabs>
        <w:snapToGrid w:val="true"/>
        <w:spacing w:lineRule="exact" w:line="480"/>
        <w:ind w:left="1557" w:right="0" w:hanging="1699"/>
        <w:jc w:val="both"/>
        <w:textAlignment w:val="baseline"/>
        <w:rPr>
          <w:rFonts w:ascii="標楷體" w:hAnsi="標楷體"/>
          <w:kern w:val="0"/>
          <w:sz w:val="32"/>
          <w:szCs w:val="32"/>
        </w:rPr>
      </w:pPr>
      <w:r>
        <w:rPr>
          <w:rFonts w:ascii="標楷體" w:hAnsi="標楷體"/>
          <w:kern w:val="0"/>
          <w:sz w:val="32"/>
          <w:szCs w:val="32"/>
        </w:rPr>
        <w:t xml:space="preserve">        </w:t>
      </w:r>
      <w:r>
        <w:rPr>
          <w:rFonts w:ascii="標楷體" w:hAnsi="標楷體"/>
          <w:kern w:val="0"/>
          <w:sz w:val="32"/>
          <w:szCs w:val="32"/>
        </w:rPr>
        <w:t>(1)</w:t>
      </w:r>
      <w:r>
        <w:rPr>
          <w:rFonts w:ascii="標楷體" w:hAnsi="標楷體"/>
          <w:kern w:val="0"/>
          <w:sz w:val="32"/>
          <w:szCs w:val="32"/>
        </w:rPr>
        <w:t>持續檢討研（修）訂、公告與消費生活密切相關行業項目之定型化契約應記載及不得記載事項，並落實辦理宣導、查核及違反者之處罰。</w:t>
      </w:r>
    </w:p>
    <w:p>
      <w:pPr>
        <w:pStyle w:val="Style31"/>
        <w:widowControl/>
        <w:tabs>
          <w:tab w:val="clear" w:pos="480"/>
        </w:tabs>
        <w:snapToGrid w:val="true"/>
        <w:spacing w:lineRule="exact" w:line="480"/>
        <w:ind w:left="1555" w:right="0" w:hanging="1555"/>
        <w:jc w:val="both"/>
        <w:textAlignment w:val="baseline"/>
        <w:rPr>
          <w:rFonts w:ascii="標楷體" w:hAnsi="標楷體"/>
          <w:kern w:val="0"/>
          <w:sz w:val="32"/>
          <w:szCs w:val="32"/>
        </w:rPr>
      </w:pPr>
      <w:r>
        <w:rPr>
          <w:rFonts w:ascii="標楷體" w:hAnsi="標楷體"/>
          <w:kern w:val="0"/>
          <w:sz w:val="32"/>
          <w:szCs w:val="32"/>
        </w:rPr>
        <w:t xml:space="preserve">       </w:t>
      </w:r>
      <w:r>
        <w:rPr>
          <w:rFonts w:ascii="標楷體" w:hAnsi="標楷體"/>
          <w:kern w:val="0"/>
          <w:sz w:val="32"/>
          <w:szCs w:val="32"/>
        </w:rPr>
        <w:t>(2)</w:t>
      </w:r>
      <w:r>
        <w:rPr>
          <w:rFonts w:ascii="標楷體" w:hAnsi="標楷體"/>
          <w:kern w:val="0"/>
          <w:sz w:val="32"/>
          <w:szCs w:val="32"/>
        </w:rPr>
        <w:t>對預付型交易、遞延性商品（服務）及會員制之交易型態，加強交易風險控管與履約保障機制，並強化辦理查核事項。</w:t>
      </w:r>
    </w:p>
    <w:p>
      <w:pPr>
        <w:pStyle w:val="Style31"/>
        <w:widowControl/>
        <w:tabs>
          <w:tab w:val="clear" w:pos="480"/>
        </w:tabs>
        <w:snapToGrid w:val="true"/>
        <w:spacing w:lineRule="exact" w:line="480"/>
        <w:ind w:left="1555" w:right="0" w:hanging="1555"/>
        <w:jc w:val="both"/>
        <w:textAlignment w:val="baseline"/>
        <w:rPr>
          <w:rFonts w:ascii="標楷體" w:hAnsi="標楷體"/>
          <w:kern w:val="0"/>
          <w:sz w:val="32"/>
          <w:szCs w:val="32"/>
        </w:rPr>
      </w:pPr>
      <w:r>
        <w:rPr>
          <w:rFonts w:ascii="標楷體" w:hAnsi="標楷體"/>
          <w:kern w:val="0"/>
          <w:sz w:val="32"/>
          <w:szCs w:val="32"/>
        </w:rPr>
        <w:t xml:space="preserve">       </w:t>
      </w:r>
      <w:r>
        <w:rPr>
          <w:rFonts w:ascii="標楷體" w:hAnsi="標楷體"/>
          <w:kern w:val="0"/>
          <w:sz w:val="32"/>
          <w:szCs w:val="32"/>
        </w:rPr>
        <w:t>(3)</w:t>
      </w:r>
      <w:r>
        <w:rPr>
          <w:rFonts w:ascii="標楷體" w:hAnsi="標楷體"/>
          <w:kern w:val="0"/>
          <w:sz w:val="32"/>
          <w:szCs w:val="32"/>
        </w:rPr>
        <w:t>加強商品與服務售後服務（含維修、退換貨等）之規範、管理與查核。</w:t>
      </w:r>
    </w:p>
    <w:p>
      <w:pPr>
        <w:pStyle w:val="Style31"/>
        <w:widowControl/>
        <w:tabs>
          <w:tab w:val="clear" w:pos="480"/>
        </w:tabs>
        <w:snapToGrid w:val="true"/>
        <w:spacing w:lineRule="exact" w:line="480"/>
        <w:ind w:left="1555" w:right="0" w:hanging="1555"/>
        <w:jc w:val="both"/>
        <w:textAlignment w:val="baseline"/>
        <w:rPr>
          <w:rFonts w:ascii="標楷體" w:hAnsi="標楷體"/>
          <w:kern w:val="0"/>
          <w:sz w:val="32"/>
          <w:szCs w:val="32"/>
        </w:rPr>
      </w:pPr>
      <w:r>
        <w:rPr>
          <w:rFonts w:ascii="標楷體" w:hAnsi="標楷體"/>
          <w:kern w:val="0"/>
          <w:sz w:val="32"/>
          <w:szCs w:val="32"/>
        </w:rPr>
        <w:t xml:space="preserve">       </w:t>
      </w:r>
      <w:r>
        <w:rPr>
          <w:rFonts w:ascii="標楷體" w:hAnsi="標楷體"/>
          <w:kern w:val="0"/>
          <w:sz w:val="32"/>
          <w:szCs w:val="32"/>
        </w:rPr>
        <w:t>(4)</w:t>
      </w:r>
      <w:r>
        <w:rPr>
          <w:rFonts w:ascii="標楷體" w:hAnsi="標楷體"/>
          <w:kern w:val="0"/>
          <w:sz w:val="32"/>
          <w:szCs w:val="32"/>
        </w:rPr>
        <w:t>健全各項利息、手續費、違約金或附加費用等之規範、管理與查核。</w:t>
      </w:r>
    </w:p>
    <w:p>
      <w:pPr>
        <w:pStyle w:val="Style31"/>
        <w:widowControl/>
        <w:tabs>
          <w:tab w:val="clear" w:pos="480"/>
        </w:tabs>
        <w:snapToGrid w:val="true"/>
        <w:spacing w:lineRule="exact" w:line="480"/>
        <w:ind w:left="1560" w:right="0" w:hanging="1274"/>
        <w:textAlignment w:val="baseline"/>
        <w:rPr>
          <w:rFonts w:ascii="標楷體" w:hAnsi="標楷體"/>
          <w:kern w:val="0"/>
          <w:sz w:val="32"/>
          <w:szCs w:val="32"/>
        </w:rPr>
      </w:pPr>
      <w:r>
        <w:rPr>
          <w:rFonts w:ascii="標楷體" w:hAnsi="標楷體"/>
          <w:kern w:val="0"/>
          <w:sz w:val="32"/>
          <w:szCs w:val="32"/>
        </w:rPr>
        <w:t xml:space="preserve">     </w:t>
      </w:r>
      <w:r>
        <w:rPr>
          <w:rFonts w:ascii="標楷體" w:hAnsi="標楷體"/>
          <w:kern w:val="0"/>
          <w:sz w:val="32"/>
          <w:szCs w:val="32"/>
        </w:rPr>
        <w:t>(5)</w:t>
      </w:r>
      <w:r>
        <w:rPr>
          <w:rFonts w:ascii="標楷體" w:hAnsi="標楷體"/>
          <w:kern w:val="0"/>
          <w:sz w:val="32"/>
          <w:szCs w:val="32"/>
        </w:rPr>
        <w:t>落實不動產交易（例如預售屋買賣</w:t>
      </w:r>
      <w:r>
        <w:rPr>
          <w:rFonts w:ascii="標楷體" w:hAnsi="標楷體"/>
          <w:kern w:val="0"/>
          <w:sz w:val="32"/>
          <w:szCs w:val="32"/>
        </w:rPr>
        <w:t>-</w:t>
      </w:r>
      <w:r>
        <w:rPr>
          <w:rFonts w:ascii="標楷體" w:hAnsi="標楷體"/>
          <w:kern w:val="0"/>
          <w:sz w:val="32"/>
          <w:szCs w:val="32"/>
        </w:rPr>
        <w:t>含購屋預約單【俗稱紅單】交易、住宅租賃等）之資訊透明、交易公平與廣告真實及交易秩序維持之管理與查核</w:t>
      </w:r>
      <w:r>
        <w:rPr>
          <w:rFonts w:ascii="標楷體" w:hAnsi="標楷體"/>
          <w:kern w:val="0"/>
          <w:sz w:val="32"/>
          <w:szCs w:val="32"/>
        </w:rPr>
        <w:t>(</w:t>
      </w:r>
      <w:r>
        <w:rPr>
          <w:rFonts w:ascii="標楷體" w:hAnsi="標楷體"/>
          <w:kern w:val="0"/>
          <w:sz w:val="32"/>
          <w:szCs w:val="32"/>
        </w:rPr>
        <w:t>處</w:t>
      </w:r>
      <w:r>
        <w:rPr>
          <w:rFonts w:ascii="標楷體" w:hAnsi="標楷體"/>
          <w:kern w:val="0"/>
          <w:sz w:val="32"/>
          <w:szCs w:val="32"/>
        </w:rPr>
        <w:t>)</w:t>
      </w:r>
      <w:r>
        <w:rPr>
          <w:rFonts w:ascii="標楷體" w:hAnsi="標楷體"/>
          <w:kern w:val="0"/>
          <w:sz w:val="32"/>
          <w:szCs w:val="32"/>
        </w:rPr>
        <w:t>。</w:t>
      </w:r>
    </w:p>
    <w:p>
      <w:pPr>
        <w:pStyle w:val="Style31"/>
        <w:widowControl/>
        <w:tabs>
          <w:tab w:val="clear" w:pos="480"/>
        </w:tabs>
        <w:snapToGrid w:val="true"/>
        <w:spacing w:lineRule="exact" w:line="480"/>
        <w:ind w:left="1560" w:right="0" w:hanging="1274"/>
        <w:textAlignment w:val="baseline"/>
        <w:rPr>
          <w:rFonts w:ascii="標楷體" w:hAnsi="標楷體"/>
          <w:kern w:val="0"/>
          <w:sz w:val="32"/>
          <w:szCs w:val="32"/>
        </w:rPr>
      </w:pPr>
      <w:r>
        <w:rPr>
          <w:rFonts w:ascii="標楷體" w:hAnsi="標楷體"/>
          <w:kern w:val="0"/>
          <w:sz w:val="32"/>
          <w:szCs w:val="32"/>
        </w:rPr>
        <w:t xml:space="preserve">     </w:t>
      </w:r>
      <w:r>
        <w:rPr>
          <w:rFonts w:ascii="標楷體" w:hAnsi="標楷體"/>
          <w:kern w:val="0"/>
          <w:sz w:val="32"/>
          <w:szCs w:val="32"/>
        </w:rPr>
        <w:t>(6)</w:t>
      </w:r>
      <w:r>
        <w:rPr>
          <w:rFonts w:ascii="標楷體" w:hAnsi="標楷體"/>
          <w:kern w:val="0"/>
          <w:sz w:val="32"/>
          <w:szCs w:val="32"/>
        </w:rPr>
        <w:t>推廣房客選擇包租代管專業服務制度，提升租屋品質及安全。</w:t>
      </w:r>
    </w:p>
    <w:p>
      <w:pPr>
        <w:pStyle w:val="Style31"/>
        <w:widowControl/>
        <w:tabs>
          <w:tab w:val="clear" w:pos="480"/>
        </w:tabs>
        <w:snapToGrid w:val="true"/>
        <w:spacing w:lineRule="exact" w:line="480"/>
        <w:ind w:left="1560" w:right="0" w:hanging="1274"/>
        <w:textAlignment w:val="baseline"/>
        <w:rPr>
          <w:rFonts w:ascii="標楷體" w:hAnsi="標楷體"/>
          <w:kern w:val="0"/>
          <w:sz w:val="32"/>
          <w:szCs w:val="32"/>
        </w:rPr>
      </w:pPr>
      <w:r>
        <w:rPr>
          <w:rFonts w:ascii="標楷體" w:hAnsi="標楷體"/>
          <w:kern w:val="0"/>
          <w:sz w:val="32"/>
          <w:szCs w:val="32"/>
        </w:rPr>
        <w:t xml:space="preserve">     </w:t>
      </w:r>
      <w:r>
        <w:rPr>
          <w:rFonts w:ascii="標楷體" w:hAnsi="標楷體"/>
          <w:kern w:val="0"/>
          <w:sz w:val="32"/>
          <w:szCs w:val="32"/>
        </w:rPr>
        <w:t>(7)</w:t>
      </w:r>
      <w:r>
        <w:rPr>
          <w:rFonts w:ascii="標楷體" w:hAnsi="標楷體"/>
          <w:kern w:val="0"/>
          <w:sz w:val="32"/>
          <w:szCs w:val="32"/>
        </w:rPr>
        <w:t>加強消費詐騙</w:t>
      </w:r>
      <w:r>
        <w:rPr>
          <w:rFonts w:ascii="標楷體" w:hAnsi="標楷體"/>
          <w:kern w:val="0"/>
          <w:sz w:val="32"/>
          <w:szCs w:val="32"/>
        </w:rPr>
        <w:t>(</w:t>
      </w:r>
      <w:r>
        <w:rPr>
          <w:rFonts w:ascii="標楷體" w:hAnsi="標楷體"/>
          <w:kern w:val="0"/>
          <w:sz w:val="32"/>
          <w:szCs w:val="32"/>
        </w:rPr>
        <w:t>如偷斤減兩、摻偽假冒、一頁式廣告等</w:t>
      </w:r>
      <w:r>
        <w:rPr>
          <w:rFonts w:ascii="標楷體" w:hAnsi="標楷體"/>
          <w:kern w:val="0"/>
          <w:sz w:val="32"/>
          <w:szCs w:val="32"/>
        </w:rPr>
        <w:t>)</w:t>
      </w:r>
      <w:r>
        <w:rPr>
          <w:rFonts w:ascii="標楷體" w:hAnsi="標楷體"/>
          <w:kern w:val="0"/>
          <w:sz w:val="32"/>
          <w:szCs w:val="32"/>
        </w:rPr>
        <w:t>之預防、查緝、因應與救濟，並協助消費者追回損失。</w:t>
      </w:r>
    </w:p>
    <w:p>
      <w:pPr>
        <w:pStyle w:val="Style31"/>
        <w:widowControl/>
        <w:tabs>
          <w:tab w:val="clear" w:pos="480"/>
        </w:tabs>
        <w:snapToGrid w:val="true"/>
        <w:spacing w:lineRule="exact" w:line="480"/>
        <w:ind w:left="1560" w:right="0" w:hanging="1274"/>
        <w:textAlignment w:val="baseline"/>
        <w:rPr>
          <w:rFonts w:ascii="標楷體" w:hAnsi="標楷體"/>
          <w:kern w:val="0"/>
          <w:sz w:val="32"/>
          <w:szCs w:val="32"/>
        </w:rPr>
      </w:pPr>
      <w:r>
        <w:rPr>
          <w:rFonts w:ascii="標楷體" w:hAnsi="標楷體"/>
          <w:kern w:val="0"/>
          <w:sz w:val="32"/>
          <w:szCs w:val="32"/>
        </w:rPr>
        <w:t xml:space="preserve">     </w:t>
      </w:r>
      <w:r>
        <w:rPr>
          <w:rFonts w:ascii="標楷體" w:hAnsi="標楷體"/>
          <w:kern w:val="0"/>
          <w:sz w:val="32"/>
          <w:szCs w:val="32"/>
        </w:rPr>
        <w:t>(8)</w:t>
      </w:r>
      <w:r>
        <w:rPr>
          <w:rFonts w:ascii="標楷體" w:hAnsi="標楷體"/>
          <w:kern w:val="0"/>
          <w:sz w:val="32"/>
          <w:szCs w:val="32"/>
        </w:rPr>
        <w:t>防範顯失公平定型化契約之濫用，及導正不當行銷或不公平競爭等商業行為。</w:t>
      </w:r>
    </w:p>
    <w:p>
      <w:pPr>
        <w:pStyle w:val="Style31"/>
        <w:widowControl/>
        <w:tabs>
          <w:tab w:val="clear" w:pos="480"/>
          <w:tab w:val="left" w:pos="1080" w:leader="none"/>
          <w:tab w:val="left" w:pos="1711" w:leader="none"/>
        </w:tabs>
        <w:snapToGrid w:val="true"/>
        <w:spacing w:lineRule="exact" w:line="480"/>
        <w:jc w:val="both"/>
        <w:textAlignment w:val="baseline"/>
        <w:rPr>
          <w:rFonts w:ascii="標楷體" w:hAnsi="標楷體"/>
          <w:kern w:val="0"/>
          <w:sz w:val="32"/>
          <w:szCs w:val="32"/>
        </w:rPr>
      </w:pPr>
      <w:r>
        <w:rPr>
          <w:rFonts w:ascii="標楷體" w:hAnsi="標楷體"/>
          <w:kern w:val="0"/>
          <w:sz w:val="32"/>
          <w:szCs w:val="32"/>
        </w:rPr>
        <w:t xml:space="preserve">    </w:t>
      </w:r>
      <w:r>
        <w:rPr>
          <w:rFonts w:ascii="標楷體" w:hAnsi="標楷體"/>
          <w:kern w:val="0"/>
          <w:sz w:val="32"/>
          <w:szCs w:val="32"/>
        </w:rPr>
        <w:t>B.</w:t>
      </w:r>
      <w:r>
        <w:rPr>
          <w:rFonts w:ascii="標楷體" w:hAnsi="標楷體"/>
          <w:kern w:val="0"/>
          <w:sz w:val="32"/>
          <w:szCs w:val="32"/>
        </w:rPr>
        <w:t>促進自由公平競爭及合理價格之維持</w:t>
      </w:r>
    </w:p>
    <w:p>
      <w:pPr>
        <w:pStyle w:val="Style31"/>
        <w:widowControl/>
        <w:tabs>
          <w:tab w:val="clear" w:pos="480"/>
          <w:tab w:val="left" w:pos="1331" w:leader="none"/>
        </w:tabs>
        <w:snapToGrid w:val="true"/>
        <w:spacing w:lineRule="exact" w:line="480"/>
        <w:ind w:left="1558" w:right="0" w:hanging="1558"/>
        <w:jc w:val="both"/>
        <w:textAlignment w:val="baseline"/>
        <w:rPr>
          <w:rFonts w:ascii="標楷體" w:hAnsi="標楷體"/>
          <w:kern w:val="0"/>
          <w:sz w:val="32"/>
          <w:szCs w:val="32"/>
        </w:rPr>
      </w:pPr>
      <w:r>
        <w:rPr>
          <w:rFonts w:ascii="標楷體" w:hAnsi="標楷體"/>
          <w:kern w:val="0"/>
          <w:sz w:val="32"/>
          <w:szCs w:val="32"/>
        </w:rPr>
        <w:t xml:space="preserve">       </w:t>
      </w:r>
      <w:r>
        <w:rPr>
          <w:rFonts w:ascii="標楷體" w:hAnsi="標楷體"/>
          <w:kern w:val="0"/>
          <w:sz w:val="32"/>
          <w:szCs w:val="32"/>
        </w:rPr>
        <w:t>(1)</w:t>
      </w:r>
      <w:r>
        <w:rPr>
          <w:rFonts w:ascii="標楷體" w:hAnsi="標楷體"/>
          <w:kern w:val="0"/>
          <w:sz w:val="32"/>
          <w:szCs w:val="32"/>
        </w:rPr>
        <w:t>促進消費者獲得基本商品與服務之提供。</w:t>
      </w:r>
    </w:p>
    <w:p>
      <w:pPr>
        <w:pStyle w:val="Style31"/>
        <w:widowControl/>
        <w:tabs>
          <w:tab w:val="clear" w:pos="480"/>
          <w:tab w:val="left" w:pos="1331" w:leader="none"/>
        </w:tabs>
        <w:snapToGrid w:val="true"/>
        <w:spacing w:lineRule="exact" w:line="480"/>
        <w:ind w:left="1558" w:right="0" w:hanging="1558"/>
        <w:jc w:val="both"/>
        <w:textAlignment w:val="baseline"/>
        <w:rPr>
          <w:rFonts w:ascii="標楷體" w:hAnsi="標楷體"/>
          <w:kern w:val="0"/>
          <w:sz w:val="32"/>
          <w:szCs w:val="32"/>
        </w:rPr>
      </w:pPr>
      <w:r>
        <w:rPr>
          <w:rFonts w:ascii="標楷體" w:hAnsi="標楷體"/>
          <w:kern w:val="0"/>
          <w:sz w:val="32"/>
          <w:szCs w:val="32"/>
        </w:rPr>
        <w:t xml:space="preserve">       </w:t>
      </w:r>
      <w:r>
        <w:rPr>
          <w:rFonts w:ascii="標楷體" w:hAnsi="標楷體"/>
          <w:kern w:val="0"/>
          <w:sz w:val="32"/>
          <w:szCs w:val="32"/>
        </w:rPr>
        <w:t>(2)</w:t>
      </w:r>
      <w:r>
        <w:rPr>
          <w:rFonts w:ascii="標楷體" w:hAnsi="標楷體"/>
          <w:kern w:val="0"/>
          <w:sz w:val="32"/>
          <w:szCs w:val="32"/>
        </w:rPr>
        <w:t>針對民生必需品、農產品價格異常，適時採取市場調節、查處或資訊揭露等因應對策。</w:t>
      </w:r>
    </w:p>
    <w:p>
      <w:pPr>
        <w:pStyle w:val="Style31"/>
        <w:widowControl/>
        <w:tabs>
          <w:tab w:val="clear" w:pos="480"/>
          <w:tab w:val="left" w:pos="1331" w:leader="none"/>
        </w:tabs>
        <w:snapToGrid w:val="true"/>
        <w:spacing w:lineRule="exact" w:line="480"/>
        <w:ind w:left="1558" w:right="0" w:hanging="1558"/>
        <w:jc w:val="both"/>
        <w:textAlignment w:val="baseline"/>
        <w:rPr>
          <w:rFonts w:ascii="標楷體" w:hAnsi="標楷體"/>
          <w:kern w:val="0"/>
          <w:sz w:val="32"/>
          <w:szCs w:val="32"/>
        </w:rPr>
      </w:pPr>
      <w:r>
        <w:rPr>
          <w:rFonts w:ascii="標楷體" w:hAnsi="標楷體"/>
          <w:kern w:val="0"/>
          <w:sz w:val="32"/>
          <w:szCs w:val="32"/>
        </w:rPr>
        <w:t xml:space="preserve">       </w:t>
      </w:r>
      <w:r>
        <w:rPr>
          <w:rFonts w:ascii="標楷體" w:hAnsi="標楷體"/>
          <w:kern w:val="0"/>
          <w:sz w:val="32"/>
          <w:szCs w:val="32"/>
        </w:rPr>
        <w:t>(3)</w:t>
      </w:r>
      <w:r>
        <w:rPr>
          <w:rFonts w:ascii="標楷體" w:hAnsi="標楷體"/>
          <w:kern w:val="0"/>
          <w:sz w:val="32"/>
          <w:szCs w:val="32"/>
        </w:rPr>
        <w:t>針對公用事業、運輸事業、電信事業及非屬完全競爭市場之商品與服務，落實費率管制與資訊公開機制。</w:t>
      </w:r>
    </w:p>
    <w:p>
      <w:pPr>
        <w:pStyle w:val="Style31"/>
        <w:widowControl/>
        <w:tabs>
          <w:tab w:val="clear" w:pos="480"/>
          <w:tab w:val="left" w:pos="1331" w:leader="none"/>
        </w:tabs>
        <w:snapToGrid w:val="true"/>
        <w:spacing w:lineRule="exact" w:line="480"/>
        <w:ind w:left="1699" w:right="0" w:hanging="1699"/>
        <w:jc w:val="both"/>
        <w:textAlignment w:val="baseline"/>
        <w:rPr>
          <w:rFonts w:ascii="標楷體" w:hAnsi="標楷體"/>
          <w:kern w:val="0"/>
          <w:sz w:val="32"/>
          <w:szCs w:val="32"/>
        </w:rPr>
      </w:pPr>
      <w:r>
        <w:rPr>
          <w:rFonts w:ascii="標楷體" w:hAnsi="標楷體"/>
          <w:kern w:val="0"/>
          <w:sz w:val="32"/>
          <w:szCs w:val="32"/>
        </w:rPr>
        <w:t xml:space="preserve">       </w:t>
      </w:r>
      <w:r>
        <w:rPr>
          <w:rFonts w:ascii="標楷體" w:hAnsi="標楷體"/>
          <w:kern w:val="0"/>
          <w:sz w:val="32"/>
          <w:szCs w:val="32"/>
        </w:rPr>
        <w:t>(4)</w:t>
      </w:r>
      <w:r>
        <w:rPr>
          <w:rFonts w:ascii="標楷體" w:hAnsi="標楷體"/>
          <w:kern w:val="0"/>
          <w:sz w:val="32"/>
          <w:szCs w:val="32"/>
        </w:rPr>
        <w:t>防制獨占、聯合、垂直限制形成之價格問題，並透過規範查核等手段促進自由公平競爭，以增進消費者的選擇權及利益。</w:t>
      </w:r>
    </w:p>
    <w:p>
      <w:pPr>
        <w:pStyle w:val="Style31"/>
        <w:widowControl/>
        <w:tabs>
          <w:tab w:val="clear" w:pos="480"/>
          <w:tab w:val="left" w:pos="1331" w:leader="none"/>
        </w:tabs>
        <w:snapToGrid w:val="true"/>
        <w:spacing w:lineRule="exact" w:line="480"/>
        <w:ind w:left="1699" w:right="0" w:hanging="1699"/>
        <w:jc w:val="both"/>
        <w:textAlignment w:val="baseline"/>
        <w:rPr/>
      </w:pPr>
      <w:r>
        <w:rPr>
          <w:rStyle w:val="Style8"/>
          <w:rFonts w:ascii="標楷體" w:hAnsi="標楷體"/>
          <w:kern w:val="0"/>
          <w:sz w:val="32"/>
          <w:szCs w:val="32"/>
        </w:rPr>
        <w:t xml:space="preserve">       </w:t>
      </w:r>
      <w:r>
        <w:rPr>
          <w:rStyle w:val="Style8"/>
          <w:rFonts w:ascii="標楷體" w:hAnsi="標楷體"/>
          <w:kern w:val="0"/>
          <w:sz w:val="32"/>
          <w:szCs w:val="32"/>
        </w:rPr>
        <w:t>(5)</w:t>
      </w:r>
      <w:r>
        <w:rPr>
          <w:rStyle w:val="Style8"/>
          <w:rFonts w:eastAsia="Arial Unicode MS" w:ascii="Arial Unicode MS" w:hAnsi="Arial Unicode MS"/>
          <w:kern w:val="0"/>
        </w:rPr>
        <w:t xml:space="preserve"> </w:t>
      </w:r>
      <w:r>
        <w:rPr>
          <w:rStyle w:val="Style8"/>
          <w:rFonts w:ascii="標楷體" w:hAnsi="標楷體"/>
          <w:kern w:val="0"/>
          <w:sz w:val="32"/>
          <w:szCs w:val="32"/>
        </w:rPr>
        <w:t>推行、輔導及建立商品與服務之公開誠實標價、單位定價、價格查詢或比較機制</w:t>
      </w:r>
      <w:r>
        <w:rPr>
          <w:rStyle w:val="Style8"/>
          <w:rFonts w:ascii="標楷體" w:hAnsi="標楷體"/>
          <w:kern w:val="0"/>
          <w:sz w:val="32"/>
          <w:szCs w:val="32"/>
        </w:rPr>
        <w:t>(</w:t>
      </w:r>
      <w:r>
        <w:rPr>
          <w:rStyle w:val="Style8"/>
          <w:rFonts w:ascii="標楷體" w:hAnsi="標楷體"/>
          <w:kern w:val="0"/>
          <w:sz w:val="32"/>
          <w:szCs w:val="32"/>
        </w:rPr>
        <w:t>網站</w:t>
      </w:r>
      <w:r>
        <w:rPr>
          <w:rStyle w:val="Style8"/>
          <w:rFonts w:ascii="標楷體" w:hAnsi="標楷體"/>
          <w:kern w:val="0"/>
          <w:sz w:val="32"/>
          <w:szCs w:val="32"/>
        </w:rPr>
        <w:t>)</w:t>
      </w:r>
      <w:r>
        <w:rPr>
          <w:rStyle w:val="Style8"/>
          <w:rFonts w:ascii="標楷體" w:hAnsi="標楷體"/>
          <w:kern w:val="0"/>
          <w:sz w:val="32"/>
          <w:szCs w:val="32"/>
        </w:rPr>
        <w:t>等制度，促進價格資訊的透明化。</w:t>
      </w:r>
    </w:p>
    <w:p>
      <w:pPr>
        <w:pStyle w:val="Style31"/>
        <w:widowControl/>
        <w:tabs>
          <w:tab w:val="clear" w:pos="480"/>
          <w:tab w:val="left" w:pos="1331" w:leader="none"/>
        </w:tabs>
        <w:snapToGrid w:val="true"/>
        <w:spacing w:lineRule="exact" w:line="480"/>
        <w:ind w:left="1699" w:right="0" w:hanging="1699"/>
        <w:jc w:val="both"/>
        <w:textAlignment w:val="baseline"/>
        <w:rPr>
          <w:rFonts w:ascii="標楷體" w:hAnsi="標楷體"/>
          <w:kern w:val="0"/>
          <w:sz w:val="32"/>
          <w:szCs w:val="32"/>
        </w:rPr>
      </w:pPr>
      <w:r>
        <w:rPr>
          <w:rFonts w:ascii="標楷體" w:hAnsi="標楷體"/>
          <w:kern w:val="0"/>
          <w:sz w:val="32"/>
          <w:szCs w:val="32"/>
        </w:rPr>
        <w:t xml:space="preserve">       </w:t>
      </w:r>
      <w:r>
        <w:rPr>
          <w:rFonts w:ascii="標楷體" w:hAnsi="標楷體"/>
          <w:kern w:val="0"/>
          <w:sz w:val="32"/>
          <w:szCs w:val="32"/>
        </w:rPr>
        <w:t>(6)</w:t>
      </w:r>
      <w:r>
        <w:rPr>
          <w:rFonts w:ascii="標楷體" w:hAnsi="標楷體"/>
          <w:kern w:val="0"/>
          <w:sz w:val="32"/>
          <w:szCs w:val="32"/>
        </w:rPr>
        <w:t>針對有欺騙或誤導消費者之虞的定價行為（如隱藏費用或逐步加價），加強規範及查處。</w:t>
      </w:r>
    </w:p>
    <w:p>
      <w:pPr>
        <w:pStyle w:val="Style31"/>
        <w:widowControl/>
        <w:tabs>
          <w:tab w:val="clear" w:pos="480"/>
          <w:tab w:val="left" w:pos="1080" w:leader="none"/>
          <w:tab w:val="left" w:pos="1711" w:leader="none"/>
        </w:tabs>
        <w:snapToGrid w:val="true"/>
        <w:spacing w:lineRule="exact" w:line="480"/>
        <w:ind w:left="-1" w:right="0" w:hanging="141"/>
        <w:textAlignment w:val="baseline"/>
        <w:rPr>
          <w:rFonts w:ascii="標楷體" w:hAnsi="標楷體"/>
          <w:kern w:val="0"/>
          <w:sz w:val="32"/>
          <w:szCs w:val="32"/>
        </w:rPr>
      </w:pPr>
      <w:bookmarkStart w:id="15" w:name="_Hlk445813626"/>
      <w:bookmarkEnd w:id="15"/>
      <w:r>
        <w:rPr>
          <w:rFonts w:ascii="標楷體" w:hAnsi="標楷體"/>
          <w:kern w:val="0"/>
          <w:sz w:val="32"/>
          <w:szCs w:val="32"/>
        </w:rPr>
        <w:t xml:space="preserve">   </w:t>
      </w:r>
      <w:r>
        <w:rPr>
          <w:rFonts w:ascii="標楷體" w:hAnsi="標楷體"/>
          <w:kern w:val="0"/>
          <w:sz w:val="32"/>
          <w:szCs w:val="32"/>
        </w:rPr>
        <w:t>(</w:t>
      </w:r>
      <w:r>
        <w:rPr>
          <w:rFonts w:ascii="標楷體" w:hAnsi="標楷體"/>
          <w:kern w:val="0"/>
          <w:sz w:val="32"/>
          <w:szCs w:val="32"/>
        </w:rPr>
        <w:t>四</w:t>
      </w:r>
      <w:r>
        <w:rPr>
          <w:rFonts w:ascii="標楷體" w:hAnsi="標楷體"/>
          <w:kern w:val="0"/>
          <w:sz w:val="32"/>
          <w:szCs w:val="32"/>
        </w:rPr>
        <w:t>)</w:t>
      </w:r>
      <w:r>
        <w:rPr>
          <w:rFonts w:ascii="標楷體" w:hAnsi="標楷體"/>
          <w:kern w:val="0"/>
          <w:sz w:val="32"/>
          <w:szCs w:val="32"/>
        </w:rPr>
        <w:t>持續推動永續消費</w:t>
      </w:r>
    </w:p>
    <w:p>
      <w:pPr>
        <w:pStyle w:val="Style31"/>
        <w:widowControl/>
        <w:numPr>
          <w:ilvl w:val="3"/>
          <w:numId w:val="12"/>
        </w:numPr>
        <w:tabs>
          <w:tab w:val="clear" w:pos="480"/>
          <w:tab w:val="left" w:pos="1276" w:leader="none"/>
          <w:tab w:val="left" w:pos="1331" w:leader="none"/>
          <w:tab w:val="left" w:pos="2278" w:leader="none"/>
        </w:tabs>
        <w:snapToGrid w:val="true"/>
        <w:spacing w:lineRule="exact" w:line="480"/>
        <w:ind w:left="1276" w:right="0" w:hanging="425"/>
        <w:textAlignment w:val="baseline"/>
        <w:rPr>
          <w:rFonts w:ascii="標楷體" w:hAnsi="標楷體"/>
          <w:kern w:val="0"/>
          <w:sz w:val="32"/>
          <w:szCs w:val="32"/>
        </w:rPr>
      </w:pPr>
      <w:r>
        <w:rPr>
          <w:rFonts w:ascii="標楷體" w:hAnsi="標楷體"/>
          <w:kern w:val="0"/>
          <w:sz w:val="32"/>
          <w:szCs w:val="32"/>
        </w:rPr>
        <w:t>針對食品器具及容器之包裝、材質，加強環境友善之管理及規範。</w:t>
      </w:r>
    </w:p>
    <w:p>
      <w:pPr>
        <w:pStyle w:val="Style31"/>
        <w:widowControl/>
        <w:numPr>
          <w:ilvl w:val="3"/>
          <w:numId w:val="12"/>
        </w:numPr>
        <w:tabs>
          <w:tab w:val="clear" w:pos="480"/>
          <w:tab w:val="left" w:pos="1276" w:leader="none"/>
          <w:tab w:val="left" w:pos="1331" w:leader="none"/>
          <w:tab w:val="left" w:pos="2278" w:leader="none"/>
        </w:tabs>
        <w:snapToGrid w:val="true"/>
        <w:spacing w:lineRule="exact" w:line="480"/>
        <w:ind w:left="1276" w:right="0" w:hanging="425"/>
        <w:textAlignment w:val="baseline"/>
        <w:rPr>
          <w:rFonts w:ascii="標楷體" w:hAnsi="標楷體"/>
          <w:kern w:val="0"/>
          <w:sz w:val="32"/>
          <w:szCs w:val="32"/>
        </w:rPr>
      </w:pPr>
      <w:r>
        <w:rPr>
          <w:rFonts w:ascii="標楷體" w:hAnsi="標楷體"/>
          <w:kern w:val="0"/>
          <w:sz w:val="32"/>
          <w:szCs w:val="32"/>
        </w:rPr>
        <w:t>鼓勵企業經營者以消保及環保觀點，從事產品開發、設計、採購、包裝及使用。</w:t>
      </w:r>
    </w:p>
    <w:p>
      <w:pPr>
        <w:pStyle w:val="Style31"/>
        <w:widowControl/>
        <w:numPr>
          <w:ilvl w:val="3"/>
          <w:numId w:val="12"/>
        </w:numPr>
        <w:tabs>
          <w:tab w:val="clear" w:pos="480"/>
          <w:tab w:val="left" w:pos="1276" w:leader="none"/>
          <w:tab w:val="left" w:pos="1331" w:leader="none"/>
          <w:tab w:val="left" w:pos="2278" w:leader="none"/>
        </w:tabs>
        <w:snapToGrid w:val="true"/>
        <w:spacing w:lineRule="exact" w:line="480"/>
        <w:ind w:left="1276" w:right="0" w:hanging="425"/>
        <w:textAlignment w:val="baseline"/>
        <w:rPr>
          <w:rFonts w:ascii="標楷體" w:hAnsi="標楷體"/>
          <w:kern w:val="0"/>
          <w:sz w:val="32"/>
          <w:szCs w:val="32"/>
        </w:rPr>
      </w:pPr>
      <w:r>
        <w:rPr>
          <w:rFonts w:ascii="標楷體" w:hAnsi="標楷體"/>
          <w:kern w:val="0"/>
          <w:sz w:val="32"/>
          <w:szCs w:val="32"/>
        </w:rPr>
        <w:t>對於宣稱環保之商品，研議管理規範，加強安全、品質及真實性之查核</w:t>
      </w:r>
      <w:r>
        <w:rPr>
          <w:rFonts w:ascii="標楷體" w:hAnsi="標楷體"/>
          <w:kern w:val="0"/>
          <w:sz w:val="32"/>
          <w:szCs w:val="32"/>
        </w:rPr>
        <w:t>(</w:t>
      </w:r>
      <w:r>
        <w:rPr>
          <w:rFonts w:ascii="標楷體" w:hAnsi="標楷體"/>
          <w:kern w:val="0"/>
          <w:sz w:val="32"/>
          <w:szCs w:val="32"/>
        </w:rPr>
        <w:t>處</w:t>
      </w:r>
      <w:r>
        <w:rPr>
          <w:rFonts w:ascii="標楷體" w:hAnsi="標楷體"/>
          <w:kern w:val="0"/>
          <w:sz w:val="32"/>
          <w:szCs w:val="32"/>
        </w:rPr>
        <w:t>)</w:t>
      </w:r>
      <w:r>
        <w:rPr>
          <w:rFonts w:ascii="標楷體" w:hAnsi="標楷體"/>
          <w:kern w:val="0"/>
          <w:sz w:val="32"/>
          <w:szCs w:val="32"/>
        </w:rPr>
        <w:t>。</w:t>
      </w:r>
    </w:p>
    <w:p>
      <w:pPr>
        <w:pStyle w:val="Style31"/>
        <w:widowControl/>
        <w:numPr>
          <w:ilvl w:val="3"/>
          <w:numId w:val="12"/>
        </w:numPr>
        <w:tabs>
          <w:tab w:val="clear" w:pos="480"/>
          <w:tab w:val="left" w:pos="1276" w:leader="none"/>
          <w:tab w:val="left" w:pos="1331" w:leader="none"/>
          <w:tab w:val="left" w:pos="2278" w:leader="none"/>
        </w:tabs>
        <w:snapToGrid w:val="true"/>
        <w:spacing w:lineRule="exact" w:line="480"/>
        <w:ind w:left="1276" w:right="0" w:hanging="425"/>
        <w:jc w:val="both"/>
        <w:textAlignment w:val="baseline"/>
        <w:rPr>
          <w:rFonts w:ascii="標楷體" w:hAnsi="標楷體"/>
          <w:kern w:val="0"/>
          <w:sz w:val="32"/>
          <w:szCs w:val="32"/>
        </w:rPr>
      </w:pPr>
      <w:r>
        <w:rPr>
          <w:rFonts w:ascii="標楷體" w:hAnsi="標楷體"/>
          <w:kern w:val="0"/>
          <w:sz w:val="32"/>
          <w:szCs w:val="32"/>
        </w:rPr>
        <w:t>持續推動源頭管理，及研訂各項行為準則，導引消費者、政府機關團體、學校、社區、家庭採取環境友善措施，導引綠色經濟發展。</w:t>
      </w:r>
    </w:p>
    <w:p>
      <w:pPr>
        <w:pStyle w:val="Style31"/>
        <w:widowControl/>
        <w:numPr>
          <w:ilvl w:val="3"/>
          <w:numId w:val="12"/>
        </w:numPr>
        <w:tabs>
          <w:tab w:val="clear" w:pos="480"/>
          <w:tab w:val="left" w:pos="1276" w:leader="none"/>
          <w:tab w:val="left" w:pos="1331" w:leader="none"/>
          <w:tab w:val="left" w:pos="2278" w:leader="none"/>
        </w:tabs>
        <w:snapToGrid w:val="true"/>
        <w:spacing w:lineRule="exact" w:line="480"/>
        <w:ind w:left="1276" w:right="0" w:hanging="425"/>
        <w:textAlignment w:val="baseline"/>
        <w:rPr>
          <w:rFonts w:ascii="標楷體" w:hAnsi="標楷體"/>
          <w:kern w:val="0"/>
          <w:sz w:val="32"/>
          <w:szCs w:val="32"/>
        </w:rPr>
      </w:pPr>
      <w:r>
        <w:rPr>
          <w:rFonts w:ascii="標楷體" w:hAnsi="標楷體"/>
          <w:kern w:val="0"/>
          <w:sz w:val="32"/>
          <w:szCs w:val="32"/>
        </w:rPr>
        <w:t>研議推動食物銀行或二手商品等再利用，減少資源浪費、促進廢棄物和產品可回收部分的再利用。</w:t>
      </w:r>
    </w:p>
    <w:p>
      <w:pPr>
        <w:pStyle w:val="Style31"/>
        <w:widowControl/>
        <w:numPr>
          <w:ilvl w:val="3"/>
          <w:numId w:val="12"/>
        </w:numPr>
        <w:tabs>
          <w:tab w:val="clear" w:pos="480"/>
          <w:tab w:val="left" w:pos="1276" w:leader="none"/>
          <w:tab w:val="left" w:pos="1331" w:leader="none"/>
          <w:tab w:val="left" w:pos="2278" w:leader="none"/>
        </w:tabs>
        <w:snapToGrid w:val="true"/>
        <w:spacing w:lineRule="exact" w:line="480"/>
        <w:ind w:left="1276" w:right="0" w:hanging="425"/>
        <w:textAlignment w:val="baseline"/>
        <w:rPr>
          <w:rFonts w:ascii="標楷體" w:hAnsi="標楷體"/>
          <w:kern w:val="0"/>
          <w:sz w:val="32"/>
          <w:szCs w:val="32"/>
        </w:rPr>
      </w:pPr>
      <w:r>
        <w:rPr>
          <w:rFonts w:ascii="標楷體" w:hAnsi="標楷體"/>
          <w:kern w:val="0"/>
          <w:sz w:val="32"/>
          <w:szCs w:val="32"/>
        </w:rPr>
        <w:t>整合政府、民間、企業及學校資源，針對不同對象辦理永續消費教育</w:t>
      </w:r>
      <w:r>
        <w:rPr>
          <w:rFonts w:ascii="標楷體" w:hAnsi="標楷體"/>
          <w:kern w:val="0"/>
          <w:sz w:val="32"/>
          <w:szCs w:val="32"/>
        </w:rPr>
        <w:t>(</w:t>
      </w:r>
      <w:r>
        <w:rPr>
          <w:rFonts w:ascii="標楷體" w:hAnsi="標楷體"/>
          <w:kern w:val="0"/>
          <w:sz w:val="32"/>
          <w:szCs w:val="32"/>
        </w:rPr>
        <w:t>例如減塑、節能等</w:t>
      </w:r>
      <w:r>
        <w:rPr>
          <w:rFonts w:ascii="標楷體" w:hAnsi="標楷體"/>
          <w:kern w:val="0"/>
          <w:sz w:val="32"/>
          <w:szCs w:val="32"/>
        </w:rPr>
        <w:t>)</w:t>
      </w:r>
      <w:r>
        <w:rPr>
          <w:rFonts w:ascii="標楷體" w:hAnsi="標楷體"/>
          <w:kern w:val="0"/>
          <w:sz w:val="32"/>
          <w:szCs w:val="32"/>
        </w:rPr>
        <w:t>。</w:t>
      </w:r>
    </w:p>
    <w:p>
      <w:pPr>
        <w:pStyle w:val="Style31"/>
        <w:widowControl/>
        <w:tabs>
          <w:tab w:val="clear" w:pos="480"/>
        </w:tabs>
        <w:snapToGrid w:val="true"/>
        <w:spacing w:lineRule="exact" w:line="480"/>
        <w:ind w:left="1" w:right="0" w:firstLine="282"/>
        <w:jc w:val="both"/>
        <w:textAlignment w:val="baseline"/>
        <w:rPr>
          <w:rFonts w:ascii="標楷體" w:hAnsi="標楷體"/>
          <w:kern w:val="0"/>
          <w:sz w:val="32"/>
          <w:szCs w:val="32"/>
        </w:rPr>
      </w:pPr>
      <w:bookmarkStart w:id="16" w:name="_Hlk445813626"/>
      <w:bookmarkEnd w:id="16"/>
      <w:r>
        <w:rPr>
          <w:rFonts w:ascii="標楷體" w:hAnsi="標楷體"/>
          <w:kern w:val="0"/>
          <w:sz w:val="32"/>
          <w:szCs w:val="32"/>
        </w:rPr>
        <w:t>(</w:t>
      </w:r>
      <w:r>
        <w:rPr>
          <w:rFonts w:ascii="標楷體" w:hAnsi="標楷體"/>
          <w:kern w:val="0"/>
          <w:sz w:val="32"/>
          <w:szCs w:val="32"/>
        </w:rPr>
        <w:t>五</w:t>
      </w:r>
      <w:r>
        <w:rPr>
          <w:rFonts w:ascii="標楷體" w:hAnsi="標楷體"/>
          <w:kern w:val="0"/>
          <w:sz w:val="32"/>
          <w:szCs w:val="32"/>
        </w:rPr>
        <w:t>)</w:t>
      </w:r>
      <w:r>
        <w:rPr>
          <w:rFonts w:ascii="標楷體" w:hAnsi="標楷體"/>
          <w:kern w:val="0"/>
          <w:sz w:val="32"/>
          <w:szCs w:val="32"/>
        </w:rPr>
        <w:t>重視特定消費族群權益</w:t>
      </w:r>
    </w:p>
    <w:p>
      <w:pPr>
        <w:pStyle w:val="Style31"/>
        <w:widowControl/>
        <w:tabs>
          <w:tab w:val="clear" w:pos="480"/>
          <w:tab w:val="left" w:pos="1134" w:leader="none"/>
        </w:tabs>
        <w:snapToGrid w:val="true"/>
        <w:spacing w:lineRule="exact" w:line="480"/>
        <w:ind w:left="1133" w:right="0" w:hanging="1133"/>
        <w:jc w:val="both"/>
        <w:textAlignment w:val="baseline"/>
        <w:rPr>
          <w:rFonts w:ascii="標楷體" w:hAnsi="標楷體"/>
          <w:kern w:val="0"/>
          <w:sz w:val="32"/>
          <w:szCs w:val="32"/>
        </w:rPr>
      </w:pPr>
      <w:r>
        <w:rPr>
          <w:rFonts w:ascii="標楷體" w:hAnsi="標楷體"/>
          <w:kern w:val="0"/>
          <w:sz w:val="32"/>
          <w:szCs w:val="32"/>
        </w:rPr>
        <w:t xml:space="preserve">     </w:t>
      </w:r>
      <w:r>
        <w:rPr>
          <w:rFonts w:ascii="標楷體" w:hAnsi="標楷體"/>
          <w:kern w:val="0"/>
          <w:sz w:val="32"/>
          <w:szCs w:val="32"/>
        </w:rPr>
        <w:t>1.</w:t>
      </w:r>
      <w:r>
        <w:rPr>
          <w:rFonts w:ascii="標楷體" w:hAnsi="標楷體"/>
          <w:kern w:val="0"/>
          <w:sz w:val="32"/>
          <w:szCs w:val="32"/>
        </w:rPr>
        <w:t>針對特定消費族群（如兒童、青少年、高齡者、原住民、新住民、身心障礙者等）之消費者保護教育及宣導，運用合適的宣導媒介加強宣導各族群關切的消費議題。</w:t>
      </w:r>
    </w:p>
    <w:p>
      <w:pPr>
        <w:pStyle w:val="Style31"/>
        <w:widowControl/>
        <w:tabs>
          <w:tab w:val="clear" w:pos="480"/>
          <w:tab w:val="left" w:pos="1134" w:leader="none"/>
        </w:tabs>
        <w:snapToGrid w:val="true"/>
        <w:spacing w:lineRule="exact" w:line="480"/>
        <w:ind w:left="1132" w:right="0" w:hanging="1274"/>
        <w:jc w:val="both"/>
        <w:textAlignment w:val="baseline"/>
        <w:rPr>
          <w:rFonts w:ascii="標楷體" w:hAnsi="標楷體"/>
          <w:kern w:val="0"/>
          <w:sz w:val="32"/>
          <w:szCs w:val="32"/>
        </w:rPr>
      </w:pPr>
      <w:r>
        <w:rPr>
          <w:rFonts w:ascii="標楷體" w:hAnsi="標楷體"/>
          <w:kern w:val="0"/>
          <w:sz w:val="32"/>
          <w:szCs w:val="32"/>
        </w:rPr>
        <w:t xml:space="preserve">      </w:t>
      </w:r>
      <w:r>
        <w:rPr>
          <w:rFonts w:ascii="標楷體" w:hAnsi="標楷體"/>
          <w:kern w:val="0"/>
          <w:sz w:val="32"/>
          <w:szCs w:val="32"/>
        </w:rPr>
        <w:t>2.</w:t>
      </w:r>
      <w:r>
        <w:rPr>
          <w:rFonts w:ascii="標楷體" w:hAnsi="標楷體"/>
          <w:kern w:val="0"/>
          <w:sz w:val="32"/>
          <w:szCs w:val="32"/>
        </w:rPr>
        <w:t>鼓勵企業經營者及政府機關提供特定消費族群友善之消費措施、標示與服務與適切消費諮詢等相關服務。</w:t>
      </w:r>
    </w:p>
    <w:p>
      <w:pPr>
        <w:pStyle w:val="Style31"/>
        <w:tabs>
          <w:tab w:val="clear" w:pos="480"/>
          <w:tab w:val="left" w:pos="1276" w:leader="none"/>
        </w:tabs>
        <w:snapToGrid w:val="true"/>
        <w:spacing w:lineRule="exact" w:line="480"/>
        <w:ind w:left="1133" w:right="0" w:hanging="1133"/>
        <w:jc w:val="both"/>
        <w:textAlignment w:val="baseline"/>
        <w:rPr/>
      </w:pPr>
      <w:r>
        <w:rPr>
          <w:rStyle w:val="Style8"/>
          <w:rFonts w:ascii="標楷體" w:hAnsi="標楷體"/>
          <w:sz w:val="32"/>
          <w:szCs w:val="32"/>
        </w:rPr>
        <w:t xml:space="preserve">     </w:t>
      </w:r>
      <w:r>
        <w:rPr>
          <w:rStyle w:val="Style8"/>
          <w:rFonts w:ascii="標楷體" w:hAnsi="標楷體"/>
          <w:kern w:val="0"/>
          <w:sz w:val="32"/>
          <w:szCs w:val="32"/>
        </w:rPr>
        <w:t>3.</w:t>
      </w:r>
      <w:r>
        <w:rPr>
          <w:rStyle w:val="Style8"/>
          <w:rFonts w:ascii="標楷體" w:hAnsi="標楷體"/>
          <w:kern w:val="0"/>
          <w:sz w:val="32"/>
          <w:szCs w:val="32"/>
        </w:rPr>
        <w:t>研議推動食品、商品、服務或消費環境之特定消費族群友善服務標章制度。</w:t>
      </w:r>
    </w:p>
    <w:p>
      <w:pPr>
        <w:pStyle w:val="Style31"/>
        <w:tabs>
          <w:tab w:val="clear" w:pos="480"/>
          <w:tab w:val="left" w:pos="1276" w:leader="none"/>
        </w:tabs>
        <w:snapToGrid w:val="true"/>
        <w:spacing w:lineRule="exact" w:line="480"/>
        <w:ind w:left="1133" w:right="0" w:hanging="1133"/>
        <w:jc w:val="both"/>
        <w:textAlignment w:val="baseline"/>
        <w:rPr/>
      </w:pPr>
      <w:r>
        <w:rPr>
          <w:rStyle w:val="Style8"/>
          <w:rFonts w:ascii="標楷體" w:hAnsi="標楷體"/>
          <w:kern w:val="0"/>
          <w:sz w:val="32"/>
          <w:szCs w:val="32"/>
        </w:rPr>
        <w:t xml:space="preserve">     </w:t>
      </w:r>
      <w:r>
        <w:rPr>
          <w:rStyle w:val="Style8"/>
          <w:rFonts w:ascii="標楷體" w:hAnsi="標楷體"/>
          <w:kern w:val="0"/>
          <w:sz w:val="32"/>
          <w:szCs w:val="32"/>
        </w:rPr>
        <w:t>4.</w:t>
      </w:r>
      <w:r>
        <w:rPr>
          <w:rStyle w:val="Style8"/>
          <w:rFonts w:ascii="標楷體" w:hAnsi="標楷體"/>
          <w:sz w:val="32"/>
          <w:szCs w:val="32"/>
        </w:rPr>
        <w:t>推廣高齡者財產信託制度，保護高齡者的財產免於因消費詐欺或締結不公平契約而遭受不當損失。</w:t>
      </w:r>
    </w:p>
    <w:p>
      <w:pPr>
        <w:pStyle w:val="Style31"/>
        <w:tabs>
          <w:tab w:val="clear" w:pos="480"/>
          <w:tab w:val="left" w:pos="1276" w:leader="none"/>
        </w:tabs>
        <w:snapToGrid w:val="true"/>
        <w:spacing w:lineRule="exact" w:line="480"/>
        <w:ind w:left="1133" w:right="0" w:hanging="1133"/>
        <w:jc w:val="both"/>
        <w:textAlignment w:val="baseline"/>
        <w:rPr/>
      </w:pPr>
      <w:r>
        <w:rPr>
          <w:rStyle w:val="Style8"/>
          <w:rFonts w:ascii="標楷體" w:hAnsi="標楷體"/>
          <w:sz w:val="32"/>
          <w:szCs w:val="32"/>
        </w:rPr>
        <w:t xml:space="preserve">     </w:t>
      </w:r>
      <w:r>
        <w:rPr>
          <w:rStyle w:val="Style8"/>
          <w:rFonts w:ascii="標楷體" w:hAnsi="標楷體"/>
          <w:sz w:val="32"/>
          <w:szCs w:val="32"/>
        </w:rPr>
        <w:t>5.</w:t>
      </w:r>
      <w:r>
        <w:rPr>
          <w:rStyle w:val="Style8"/>
          <w:rFonts w:ascii="標楷體" w:hAnsi="標楷體"/>
          <w:sz w:val="32"/>
          <w:szCs w:val="32"/>
        </w:rPr>
        <w:t>落實身心障礙福利機構評鑑及收費原則透明化，俾利作出適切選擇。</w:t>
      </w:r>
    </w:p>
    <w:p>
      <w:pPr>
        <w:pStyle w:val="Style31"/>
        <w:widowControl/>
        <w:tabs>
          <w:tab w:val="clear" w:pos="480"/>
          <w:tab w:val="left" w:pos="1276" w:leader="none"/>
          <w:tab w:val="left" w:pos="1331" w:leader="none"/>
        </w:tabs>
        <w:snapToGrid w:val="true"/>
        <w:spacing w:lineRule="exact" w:line="480"/>
        <w:ind w:left="1553" w:right="0" w:hanging="701"/>
        <w:jc w:val="both"/>
        <w:textAlignment w:val="baseline"/>
        <w:rPr>
          <w:rFonts w:ascii="標楷體" w:hAnsi="標楷體"/>
          <w:kern w:val="0"/>
          <w:sz w:val="32"/>
          <w:szCs w:val="32"/>
        </w:rPr>
      </w:pPr>
      <w:r>
        <w:rPr>
          <w:rFonts w:ascii="標楷體" w:hAnsi="標楷體"/>
          <w:kern w:val="0"/>
          <w:sz w:val="32"/>
          <w:szCs w:val="32"/>
        </w:rPr>
        <w:t>6.</w:t>
      </w:r>
      <w:r>
        <w:rPr>
          <w:rFonts w:ascii="標楷體" w:hAnsi="標楷體"/>
          <w:kern w:val="0"/>
          <w:sz w:val="32"/>
          <w:szCs w:val="32"/>
        </w:rPr>
        <w:t>兒童及青少年消費生活保護相關措施</w:t>
      </w:r>
    </w:p>
    <w:p>
      <w:pPr>
        <w:pStyle w:val="Style31"/>
        <w:widowControl/>
        <w:tabs>
          <w:tab w:val="clear" w:pos="480"/>
        </w:tabs>
        <w:snapToGrid w:val="true"/>
        <w:spacing w:lineRule="exact" w:line="480"/>
        <w:ind w:left="1469" w:right="0" w:hanging="480"/>
        <w:jc w:val="both"/>
        <w:textAlignment w:val="baseline"/>
        <w:rPr>
          <w:rFonts w:ascii="標楷體" w:hAnsi="標楷體"/>
          <w:kern w:val="0"/>
          <w:sz w:val="32"/>
          <w:szCs w:val="32"/>
        </w:rPr>
      </w:pPr>
      <w:r>
        <w:rPr>
          <w:rFonts w:ascii="標楷體" w:hAnsi="標楷體"/>
          <w:kern w:val="0"/>
          <w:sz w:val="32"/>
          <w:szCs w:val="32"/>
        </w:rPr>
        <w:t>(1)</w:t>
      </w:r>
      <w:r>
        <w:rPr>
          <w:rFonts w:ascii="標楷體" w:hAnsi="標楷體"/>
          <w:kern w:val="0"/>
          <w:sz w:val="32"/>
          <w:szCs w:val="32"/>
        </w:rPr>
        <w:t>針對透過網站、行動軟體及社群所為之廣告行為，建立保護兒童及青少年權益之管理及查核機制。</w:t>
      </w:r>
    </w:p>
    <w:p>
      <w:pPr>
        <w:pStyle w:val="Style31"/>
        <w:widowControl/>
        <w:tabs>
          <w:tab w:val="clear" w:pos="480"/>
        </w:tabs>
        <w:snapToGrid w:val="true"/>
        <w:spacing w:lineRule="exact" w:line="480"/>
        <w:ind w:left="1471" w:right="0" w:hanging="480"/>
        <w:jc w:val="both"/>
        <w:textAlignment w:val="baseline"/>
        <w:rPr>
          <w:rFonts w:ascii="標楷體" w:hAnsi="標楷體"/>
          <w:kern w:val="0"/>
          <w:sz w:val="32"/>
          <w:szCs w:val="32"/>
        </w:rPr>
      </w:pPr>
      <w:r>
        <w:rPr>
          <w:rFonts w:ascii="標楷體" w:hAnsi="標楷體"/>
          <w:kern w:val="0"/>
          <w:sz w:val="32"/>
          <w:szCs w:val="32"/>
        </w:rPr>
        <w:t>(2)</w:t>
      </w:r>
      <w:r>
        <w:rPr>
          <w:rFonts w:ascii="標楷體" w:hAnsi="標楷體"/>
          <w:kern w:val="0"/>
          <w:sz w:val="32"/>
          <w:szCs w:val="32"/>
        </w:rPr>
        <w:t>應讓父母或監護人於兒童及青少年購買、使用商品及服務前，知悉可能產生之費用及避免費用產生之方法。</w:t>
      </w:r>
    </w:p>
    <w:p>
      <w:pPr>
        <w:pStyle w:val="Style31"/>
        <w:widowControl/>
        <w:tabs>
          <w:tab w:val="clear" w:pos="480"/>
        </w:tabs>
        <w:snapToGrid w:val="true"/>
        <w:spacing w:lineRule="exact" w:line="480"/>
        <w:ind w:left="1471" w:right="0" w:hanging="480"/>
        <w:jc w:val="both"/>
        <w:textAlignment w:val="baseline"/>
        <w:rPr>
          <w:rFonts w:ascii="標楷體" w:hAnsi="標楷體"/>
          <w:kern w:val="0"/>
          <w:sz w:val="32"/>
          <w:szCs w:val="32"/>
        </w:rPr>
      </w:pPr>
      <w:r>
        <w:rPr>
          <w:rFonts w:ascii="標楷體" w:hAnsi="標楷體"/>
          <w:kern w:val="0"/>
          <w:sz w:val="32"/>
          <w:szCs w:val="32"/>
        </w:rPr>
        <w:t>(3)</w:t>
      </w:r>
      <w:r>
        <w:rPr>
          <w:rFonts w:ascii="標楷體" w:hAnsi="標楷體"/>
          <w:kern w:val="0"/>
          <w:sz w:val="32"/>
          <w:szCs w:val="32"/>
        </w:rPr>
        <w:t>對兒童及青少年進行個人或其家庭成員資料之蒐集、處理及利用，皆須先取得兒童父母或監護人同意，並有明確且完整之兒童隱私權保護政策。</w:t>
      </w:r>
    </w:p>
    <w:p>
      <w:pPr>
        <w:pStyle w:val="Style31"/>
        <w:widowControl/>
        <w:tabs>
          <w:tab w:val="clear" w:pos="480"/>
          <w:tab w:val="left" w:pos="1080" w:leader="none"/>
          <w:tab w:val="left" w:pos="1711" w:leader="none"/>
        </w:tabs>
        <w:snapToGrid w:val="true"/>
        <w:spacing w:lineRule="exact" w:line="480"/>
        <w:ind w:left="358" w:right="0" w:hanging="0"/>
        <w:textAlignment w:val="baseline"/>
        <w:rPr>
          <w:rFonts w:ascii="標楷體" w:hAnsi="標楷體"/>
          <w:kern w:val="0"/>
          <w:sz w:val="32"/>
          <w:szCs w:val="32"/>
        </w:rPr>
      </w:pPr>
      <w:r>
        <w:rPr>
          <w:rFonts w:ascii="標楷體" w:hAnsi="標楷體"/>
          <w:kern w:val="0"/>
          <w:sz w:val="32"/>
          <w:szCs w:val="32"/>
        </w:rPr>
        <w:t xml:space="preserve"> </w:t>
      </w:r>
      <w:r>
        <w:rPr>
          <w:rFonts w:ascii="標楷體" w:hAnsi="標楷體"/>
          <w:kern w:val="0"/>
          <w:sz w:val="32"/>
          <w:szCs w:val="32"/>
        </w:rPr>
        <w:t>(</w:t>
      </w:r>
      <w:r>
        <w:rPr>
          <w:rFonts w:ascii="標楷體" w:hAnsi="標楷體"/>
          <w:kern w:val="0"/>
          <w:sz w:val="32"/>
          <w:szCs w:val="32"/>
        </w:rPr>
        <w:t>六</w:t>
      </w:r>
      <w:r>
        <w:rPr>
          <w:rFonts w:ascii="標楷體" w:hAnsi="標楷體"/>
          <w:kern w:val="0"/>
          <w:sz w:val="32"/>
          <w:szCs w:val="32"/>
        </w:rPr>
        <w:t>)</w:t>
      </w:r>
      <w:r>
        <w:rPr>
          <w:rFonts w:ascii="標楷體" w:hAnsi="標楷體"/>
          <w:kern w:val="0"/>
          <w:sz w:val="32"/>
          <w:szCs w:val="32"/>
        </w:rPr>
        <w:t>消費者教育之推行</w:t>
      </w:r>
    </w:p>
    <w:p>
      <w:pPr>
        <w:pStyle w:val="Style31"/>
        <w:widowControl/>
        <w:tabs>
          <w:tab w:val="clear" w:pos="480"/>
          <w:tab w:val="left" w:pos="1331" w:leader="none"/>
        </w:tabs>
        <w:snapToGrid w:val="true"/>
        <w:spacing w:lineRule="exact" w:line="480"/>
        <w:ind w:left="1273" w:right="0" w:hanging="282"/>
        <w:jc w:val="both"/>
        <w:textAlignment w:val="baseline"/>
        <w:rPr>
          <w:rFonts w:ascii="標楷體" w:hAnsi="標楷體"/>
          <w:kern w:val="0"/>
          <w:sz w:val="32"/>
          <w:szCs w:val="32"/>
        </w:rPr>
      </w:pPr>
      <w:r>
        <w:rPr>
          <w:rFonts w:ascii="標楷體" w:hAnsi="標楷體"/>
          <w:kern w:val="0"/>
          <w:sz w:val="32"/>
          <w:szCs w:val="32"/>
        </w:rPr>
        <w:t>1.</w:t>
      </w:r>
      <w:r>
        <w:rPr>
          <w:rFonts w:ascii="標楷體" w:hAnsi="標楷體"/>
          <w:kern w:val="0"/>
          <w:sz w:val="32"/>
          <w:szCs w:val="32"/>
        </w:rPr>
        <w:t>針對不同年齡層，加強教育宣導，並強化數位交易、通訊交易消費者權益之教育。</w:t>
      </w:r>
    </w:p>
    <w:p>
      <w:pPr>
        <w:pStyle w:val="Style31"/>
        <w:widowControl/>
        <w:tabs>
          <w:tab w:val="clear" w:pos="480"/>
          <w:tab w:val="left" w:pos="1331" w:leader="none"/>
        </w:tabs>
        <w:snapToGrid w:val="true"/>
        <w:spacing w:lineRule="exact" w:line="480"/>
        <w:ind w:left="1273" w:right="0" w:hanging="282"/>
        <w:jc w:val="both"/>
        <w:textAlignment w:val="baseline"/>
        <w:rPr>
          <w:rFonts w:ascii="標楷體" w:hAnsi="標楷體"/>
          <w:kern w:val="0"/>
          <w:sz w:val="32"/>
          <w:szCs w:val="32"/>
        </w:rPr>
      </w:pPr>
      <w:r>
        <w:rPr>
          <w:rFonts w:ascii="標楷體" w:hAnsi="標楷體"/>
          <w:kern w:val="0"/>
          <w:sz w:val="32"/>
          <w:szCs w:val="32"/>
        </w:rPr>
        <w:t>2.</w:t>
      </w:r>
      <w:r>
        <w:rPr>
          <w:rFonts w:ascii="標楷體" w:hAnsi="標楷體"/>
          <w:kern w:val="0"/>
          <w:sz w:val="32"/>
          <w:szCs w:val="32"/>
        </w:rPr>
        <w:t>因應民法成年年齡於</w:t>
      </w:r>
      <w:r>
        <w:rPr>
          <w:rFonts w:ascii="標楷體" w:hAnsi="標楷體"/>
          <w:kern w:val="0"/>
          <w:sz w:val="32"/>
          <w:szCs w:val="32"/>
        </w:rPr>
        <w:t>2023</w:t>
      </w:r>
      <w:r>
        <w:rPr>
          <w:rFonts w:ascii="標楷體" w:hAnsi="標楷體"/>
          <w:kern w:val="0"/>
          <w:sz w:val="32"/>
          <w:szCs w:val="32"/>
        </w:rPr>
        <w:t>年</w:t>
      </w:r>
      <w:r>
        <w:rPr>
          <w:rFonts w:ascii="標楷體" w:hAnsi="標楷體"/>
          <w:kern w:val="0"/>
          <w:sz w:val="32"/>
          <w:szCs w:val="32"/>
        </w:rPr>
        <w:t>1</w:t>
      </w:r>
      <w:r>
        <w:rPr>
          <w:rFonts w:ascii="標楷體" w:hAnsi="標楷體"/>
          <w:kern w:val="0"/>
          <w:sz w:val="32"/>
          <w:szCs w:val="32"/>
        </w:rPr>
        <w:t>月下修至</w:t>
      </w:r>
      <w:r>
        <w:rPr>
          <w:rFonts w:ascii="標楷體" w:hAnsi="標楷體"/>
          <w:kern w:val="0"/>
          <w:sz w:val="32"/>
          <w:szCs w:val="32"/>
        </w:rPr>
        <w:t>18</w:t>
      </w:r>
      <w:r>
        <w:rPr>
          <w:rFonts w:ascii="標楷體" w:hAnsi="標楷體"/>
          <w:kern w:val="0"/>
          <w:sz w:val="32"/>
          <w:szCs w:val="32"/>
        </w:rPr>
        <w:t>歲新制，針對</w:t>
      </w:r>
      <w:r>
        <w:rPr>
          <w:rFonts w:ascii="標楷體" w:hAnsi="標楷體"/>
          <w:kern w:val="0"/>
          <w:sz w:val="32"/>
          <w:szCs w:val="32"/>
        </w:rPr>
        <w:t>18</w:t>
      </w:r>
      <w:r>
        <w:rPr>
          <w:rFonts w:ascii="標楷體" w:hAnsi="標楷體"/>
          <w:kern w:val="0"/>
          <w:sz w:val="32"/>
          <w:szCs w:val="32"/>
        </w:rPr>
        <w:t>至</w:t>
      </w:r>
      <w:r>
        <w:rPr>
          <w:rFonts w:ascii="標楷體" w:hAnsi="標楷體"/>
          <w:kern w:val="0"/>
          <w:sz w:val="32"/>
          <w:szCs w:val="32"/>
        </w:rPr>
        <w:t>20</w:t>
      </w:r>
      <w:r>
        <w:rPr>
          <w:rFonts w:ascii="標楷體" w:hAnsi="標楷體"/>
          <w:kern w:val="0"/>
          <w:sz w:val="32"/>
          <w:szCs w:val="32"/>
        </w:rPr>
        <w:t>歲消費者，規劃並加強相關消費者教育。</w:t>
      </w:r>
    </w:p>
    <w:p>
      <w:pPr>
        <w:pStyle w:val="Style31"/>
        <w:widowControl/>
        <w:tabs>
          <w:tab w:val="clear" w:pos="480"/>
          <w:tab w:val="left" w:pos="1331" w:leader="none"/>
        </w:tabs>
        <w:snapToGrid w:val="true"/>
        <w:spacing w:lineRule="exact" w:line="480"/>
        <w:ind w:left="1273" w:right="0" w:hanging="282"/>
        <w:textAlignment w:val="baseline"/>
        <w:rPr>
          <w:rFonts w:ascii="標楷體" w:hAnsi="標楷體"/>
          <w:kern w:val="0"/>
          <w:sz w:val="32"/>
          <w:szCs w:val="32"/>
        </w:rPr>
      </w:pPr>
      <w:r>
        <w:rPr>
          <w:rFonts w:ascii="標楷體" w:hAnsi="標楷體"/>
          <w:kern w:val="0"/>
          <w:sz w:val="32"/>
          <w:szCs w:val="32"/>
        </w:rPr>
        <w:t>3.</w:t>
      </w:r>
      <w:r>
        <w:rPr>
          <w:rFonts w:ascii="標楷體" w:hAnsi="標楷體"/>
          <w:kern w:val="0"/>
          <w:sz w:val="32"/>
          <w:szCs w:val="32"/>
        </w:rPr>
        <w:t>加強各級學校教師及各類教育人員之消費者保護教育，並鼓勵發展或運用消費者保護教育教材或教案。</w:t>
      </w:r>
    </w:p>
    <w:p>
      <w:pPr>
        <w:pStyle w:val="Style31"/>
        <w:widowControl/>
        <w:tabs>
          <w:tab w:val="clear" w:pos="480"/>
          <w:tab w:val="left" w:pos="1331" w:leader="none"/>
        </w:tabs>
        <w:snapToGrid w:val="true"/>
        <w:spacing w:lineRule="exact" w:line="480"/>
        <w:ind w:left="1273" w:right="0" w:hanging="282"/>
        <w:textAlignment w:val="baseline"/>
        <w:rPr>
          <w:rFonts w:ascii="標楷體" w:hAnsi="標楷體"/>
          <w:kern w:val="0"/>
          <w:sz w:val="32"/>
          <w:szCs w:val="32"/>
        </w:rPr>
      </w:pPr>
      <w:r>
        <w:rPr>
          <w:rFonts w:ascii="標楷體" w:hAnsi="標楷體"/>
          <w:kern w:val="0"/>
          <w:sz w:val="32"/>
          <w:szCs w:val="32"/>
        </w:rPr>
        <w:t>4.</w:t>
      </w:r>
      <w:r>
        <w:rPr>
          <w:rFonts w:ascii="標楷體" w:hAnsi="標楷體"/>
          <w:kern w:val="0"/>
          <w:sz w:val="32"/>
          <w:szCs w:val="32"/>
        </w:rPr>
        <w:t>開發並妥善運用各種宣導資源</w:t>
      </w:r>
      <w:r>
        <w:rPr>
          <w:rFonts w:ascii="標楷體" w:hAnsi="標楷體"/>
          <w:kern w:val="0"/>
          <w:sz w:val="32"/>
          <w:szCs w:val="32"/>
        </w:rPr>
        <w:t>(</w:t>
      </w:r>
      <w:r>
        <w:rPr>
          <w:rFonts w:ascii="標楷體" w:hAnsi="標楷體"/>
          <w:kern w:val="0"/>
          <w:sz w:val="32"/>
          <w:szCs w:val="32"/>
        </w:rPr>
        <w:t>例如結合終身學習、企業經營者及其公協會、消費者保護團體或各類非營利組織等</w:t>
      </w:r>
      <w:r>
        <w:rPr>
          <w:rFonts w:ascii="標楷體" w:hAnsi="標楷體"/>
          <w:kern w:val="0"/>
          <w:sz w:val="32"/>
          <w:szCs w:val="32"/>
        </w:rPr>
        <w:t>)</w:t>
      </w:r>
      <w:r>
        <w:rPr>
          <w:rFonts w:ascii="標楷體" w:hAnsi="標楷體"/>
          <w:kern w:val="0"/>
          <w:sz w:val="32"/>
          <w:szCs w:val="32"/>
        </w:rPr>
        <w:t>實施消費者教育。</w:t>
      </w:r>
    </w:p>
    <w:p>
      <w:pPr>
        <w:pStyle w:val="Style31"/>
        <w:widowControl/>
        <w:tabs>
          <w:tab w:val="clear" w:pos="480"/>
          <w:tab w:val="left" w:pos="1331" w:leader="none"/>
        </w:tabs>
        <w:snapToGrid w:val="true"/>
        <w:spacing w:lineRule="exact" w:line="480"/>
        <w:ind w:left="1276" w:right="0" w:hanging="1274"/>
        <w:textAlignment w:val="baseline"/>
        <w:rPr>
          <w:rFonts w:ascii="標楷體" w:hAnsi="標楷體"/>
          <w:kern w:val="0"/>
          <w:sz w:val="32"/>
          <w:szCs w:val="32"/>
        </w:rPr>
      </w:pPr>
      <w:r>
        <w:rPr>
          <w:rFonts w:ascii="標楷體" w:hAnsi="標楷體"/>
          <w:kern w:val="0"/>
          <w:sz w:val="32"/>
          <w:szCs w:val="32"/>
        </w:rPr>
        <w:t xml:space="preserve">      </w:t>
      </w:r>
      <w:r>
        <w:rPr>
          <w:rFonts w:ascii="標楷體" w:hAnsi="標楷體"/>
          <w:kern w:val="0"/>
          <w:sz w:val="32"/>
          <w:szCs w:val="32"/>
        </w:rPr>
        <w:t>5.</w:t>
      </w:r>
      <w:r>
        <w:rPr>
          <w:rFonts w:ascii="標楷體" w:hAnsi="標楷體"/>
          <w:kern w:val="0"/>
          <w:sz w:val="32"/>
          <w:szCs w:val="32"/>
        </w:rPr>
        <w:t>各機關應致力充實消費資（警）訊，設置消費者服務專區網頁、相關網站或行動軟體，及加強其管理及維護。</w:t>
      </w:r>
    </w:p>
    <w:p>
      <w:pPr>
        <w:pStyle w:val="Style31"/>
        <w:widowControl/>
        <w:tabs>
          <w:tab w:val="clear" w:pos="480"/>
          <w:tab w:val="left" w:pos="1331" w:leader="none"/>
        </w:tabs>
        <w:snapToGrid w:val="true"/>
        <w:spacing w:lineRule="exact" w:line="480"/>
        <w:ind w:left="1276" w:right="0" w:hanging="1274"/>
        <w:textAlignment w:val="baseline"/>
        <w:rPr>
          <w:rFonts w:ascii="標楷體" w:hAnsi="標楷體"/>
          <w:kern w:val="0"/>
          <w:sz w:val="32"/>
          <w:szCs w:val="32"/>
        </w:rPr>
      </w:pPr>
      <w:r>
        <w:rPr>
          <w:rFonts w:ascii="標楷體" w:hAnsi="標楷體"/>
          <w:kern w:val="0"/>
          <w:sz w:val="32"/>
          <w:szCs w:val="32"/>
        </w:rPr>
        <w:t xml:space="preserve">      </w:t>
      </w:r>
      <w:r>
        <w:rPr>
          <w:rFonts w:ascii="標楷體" w:hAnsi="標楷體"/>
          <w:kern w:val="0"/>
          <w:sz w:val="32"/>
          <w:szCs w:val="32"/>
        </w:rPr>
        <w:t>6.</w:t>
      </w:r>
      <w:r>
        <w:rPr>
          <w:rFonts w:ascii="標楷體" w:hAnsi="標楷體"/>
          <w:kern w:val="0"/>
          <w:sz w:val="32"/>
          <w:szCs w:val="32"/>
        </w:rPr>
        <w:t>加強各機關內部消費者保護種子及所掌企業經營者消費者保護教育訓練。</w:t>
      </w:r>
    </w:p>
    <w:p>
      <w:pPr>
        <w:pStyle w:val="Style31"/>
        <w:widowControl/>
        <w:tabs>
          <w:tab w:val="clear" w:pos="480"/>
          <w:tab w:val="left" w:pos="1331" w:leader="none"/>
        </w:tabs>
        <w:snapToGrid w:val="true"/>
        <w:spacing w:lineRule="exact" w:line="480"/>
        <w:ind w:left="1273" w:right="0" w:hanging="282"/>
        <w:textAlignment w:val="baseline"/>
        <w:rPr>
          <w:rFonts w:ascii="標楷體" w:hAnsi="標楷體"/>
          <w:kern w:val="0"/>
          <w:sz w:val="32"/>
          <w:szCs w:val="32"/>
        </w:rPr>
      </w:pPr>
      <w:r>
        <w:rPr>
          <w:rFonts w:ascii="標楷體" w:hAnsi="標楷體"/>
          <w:kern w:val="0"/>
          <w:sz w:val="32"/>
          <w:szCs w:val="32"/>
        </w:rPr>
        <w:t>7.</w:t>
      </w:r>
      <w:r>
        <w:rPr>
          <w:rFonts w:ascii="標楷體" w:hAnsi="標楷體"/>
          <w:kern w:val="0"/>
          <w:sz w:val="32"/>
          <w:szCs w:val="32"/>
        </w:rPr>
        <w:t>扶植、獎助消費者保護團體，並加強與之聯繫、諮詢及合作，及協助其與國外消費者保護組織合作及交流。</w:t>
      </w:r>
    </w:p>
    <w:p>
      <w:pPr>
        <w:pStyle w:val="Style31"/>
        <w:widowControl/>
        <w:tabs>
          <w:tab w:val="clear" w:pos="480"/>
          <w:tab w:val="left" w:pos="1331" w:leader="none"/>
        </w:tabs>
        <w:snapToGrid w:val="true"/>
        <w:spacing w:lineRule="exact" w:line="480"/>
        <w:ind w:left="1273" w:right="0" w:hanging="282"/>
        <w:textAlignment w:val="baseline"/>
        <w:rPr>
          <w:rFonts w:ascii="標楷體" w:hAnsi="標楷體"/>
          <w:kern w:val="0"/>
          <w:sz w:val="32"/>
          <w:szCs w:val="32"/>
        </w:rPr>
      </w:pPr>
      <w:r>
        <w:rPr>
          <w:rFonts w:ascii="標楷體" w:hAnsi="標楷體"/>
          <w:kern w:val="0"/>
          <w:sz w:val="32"/>
          <w:szCs w:val="32"/>
        </w:rPr>
        <w:t>8.</w:t>
      </w:r>
      <w:r>
        <w:rPr>
          <w:rFonts w:ascii="標楷體" w:hAnsi="標楷體"/>
          <w:kern w:val="0"/>
          <w:sz w:val="32"/>
          <w:szCs w:val="32"/>
        </w:rPr>
        <w:t>鼓勵消費者主動蒐集及舉發消費相關之疑似不法事證。</w:t>
      </w:r>
    </w:p>
    <w:p>
      <w:pPr>
        <w:pStyle w:val="Style31"/>
        <w:widowControl/>
        <w:tabs>
          <w:tab w:val="clear" w:pos="480"/>
          <w:tab w:val="left" w:pos="1080" w:leader="none"/>
          <w:tab w:val="left" w:pos="1711" w:leader="none"/>
        </w:tabs>
        <w:snapToGrid w:val="true"/>
        <w:spacing w:lineRule="exact" w:line="480"/>
        <w:textAlignment w:val="baseline"/>
        <w:rPr>
          <w:rFonts w:ascii="標楷體" w:hAnsi="標楷體"/>
          <w:kern w:val="0"/>
          <w:sz w:val="32"/>
          <w:szCs w:val="32"/>
        </w:rPr>
      </w:pPr>
      <w:r>
        <w:rPr>
          <w:rFonts w:ascii="標楷體" w:hAnsi="標楷體"/>
          <w:kern w:val="0"/>
          <w:sz w:val="32"/>
          <w:szCs w:val="32"/>
        </w:rPr>
        <w:t xml:space="preserve">  </w:t>
      </w:r>
      <w:r>
        <w:rPr>
          <w:rFonts w:ascii="標楷體" w:hAnsi="標楷體"/>
          <w:kern w:val="0"/>
          <w:sz w:val="32"/>
          <w:szCs w:val="32"/>
        </w:rPr>
        <w:t>(</w:t>
      </w:r>
      <w:r>
        <w:rPr>
          <w:rFonts w:ascii="標楷體" w:hAnsi="標楷體"/>
          <w:kern w:val="0"/>
          <w:sz w:val="32"/>
          <w:szCs w:val="32"/>
        </w:rPr>
        <w:t>七</w:t>
      </w:r>
      <w:r>
        <w:rPr>
          <w:rFonts w:ascii="標楷體" w:hAnsi="標楷體"/>
          <w:kern w:val="0"/>
          <w:sz w:val="32"/>
          <w:szCs w:val="32"/>
        </w:rPr>
        <w:t>)</w:t>
      </w:r>
      <w:r>
        <w:rPr>
          <w:rFonts w:ascii="標楷體" w:hAnsi="標楷體"/>
          <w:kern w:val="0"/>
          <w:sz w:val="32"/>
          <w:szCs w:val="32"/>
        </w:rPr>
        <w:t>強化消費者諮詢及爭議之處理</w:t>
      </w:r>
    </w:p>
    <w:p>
      <w:pPr>
        <w:pStyle w:val="Style31"/>
        <w:widowControl/>
        <w:tabs>
          <w:tab w:val="clear" w:pos="480"/>
        </w:tabs>
        <w:snapToGrid w:val="true"/>
        <w:spacing w:lineRule="exact" w:line="480"/>
        <w:ind w:left="1440" w:right="0" w:hanging="1440"/>
        <w:textAlignment w:val="baseline"/>
        <w:rPr>
          <w:rFonts w:ascii="標楷體" w:hAnsi="標楷體"/>
          <w:kern w:val="0"/>
          <w:sz w:val="32"/>
          <w:szCs w:val="32"/>
        </w:rPr>
      </w:pPr>
      <w:r>
        <w:rPr>
          <w:rFonts w:ascii="標楷體" w:hAnsi="標楷體"/>
          <w:kern w:val="0"/>
          <w:sz w:val="32"/>
          <w:szCs w:val="32"/>
        </w:rPr>
        <w:t xml:space="preserve">       </w:t>
      </w:r>
      <w:r>
        <w:rPr>
          <w:rFonts w:ascii="標楷體" w:hAnsi="標楷體"/>
          <w:kern w:val="0"/>
          <w:sz w:val="32"/>
          <w:szCs w:val="32"/>
        </w:rPr>
        <w:t>1.</w:t>
      </w:r>
      <w:r>
        <w:rPr>
          <w:rFonts w:ascii="標楷體" w:hAnsi="標楷體"/>
          <w:kern w:val="0"/>
          <w:sz w:val="32"/>
          <w:szCs w:val="32"/>
        </w:rPr>
        <w:t>結合並強化企業經營者、企業自律性組織、非營利組織、消費者保護團體及政府處理消費爭議之管道與效能，並協助消費者申訴。</w:t>
      </w:r>
    </w:p>
    <w:p>
      <w:pPr>
        <w:pStyle w:val="Style31"/>
        <w:widowControl/>
        <w:tabs>
          <w:tab w:val="clear" w:pos="480"/>
          <w:tab w:val="left" w:pos="1843" w:leader="none"/>
        </w:tabs>
        <w:snapToGrid w:val="true"/>
        <w:spacing w:lineRule="exact" w:line="480"/>
        <w:ind w:left="1416" w:right="0" w:hanging="422"/>
        <w:textAlignment w:val="baseline"/>
        <w:rPr>
          <w:rFonts w:ascii="標楷體" w:hAnsi="標楷體"/>
          <w:kern w:val="0"/>
          <w:sz w:val="32"/>
          <w:szCs w:val="32"/>
        </w:rPr>
      </w:pPr>
      <w:r>
        <w:rPr>
          <w:rFonts w:ascii="標楷體" w:hAnsi="標楷體"/>
          <w:kern w:val="0"/>
          <w:sz w:val="32"/>
          <w:szCs w:val="32"/>
        </w:rPr>
        <w:t xml:space="preserve"> </w:t>
      </w:r>
      <w:r>
        <w:rPr>
          <w:rFonts w:ascii="標楷體" w:hAnsi="標楷體"/>
          <w:kern w:val="0"/>
          <w:sz w:val="32"/>
          <w:szCs w:val="32"/>
        </w:rPr>
        <w:t>2.</w:t>
      </w:r>
      <w:r>
        <w:rPr>
          <w:rFonts w:ascii="標楷體" w:hAnsi="標楷體"/>
          <w:kern w:val="0"/>
          <w:sz w:val="32"/>
          <w:szCs w:val="32"/>
        </w:rPr>
        <w:t>建立重大消費事故</w:t>
      </w:r>
      <w:r>
        <w:rPr>
          <w:rFonts w:ascii="標楷體" w:hAnsi="標楷體"/>
          <w:kern w:val="0"/>
          <w:sz w:val="32"/>
          <w:szCs w:val="32"/>
        </w:rPr>
        <w:t>(</w:t>
      </w:r>
      <w:r>
        <w:rPr>
          <w:rFonts w:ascii="標楷體" w:hAnsi="標楷體"/>
          <w:kern w:val="0"/>
          <w:sz w:val="32"/>
          <w:szCs w:val="32"/>
        </w:rPr>
        <w:t>含罷工或無預警停業</w:t>
      </w:r>
      <w:r>
        <w:rPr>
          <w:rFonts w:ascii="標楷體" w:hAnsi="標楷體"/>
          <w:kern w:val="0"/>
          <w:sz w:val="32"/>
          <w:szCs w:val="32"/>
        </w:rPr>
        <w:t>)</w:t>
      </w:r>
      <w:r>
        <w:rPr>
          <w:rFonts w:ascii="標楷體" w:hAnsi="標楷體"/>
          <w:kern w:val="0"/>
          <w:sz w:val="32"/>
          <w:szCs w:val="32"/>
        </w:rPr>
        <w:t>之預防、處理計畫、善後處理標準作業程序及研修</w:t>
      </w:r>
      <w:r>
        <w:rPr>
          <w:rFonts w:ascii="標楷體" w:hAnsi="標楷體"/>
          <w:kern w:val="0"/>
          <w:sz w:val="32"/>
          <w:szCs w:val="32"/>
        </w:rPr>
        <w:t>(</w:t>
      </w:r>
      <w:r>
        <w:rPr>
          <w:rFonts w:ascii="標楷體" w:hAnsi="標楷體"/>
          <w:kern w:val="0"/>
          <w:sz w:val="32"/>
          <w:szCs w:val="32"/>
        </w:rPr>
        <w:t>訂</w:t>
      </w:r>
      <w:r>
        <w:rPr>
          <w:rFonts w:ascii="標楷體" w:hAnsi="標楷體"/>
          <w:kern w:val="0"/>
          <w:sz w:val="32"/>
          <w:szCs w:val="32"/>
        </w:rPr>
        <w:t>)</w:t>
      </w:r>
      <w:r>
        <w:rPr>
          <w:rFonts w:ascii="標楷體" w:hAnsi="標楷體"/>
          <w:kern w:val="0"/>
          <w:sz w:val="32"/>
          <w:szCs w:val="32"/>
        </w:rPr>
        <w:t>重大消費事故損害賠償機制。</w:t>
      </w:r>
    </w:p>
    <w:p>
      <w:pPr>
        <w:pStyle w:val="Style31"/>
        <w:widowControl/>
        <w:tabs>
          <w:tab w:val="clear" w:pos="480"/>
          <w:tab w:val="left" w:pos="1843" w:leader="none"/>
        </w:tabs>
        <w:snapToGrid w:val="true"/>
        <w:spacing w:lineRule="exact" w:line="480"/>
        <w:ind w:left="1418" w:right="0" w:hanging="1418"/>
        <w:textAlignment w:val="baseline"/>
        <w:rPr>
          <w:rFonts w:ascii="標楷體" w:hAnsi="標楷體"/>
          <w:kern w:val="0"/>
          <w:sz w:val="32"/>
          <w:szCs w:val="32"/>
        </w:rPr>
      </w:pPr>
      <w:r>
        <w:rPr>
          <w:rFonts w:ascii="標楷體" w:hAnsi="標楷體"/>
          <w:kern w:val="0"/>
          <w:sz w:val="32"/>
          <w:szCs w:val="32"/>
        </w:rPr>
        <w:t xml:space="preserve">       </w:t>
      </w:r>
      <w:r>
        <w:rPr>
          <w:rFonts w:ascii="標楷體" w:hAnsi="標楷體"/>
          <w:kern w:val="0"/>
          <w:sz w:val="32"/>
          <w:szCs w:val="32"/>
        </w:rPr>
        <w:t>3.</w:t>
      </w:r>
      <w:r>
        <w:rPr>
          <w:rFonts w:ascii="標楷體" w:hAnsi="標楷體"/>
          <w:kern w:val="0"/>
          <w:sz w:val="32"/>
          <w:szCs w:val="32"/>
        </w:rPr>
        <w:t>落實重大消費爭議案件之資訊揭露與即時處理機制。</w:t>
      </w:r>
    </w:p>
    <w:p>
      <w:pPr>
        <w:pStyle w:val="Style31"/>
        <w:widowControl/>
        <w:tabs>
          <w:tab w:val="clear" w:pos="480"/>
          <w:tab w:val="left" w:pos="1843" w:leader="none"/>
        </w:tabs>
        <w:snapToGrid w:val="true"/>
        <w:spacing w:lineRule="exact" w:line="480"/>
        <w:ind w:left="1410" w:right="0" w:hanging="416"/>
        <w:jc w:val="both"/>
        <w:textAlignment w:val="baseline"/>
        <w:rPr>
          <w:rFonts w:ascii="標楷體" w:hAnsi="標楷體"/>
          <w:kern w:val="0"/>
          <w:sz w:val="32"/>
          <w:szCs w:val="32"/>
        </w:rPr>
      </w:pPr>
      <w:r>
        <w:rPr>
          <w:rFonts w:ascii="標楷體" w:hAnsi="標楷體"/>
          <w:kern w:val="0"/>
          <w:sz w:val="32"/>
          <w:szCs w:val="32"/>
        </w:rPr>
        <w:t xml:space="preserve"> </w:t>
      </w:r>
      <w:r>
        <w:rPr>
          <w:rFonts w:ascii="標楷體" w:hAnsi="標楷體"/>
          <w:kern w:val="0"/>
          <w:sz w:val="32"/>
          <w:szCs w:val="32"/>
        </w:rPr>
        <w:t>4.</w:t>
      </w:r>
      <w:r>
        <w:rPr>
          <w:rFonts w:ascii="標楷體" w:hAnsi="標楷體"/>
          <w:kern w:val="0"/>
          <w:sz w:val="32"/>
          <w:szCs w:val="32"/>
        </w:rPr>
        <w:t>協調及補助優良消費者保護團體對重大消費事故提起團體訴訟。</w:t>
      </w:r>
    </w:p>
    <w:p>
      <w:pPr>
        <w:pStyle w:val="Style31"/>
        <w:widowControl/>
        <w:tabs>
          <w:tab w:val="clear" w:pos="480"/>
          <w:tab w:val="left" w:pos="1843" w:leader="none"/>
        </w:tabs>
        <w:snapToGrid w:val="true"/>
        <w:spacing w:lineRule="exact" w:line="480"/>
        <w:ind w:left="1418" w:right="0" w:hanging="1418"/>
        <w:textAlignment w:val="baseline"/>
        <w:rPr>
          <w:rFonts w:ascii="標楷體" w:hAnsi="標楷體"/>
          <w:kern w:val="0"/>
          <w:sz w:val="32"/>
          <w:szCs w:val="32"/>
        </w:rPr>
      </w:pPr>
      <w:r>
        <w:rPr>
          <w:rFonts w:ascii="標楷體" w:hAnsi="標楷體"/>
          <w:kern w:val="0"/>
          <w:sz w:val="32"/>
          <w:szCs w:val="32"/>
        </w:rPr>
        <w:t xml:space="preserve">       </w:t>
      </w:r>
      <w:r>
        <w:rPr>
          <w:rFonts w:ascii="標楷體" w:hAnsi="標楷體"/>
          <w:kern w:val="0"/>
          <w:sz w:val="32"/>
          <w:szCs w:val="32"/>
        </w:rPr>
        <w:t>5.</w:t>
      </w:r>
      <w:r>
        <w:rPr>
          <w:rFonts w:ascii="標楷體" w:hAnsi="標楷體"/>
          <w:kern w:val="0"/>
          <w:sz w:val="32"/>
          <w:szCs w:val="32"/>
        </w:rPr>
        <w:t>建立消費爭議諮詢、申訴及調解案件之原因究明及統計分析</w:t>
      </w:r>
      <w:r>
        <w:rPr>
          <w:rFonts w:ascii="標楷體" w:hAnsi="標楷體"/>
          <w:kern w:val="0"/>
          <w:sz w:val="32"/>
          <w:szCs w:val="32"/>
        </w:rPr>
        <w:t>(</w:t>
      </w:r>
      <w:r>
        <w:rPr>
          <w:rFonts w:ascii="標楷體" w:hAnsi="標楷體"/>
          <w:kern w:val="0"/>
          <w:sz w:val="32"/>
          <w:szCs w:val="32"/>
        </w:rPr>
        <w:t>包括對特定消費族群者</w:t>
      </w:r>
      <w:r>
        <w:rPr>
          <w:rFonts w:ascii="標楷體" w:hAnsi="標楷體"/>
          <w:kern w:val="0"/>
          <w:sz w:val="32"/>
          <w:szCs w:val="32"/>
        </w:rPr>
        <w:t>)</w:t>
      </w:r>
      <w:r>
        <w:rPr>
          <w:rFonts w:ascii="標楷體" w:hAnsi="標楷體"/>
          <w:kern w:val="0"/>
          <w:sz w:val="32"/>
          <w:szCs w:val="32"/>
        </w:rPr>
        <w:t>，並研議改進策略及揭露資訊。</w:t>
      </w:r>
    </w:p>
    <w:p>
      <w:pPr>
        <w:pStyle w:val="Style31"/>
        <w:widowControl/>
        <w:tabs>
          <w:tab w:val="clear" w:pos="480"/>
          <w:tab w:val="left" w:pos="1843" w:leader="none"/>
        </w:tabs>
        <w:snapToGrid w:val="true"/>
        <w:spacing w:lineRule="exact" w:line="480"/>
        <w:ind w:left="1414" w:right="0" w:hanging="1414"/>
        <w:textAlignment w:val="baseline"/>
        <w:rPr>
          <w:rFonts w:ascii="標楷體" w:hAnsi="標楷體"/>
          <w:kern w:val="0"/>
          <w:sz w:val="32"/>
          <w:szCs w:val="32"/>
        </w:rPr>
      </w:pPr>
      <w:r>
        <w:rPr>
          <w:rFonts w:ascii="標楷體" w:hAnsi="標楷體"/>
          <w:kern w:val="0"/>
          <w:sz w:val="32"/>
          <w:szCs w:val="32"/>
        </w:rPr>
        <w:t xml:space="preserve">       </w:t>
      </w:r>
      <w:r>
        <w:rPr>
          <w:rFonts w:ascii="標楷體" w:hAnsi="標楷體"/>
          <w:kern w:val="0"/>
          <w:sz w:val="32"/>
          <w:szCs w:val="32"/>
        </w:rPr>
        <w:t>6.</w:t>
      </w:r>
      <w:r>
        <w:rPr>
          <w:rFonts w:ascii="標楷體" w:hAnsi="標楷體"/>
          <w:kern w:val="0"/>
          <w:sz w:val="32"/>
          <w:szCs w:val="32"/>
        </w:rPr>
        <w:t>研議推動國內及跨境</w:t>
      </w:r>
      <w:r>
        <w:rPr>
          <w:rFonts w:ascii="標楷體" w:hAnsi="標楷體"/>
          <w:kern w:val="0"/>
          <w:sz w:val="32"/>
          <w:szCs w:val="32"/>
        </w:rPr>
        <w:t>(</w:t>
      </w:r>
      <w:r>
        <w:rPr>
          <w:rFonts w:ascii="標楷體" w:hAnsi="標楷體"/>
          <w:kern w:val="0"/>
          <w:sz w:val="32"/>
          <w:szCs w:val="32"/>
        </w:rPr>
        <w:t>含兩岸</w:t>
      </w:r>
      <w:r>
        <w:rPr>
          <w:rFonts w:ascii="標楷體" w:hAnsi="標楷體"/>
          <w:kern w:val="0"/>
          <w:sz w:val="32"/>
          <w:szCs w:val="32"/>
        </w:rPr>
        <w:t>)</w:t>
      </w:r>
      <w:r>
        <w:rPr>
          <w:rFonts w:ascii="標楷體" w:hAnsi="標楷體"/>
          <w:kern w:val="0"/>
          <w:sz w:val="32"/>
          <w:szCs w:val="32"/>
        </w:rPr>
        <w:t>消費糾紛之線上及非線上訴訟外處理機制，並完備相關法令制度。</w:t>
      </w:r>
    </w:p>
    <w:p>
      <w:pPr>
        <w:pStyle w:val="Style31"/>
        <w:widowControl/>
        <w:tabs>
          <w:tab w:val="clear" w:pos="480"/>
          <w:tab w:val="left" w:pos="1080" w:leader="none"/>
          <w:tab w:val="left" w:pos="1711" w:leader="none"/>
        </w:tabs>
        <w:snapToGrid w:val="true"/>
        <w:spacing w:lineRule="exact" w:line="480"/>
        <w:textAlignment w:val="baseline"/>
        <w:rPr>
          <w:rFonts w:ascii="標楷體" w:hAnsi="標楷體"/>
          <w:kern w:val="0"/>
          <w:sz w:val="32"/>
          <w:szCs w:val="32"/>
        </w:rPr>
      </w:pPr>
      <w:r>
        <w:rPr>
          <w:rFonts w:ascii="標楷體" w:hAnsi="標楷體"/>
          <w:kern w:val="0"/>
          <w:sz w:val="32"/>
          <w:szCs w:val="32"/>
        </w:rPr>
        <w:t xml:space="preserve">  </w:t>
      </w:r>
      <w:r>
        <w:rPr>
          <w:rFonts w:ascii="標楷體" w:hAnsi="標楷體"/>
          <w:kern w:val="0"/>
          <w:sz w:val="32"/>
          <w:szCs w:val="32"/>
        </w:rPr>
        <w:t>(</w:t>
      </w:r>
      <w:r>
        <w:rPr>
          <w:rFonts w:ascii="標楷體" w:hAnsi="標楷體"/>
          <w:kern w:val="0"/>
          <w:sz w:val="32"/>
          <w:szCs w:val="32"/>
        </w:rPr>
        <w:t>八</w:t>
      </w:r>
      <w:r>
        <w:rPr>
          <w:rFonts w:ascii="標楷體" w:hAnsi="標楷體"/>
          <w:kern w:val="0"/>
          <w:sz w:val="32"/>
          <w:szCs w:val="32"/>
        </w:rPr>
        <w:t>)</w:t>
      </w:r>
      <w:r>
        <w:rPr>
          <w:rFonts w:ascii="標楷體" w:hAnsi="標楷體"/>
          <w:kern w:val="0"/>
          <w:sz w:val="32"/>
          <w:szCs w:val="32"/>
        </w:rPr>
        <w:t>擘劃因應新興議題及行政監督</w:t>
      </w:r>
    </w:p>
    <w:p>
      <w:pPr>
        <w:pStyle w:val="Style31"/>
        <w:widowControl/>
        <w:tabs>
          <w:tab w:val="clear" w:pos="480"/>
          <w:tab w:val="left" w:pos="1843" w:leader="none"/>
        </w:tabs>
        <w:snapToGrid w:val="true"/>
        <w:spacing w:lineRule="exact" w:line="480"/>
        <w:ind w:left="1411" w:right="0" w:hanging="278"/>
        <w:textAlignment w:val="baseline"/>
        <w:rPr>
          <w:rFonts w:ascii="標楷體" w:hAnsi="標楷體"/>
          <w:kern w:val="0"/>
          <w:sz w:val="32"/>
          <w:szCs w:val="32"/>
        </w:rPr>
      </w:pPr>
      <w:r>
        <w:rPr>
          <w:rFonts w:ascii="標楷體" w:hAnsi="標楷體"/>
          <w:kern w:val="0"/>
          <w:sz w:val="32"/>
          <w:szCs w:val="32"/>
        </w:rPr>
        <w:t>1.</w:t>
      </w:r>
      <w:r>
        <w:rPr>
          <w:rFonts w:ascii="標楷體" w:hAnsi="標楷體"/>
          <w:kern w:val="0"/>
          <w:sz w:val="32"/>
          <w:szCs w:val="32"/>
        </w:rPr>
        <w:t>加強智能產品對消費者個人資料之蒐集、處理及利用之保護措施。</w:t>
      </w:r>
    </w:p>
    <w:p>
      <w:pPr>
        <w:pStyle w:val="Style31"/>
        <w:widowControl/>
        <w:tabs>
          <w:tab w:val="clear" w:pos="480"/>
          <w:tab w:val="left" w:pos="1843" w:leader="none"/>
        </w:tabs>
        <w:snapToGrid w:val="true"/>
        <w:spacing w:lineRule="exact" w:line="480"/>
        <w:ind w:left="1411" w:right="0" w:hanging="278"/>
        <w:jc w:val="both"/>
        <w:textAlignment w:val="baseline"/>
        <w:rPr>
          <w:rFonts w:ascii="標楷體" w:hAnsi="標楷體"/>
          <w:kern w:val="0"/>
          <w:sz w:val="32"/>
          <w:szCs w:val="32"/>
        </w:rPr>
      </w:pPr>
      <w:r>
        <w:rPr>
          <w:rFonts w:ascii="標楷體" w:hAnsi="標楷體"/>
          <w:kern w:val="0"/>
          <w:sz w:val="32"/>
          <w:szCs w:val="32"/>
        </w:rPr>
        <w:t>2.</w:t>
      </w:r>
      <w:r>
        <w:rPr>
          <w:rFonts w:ascii="標楷體" w:hAnsi="標楷體"/>
          <w:kern w:val="0"/>
          <w:sz w:val="32"/>
          <w:szCs w:val="32"/>
        </w:rPr>
        <w:t>關注並研擬新科技如大數據、人工智慧、應用程式</w:t>
      </w:r>
      <w:r>
        <w:rPr>
          <w:rFonts w:ascii="標楷體" w:hAnsi="標楷體"/>
          <w:kern w:val="0"/>
          <w:sz w:val="32"/>
          <w:szCs w:val="32"/>
        </w:rPr>
        <w:t>(Apps)</w:t>
      </w:r>
      <w:r>
        <w:rPr>
          <w:rFonts w:ascii="標楷體" w:hAnsi="標楷體"/>
          <w:kern w:val="0"/>
          <w:sz w:val="32"/>
          <w:szCs w:val="32"/>
        </w:rPr>
        <w:t>、區塊鏈、行動支付、代幣支付及社群媒體等新技術應用下衍生之消費者權益保障議題。</w:t>
      </w:r>
    </w:p>
    <w:p>
      <w:pPr>
        <w:pStyle w:val="Style31"/>
        <w:widowControl/>
        <w:tabs>
          <w:tab w:val="clear" w:pos="480"/>
          <w:tab w:val="left" w:pos="1843" w:leader="none"/>
        </w:tabs>
        <w:snapToGrid w:val="true"/>
        <w:spacing w:lineRule="exact" w:line="480"/>
        <w:ind w:left="1410" w:right="0" w:hanging="419"/>
        <w:textAlignment w:val="baseline"/>
        <w:rPr>
          <w:rFonts w:ascii="標楷體" w:hAnsi="標楷體"/>
          <w:kern w:val="0"/>
          <w:sz w:val="32"/>
          <w:szCs w:val="32"/>
        </w:rPr>
      </w:pPr>
      <w:r>
        <w:rPr>
          <w:rFonts w:ascii="標楷體" w:hAnsi="標楷體"/>
          <w:kern w:val="0"/>
          <w:sz w:val="32"/>
          <w:szCs w:val="32"/>
        </w:rPr>
        <w:t xml:space="preserve"> </w:t>
      </w:r>
      <w:r>
        <w:rPr>
          <w:rFonts w:ascii="標楷體" w:hAnsi="標楷體"/>
          <w:kern w:val="0"/>
          <w:sz w:val="32"/>
          <w:szCs w:val="32"/>
        </w:rPr>
        <w:t>3.</w:t>
      </w:r>
      <w:r>
        <w:rPr>
          <w:rFonts w:ascii="標楷體" w:hAnsi="標楷體"/>
          <w:kern w:val="0"/>
          <w:sz w:val="32"/>
          <w:szCs w:val="32"/>
        </w:rPr>
        <w:t>針對網路直播行銷、薦證，加強消費者權益保護措施。</w:t>
      </w:r>
    </w:p>
    <w:p>
      <w:pPr>
        <w:pStyle w:val="Style31"/>
        <w:widowControl/>
        <w:tabs>
          <w:tab w:val="clear" w:pos="480"/>
        </w:tabs>
        <w:snapToGrid w:val="true"/>
        <w:spacing w:lineRule="exact" w:line="480"/>
        <w:ind w:left="1440" w:right="0" w:hanging="480"/>
        <w:textAlignment w:val="baseline"/>
        <w:rPr>
          <w:rFonts w:ascii="標楷體" w:hAnsi="標楷體"/>
          <w:kern w:val="0"/>
          <w:sz w:val="32"/>
          <w:szCs w:val="32"/>
        </w:rPr>
      </w:pPr>
      <w:r>
        <w:rPr>
          <w:rFonts w:ascii="標楷體" w:hAnsi="標楷體"/>
          <w:kern w:val="0"/>
          <w:sz w:val="32"/>
          <w:szCs w:val="32"/>
        </w:rPr>
        <w:t xml:space="preserve"> </w:t>
      </w:r>
      <w:r>
        <w:rPr>
          <w:rFonts w:ascii="標楷體" w:hAnsi="標楷體"/>
          <w:kern w:val="0"/>
          <w:sz w:val="32"/>
          <w:szCs w:val="32"/>
        </w:rPr>
        <w:t>4.</w:t>
      </w:r>
      <w:r>
        <w:rPr>
          <w:rFonts w:ascii="標楷體" w:hAnsi="標楷體"/>
          <w:kern w:val="0"/>
          <w:sz w:val="32"/>
          <w:szCs w:val="32"/>
        </w:rPr>
        <w:t>持續推動應用程式</w:t>
      </w:r>
      <w:r>
        <w:rPr>
          <w:rFonts w:ascii="標楷體" w:hAnsi="標楷體"/>
          <w:kern w:val="0"/>
          <w:sz w:val="32"/>
          <w:szCs w:val="32"/>
        </w:rPr>
        <w:t>(Apps)</w:t>
      </w:r>
      <w:r>
        <w:rPr>
          <w:rFonts w:ascii="標楷體" w:hAnsi="標楷體"/>
          <w:kern w:val="0"/>
          <w:sz w:val="32"/>
          <w:szCs w:val="32"/>
        </w:rPr>
        <w:t>之安全標章認證、資安檢測</w:t>
      </w:r>
    </w:p>
    <w:p>
      <w:pPr>
        <w:pStyle w:val="Style31"/>
        <w:widowControl/>
        <w:tabs>
          <w:tab w:val="clear" w:pos="480"/>
        </w:tabs>
        <w:snapToGrid w:val="true"/>
        <w:spacing w:lineRule="exact" w:line="480"/>
        <w:ind w:left="1440" w:right="0" w:hanging="480"/>
        <w:textAlignment w:val="baseline"/>
        <w:rPr>
          <w:rFonts w:ascii="標楷體" w:hAnsi="標楷體"/>
          <w:kern w:val="0"/>
          <w:sz w:val="32"/>
          <w:szCs w:val="32"/>
        </w:rPr>
      </w:pPr>
      <w:r>
        <w:rPr>
          <w:rFonts w:ascii="標楷體" w:hAnsi="標楷體"/>
          <w:kern w:val="0"/>
          <w:sz w:val="32"/>
          <w:szCs w:val="32"/>
        </w:rPr>
        <w:t xml:space="preserve"> </w:t>
      </w:r>
      <w:r>
        <w:rPr>
          <w:rFonts w:ascii="標楷體" w:hAnsi="標楷體"/>
          <w:kern w:val="0"/>
          <w:sz w:val="32"/>
          <w:szCs w:val="32"/>
        </w:rPr>
        <w:t>5.</w:t>
      </w:r>
      <w:r>
        <w:rPr>
          <w:rFonts w:ascii="標楷體" w:hAnsi="標楷體"/>
          <w:kern w:val="0"/>
          <w:sz w:val="32"/>
          <w:szCs w:val="32"/>
        </w:rPr>
        <w:t>辦理消費者保護相關研究調查，並邀集產、官、學界及民間團體代表</w:t>
      </w:r>
      <w:r>
        <w:rPr>
          <w:rFonts w:ascii="標楷體" w:hAnsi="標楷體"/>
          <w:kern w:val="0"/>
          <w:sz w:val="32"/>
          <w:szCs w:val="32"/>
        </w:rPr>
        <w:t>(</w:t>
      </w:r>
      <w:r>
        <w:rPr>
          <w:rFonts w:ascii="標楷體" w:hAnsi="標楷體"/>
          <w:kern w:val="0"/>
          <w:sz w:val="32"/>
          <w:szCs w:val="32"/>
        </w:rPr>
        <w:t>含消費者保護團體</w:t>
      </w:r>
      <w:r>
        <w:rPr>
          <w:rFonts w:ascii="標楷體" w:hAnsi="標楷體"/>
          <w:kern w:val="0"/>
          <w:sz w:val="32"/>
          <w:szCs w:val="32"/>
        </w:rPr>
        <w:t>)</w:t>
      </w:r>
      <w:r>
        <w:rPr>
          <w:rFonts w:ascii="標楷體" w:hAnsi="標楷體"/>
          <w:kern w:val="0"/>
          <w:sz w:val="32"/>
          <w:szCs w:val="32"/>
        </w:rPr>
        <w:t>，溝通策進相關消保業務的推動情形。</w:t>
      </w:r>
      <w:r>
        <w:rPr>
          <w:rFonts w:ascii="標楷體" w:hAnsi="標楷體"/>
          <w:kern w:val="0"/>
          <w:sz w:val="32"/>
          <w:szCs w:val="32"/>
        </w:rPr>
        <w:t>(</w:t>
      </w:r>
      <w:r>
        <w:rPr>
          <w:rFonts w:ascii="標楷體" w:hAnsi="標楷體"/>
          <w:kern w:val="0"/>
          <w:sz w:val="32"/>
          <w:szCs w:val="32"/>
        </w:rPr>
        <w:t>例如：消費者行為、行動裝置購物、行動購物平臺等議題</w:t>
      </w:r>
      <w:r>
        <w:rPr>
          <w:rFonts w:ascii="標楷體" w:hAnsi="標楷體"/>
          <w:kern w:val="0"/>
          <w:sz w:val="32"/>
          <w:szCs w:val="32"/>
        </w:rPr>
        <w:t>)</w:t>
      </w:r>
      <w:r>
        <w:rPr>
          <w:rFonts w:ascii="標楷體" w:hAnsi="標楷體"/>
          <w:kern w:val="0"/>
          <w:sz w:val="32"/>
          <w:szCs w:val="32"/>
        </w:rPr>
        <w:t>。</w:t>
      </w:r>
    </w:p>
    <w:p>
      <w:pPr>
        <w:pStyle w:val="Style31"/>
        <w:widowControl/>
        <w:tabs>
          <w:tab w:val="clear" w:pos="480"/>
          <w:tab w:val="left" w:pos="1843" w:leader="none"/>
        </w:tabs>
        <w:snapToGrid w:val="true"/>
        <w:spacing w:lineRule="exact" w:line="480"/>
        <w:ind w:left="1410" w:right="0" w:hanging="416"/>
        <w:textAlignment w:val="baseline"/>
        <w:rPr>
          <w:rFonts w:ascii="標楷體" w:hAnsi="標楷體"/>
          <w:kern w:val="0"/>
          <w:sz w:val="32"/>
          <w:szCs w:val="32"/>
        </w:rPr>
      </w:pPr>
      <w:r>
        <w:rPr>
          <w:rFonts w:ascii="標楷體" w:hAnsi="標楷體"/>
          <w:kern w:val="0"/>
          <w:sz w:val="32"/>
          <w:szCs w:val="32"/>
        </w:rPr>
        <w:t xml:space="preserve"> </w:t>
      </w:r>
      <w:r>
        <w:rPr>
          <w:rFonts w:ascii="標楷體" w:hAnsi="標楷體"/>
          <w:kern w:val="0"/>
          <w:sz w:val="32"/>
          <w:szCs w:val="32"/>
        </w:rPr>
        <w:t>6.</w:t>
      </w:r>
      <w:r>
        <w:rPr>
          <w:rFonts w:ascii="標楷體" w:hAnsi="標楷體"/>
          <w:kern w:val="0"/>
          <w:sz w:val="32"/>
          <w:szCs w:val="32"/>
        </w:rPr>
        <w:t>中央主管機關監督所轄地方主管機關辦理相關消費者保護業務之成效。</w:t>
      </w:r>
    </w:p>
    <w:p>
      <w:pPr>
        <w:pStyle w:val="Style31"/>
        <w:widowControl/>
        <w:tabs>
          <w:tab w:val="clear" w:pos="480"/>
          <w:tab w:val="left" w:pos="1843" w:leader="none"/>
        </w:tabs>
        <w:snapToGrid w:val="true"/>
        <w:spacing w:lineRule="exact" w:line="480"/>
        <w:ind w:left="1410" w:right="0" w:hanging="416"/>
        <w:jc w:val="both"/>
        <w:textAlignment w:val="baseline"/>
        <w:rPr>
          <w:rFonts w:ascii="標楷體" w:hAnsi="標楷體"/>
          <w:kern w:val="0"/>
          <w:sz w:val="32"/>
          <w:szCs w:val="32"/>
        </w:rPr>
      </w:pPr>
      <w:r>
        <w:rPr>
          <w:rFonts w:ascii="標楷體" w:hAnsi="標楷體"/>
          <w:kern w:val="0"/>
          <w:sz w:val="32"/>
          <w:szCs w:val="32"/>
        </w:rPr>
        <w:t xml:space="preserve"> </w:t>
      </w:r>
      <w:r>
        <w:rPr>
          <w:rFonts w:ascii="標楷體" w:hAnsi="標楷體"/>
          <w:kern w:val="0"/>
          <w:sz w:val="32"/>
          <w:szCs w:val="32"/>
        </w:rPr>
        <w:t>7.</w:t>
      </w:r>
      <w:r>
        <w:rPr>
          <w:rFonts w:ascii="標楷體" w:hAnsi="標楷體"/>
          <w:kern w:val="0"/>
          <w:sz w:val="32"/>
          <w:szCs w:val="32"/>
        </w:rPr>
        <w:t>加強主管業務之國際消費者保護事項合作及交流與資訊之收集研析。</w:t>
      </w:r>
    </w:p>
    <w:p>
      <w:pPr>
        <w:pStyle w:val="Style31"/>
        <w:widowControl/>
        <w:tabs>
          <w:tab w:val="clear" w:pos="480"/>
          <w:tab w:val="left" w:pos="1843" w:leader="none"/>
        </w:tabs>
        <w:snapToGrid w:val="true"/>
        <w:spacing w:lineRule="exact" w:line="480"/>
        <w:ind w:left="1410" w:right="0" w:hanging="416"/>
        <w:jc w:val="both"/>
        <w:textAlignment w:val="baseline"/>
        <w:rPr>
          <w:rFonts w:ascii="標楷體" w:hAnsi="標楷體"/>
          <w:kern w:val="0"/>
          <w:sz w:val="32"/>
          <w:szCs w:val="32"/>
        </w:rPr>
      </w:pPr>
      <w:r>
        <w:rPr>
          <w:rFonts w:ascii="標楷體" w:hAnsi="標楷體"/>
          <w:kern w:val="0"/>
          <w:sz w:val="32"/>
          <w:szCs w:val="32"/>
        </w:rPr>
        <w:t xml:space="preserve"> </w:t>
      </w:r>
      <w:r>
        <w:rPr>
          <w:rFonts w:ascii="標楷體" w:hAnsi="標楷體"/>
          <w:kern w:val="0"/>
          <w:sz w:val="32"/>
          <w:szCs w:val="32"/>
        </w:rPr>
        <w:t>8.</w:t>
      </w:r>
      <w:r>
        <w:rPr>
          <w:rFonts w:ascii="標楷體" w:hAnsi="標楷體"/>
          <w:kern w:val="0"/>
          <w:sz w:val="32"/>
          <w:szCs w:val="32"/>
        </w:rPr>
        <w:t>其他新興消費議題，例如：數位經濟下之消費者使用足跡、個人資料保護等。</w:t>
      </w:r>
    </w:p>
    <w:p>
      <w:pPr>
        <w:pStyle w:val="Style31"/>
        <w:widowControl/>
        <w:numPr>
          <w:ilvl w:val="0"/>
          <w:numId w:val="6"/>
        </w:numPr>
        <w:snapToGrid w:val="true"/>
        <w:spacing w:lineRule="exact" w:line="480"/>
        <w:textAlignment w:val="baseline"/>
        <w:rPr/>
      </w:pPr>
      <w:bookmarkStart w:id="17" w:name="_Toc261875663"/>
      <w:bookmarkStart w:id="18" w:name="_Toc261875984"/>
      <w:bookmarkStart w:id="19" w:name="_Toc266087458"/>
      <w:r>
        <w:rPr>
          <w:rStyle w:val="Style8"/>
          <w:rFonts w:ascii="標楷體" w:hAnsi="標楷體"/>
          <w:b/>
          <w:spacing w:val="10"/>
          <w:kern w:val="0"/>
          <w:sz w:val="32"/>
          <w:szCs w:val="32"/>
        </w:rPr>
        <w:t>編審作業及其他注意事項</w:t>
      </w:r>
      <w:bookmarkEnd w:id="17"/>
      <w:bookmarkEnd w:id="18"/>
      <w:bookmarkEnd w:id="19"/>
    </w:p>
    <w:p>
      <w:pPr>
        <w:pStyle w:val="Style31"/>
        <w:widowControl/>
        <w:numPr>
          <w:ilvl w:val="0"/>
          <w:numId w:val="7"/>
        </w:numPr>
        <w:tabs>
          <w:tab w:val="clear" w:pos="480"/>
          <w:tab w:val="left" w:pos="838" w:leader="none"/>
          <w:tab w:val="left" w:pos="1080" w:leader="none"/>
          <w:tab w:val="left" w:pos="1134" w:leader="none"/>
          <w:tab w:val="left" w:pos="1711" w:leader="none"/>
        </w:tabs>
        <w:snapToGrid w:val="true"/>
        <w:spacing w:lineRule="exact" w:line="480"/>
        <w:ind w:left="1134" w:right="0" w:hanging="776"/>
        <w:jc w:val="both"/>
        <w:textAlignment w:val="baseline"/>
        <w:rPr>
          <w:rFonts w:ascii="標楷體" w:hAnsi="標楷體"/>
          <w:kern w:val="0"/>
          <w:sz w:val="32"/>
          <w:szCs w:val="32"/>
        </w:rPr>
      </w:pPr>
      <w:r>
        <w:rPr>
          <w:rFonts w:ascii="標楷體" w:hAnsi="標楷體"/>
          <w:kern w:val="0"/>
          <w:sz w:val="32"/>
          <w:szCs w:val="32"/>
        </w:rPr>
        <w:t>本計畫經提本院消費者保護會議通過後，以本院函送各中央主管機關據以研訂「</w:t>
      </w:r>
      <w:r>
        <w:rPr>
          <w:rFonts w:ascii="標楷體" w:hAnsi="標楷體"/>
          <w:kern w:val="0"/>
          <w:sz w:val="32"/>
          <w:szCs w:val="32"/>
        </w:rPr>
        <w:t>111-112</w:t>
      </w:r>
      <w:r>
        <w:rPr>
          <w:rFonts w:ascii="標楷體" w:hAnsi="標楷體"/>
          <w:kern w:val="0"/>
          <w:sz w:val="32"/>
          <w:szCs w:val="32"/>
        </w:rPr>
        <w:t>年度消費者保護方案」。</w:t>
      </w:r>
    </w:p>
    <w:p>
      <w:pPr>
        <w:pStyle w:val="Style31"/>
        <w:widowControl/>
        <w:numPr>
          <w:ilvl w:val="0"/>
          <w:numId w:val="7"/>
        </w:numPr>
        <w:tabs>
          <w:tab w:val="clear" w:pos="480"/>
          <w:tab w:val="left" w:pos="838" w:leader="none"/>
          <w:tab w:val="left" w:pos="1080" w:leader="none"/>
          <w:tab w:val="left" w:pos="1134" w:leader="none"/>
          <w:tab w:val="left" w:pos="1711" w:leader="none"/>
        </w:tabs>
        <w:snapToGrid w:val="true"/>
        <w:spacing w:lineRule="exact" w:line="480"/>
        <w:ind w:left="1134" w:right="0" w:hanging="776"/>
        <w:jc w:val="both"/>
        <w:textAlignment w:val="baseline"/>
        <w:rPr>
          <w:rFonts w:ascii="標楷體" w:hAnsi="標楷體"/>
          <w:kern w:val="0"/>
          <w:sz w:val="32"/>
          <w:szCs w:val="32"/>
        </w:rPr>
      </w:pPr>
      <w:r>
        <w:rPr>
          <w:rFonts w:ascii="標楷體" w:hAnsi="標楷體"/>
          <w:kern w:val="0"/>
          <w:sz w:val="32"/>
          <w:szCs w:val="32"/>
        </w:rPr>
        <w:t>因應「消費者保護業務績效考核」制度變革，自本（</w:t>
      </w:r>
      <w:r>
        <w:rPr>
          <w:rFonts w:ascii="標楷體" w:hAnsi="標楷體"/>
          <w:kern w:val="0"/>
          <w:sz w:val="32"/>
          <w:szCs w:val="32"/>
        </w:rPr>
        <w:t>110</w:t>
      </w:r>
      <w:r>
        <w:rPr>
          <w:rFonts w:ascii="標楷體" w:hAnsi="標楷體"/>
          <w:kern w:val="0"/>
          <w:sz w:val="32"/>
          <w:szCs w:val="32"/>
        </w:rPr>
        <w:t>）年起，消保計畫每</w:t>
      </w:r>
      <w:r>
        <w:rPr>
          <w:rFonts w:ascii="標楷體" w:hAnsi="標楷體"/>
          <w:kern w:val="0"/>
          <w:sz w:val="32"/>
          <w:szCs w:val="32"/>
        </w:rPr>
        <w:t>2</w:t>
      </w:r>
      <w:r>
        <w:rPr>
          <w:rFonts w:ascii="標楷體" w:hAnsi="標楷體"/>
          <w:kern w:val="0"/>
          <w:sz w:val="32"/>
          <w:szCs w:val="32"/>
        </w:rPr>
        <w:t>年檢討修正，各機關之消保方案每年提報。</w:t>
      </w:r>
    </w:p>
    <w:p>
      <w:pPr>
        <w:pStyle w:val="Style31"/>
        <w:widowControl/>
        <w:numPr>
          <w:ilvl w:val="0"/>
          <w:numId w:val="7"/>
        </w:numPr>
        <w:tabs>
          <w:tab w:val="clear" w:pos="480"/>
          <w:tab w:val="left" w:pos="838" w:leader="none"/>
          <w:tab w:val="left" w:pos="1080" w:leader="none"/>
          <w:tab w:val="left" w:pos="1134" w:leader="none"/>
          <w:tab w:val="left" w:pos="1711" w:leader="none"/>
        </w:tabs>
        <w:snapToGrid w:val="true"/>
        <w:spacing w:lineRule="exact" w:line="480"/>
        <w:ind w:left="1134" w:right="0" w:hanging="776"/>
        <w:jc w:val="both"/>
        <w:textAlignment w:val="baseline"/>
        <w:rPr>
          <w:rFonts w:ascii="標楷體" w:hAnsi="標楷體"/>
          <w:kern w:val="0"/>
          <w:sz w:val="32"/>
          <w:szCs w:val="32"/>
        </w:rPr>
      </w:pPr>
      <w:r>
        <w:rPr>
          <w:rFonts w:ascii="標楷體" w:hAnsi="標楷體"/>
          <w:kern w:val="0"/>
          <w:sz w:val="32"/>
          <w:szCs w:val="32"/>
        </w:rPr>
        <w:t>請各中央主管機關依本消保計畫之</w:t>
      </w:r>
      <w:r>
        <w:rPr>
          <w:rFonts w:ascii="標楷體" w:hAnsi="標楷體"/>
          <w:kern w:val="0"/>
          <w:sz w:val="32"/>
          <w:szCs w:val="32"/>
        </w:rPr>
        <w:t>8</w:t>
      </w:r>
      <w:r>
        <w:rPr>
          <w:rFonts w:ascii="標楷體" w:hAnsi="標楷體"/>
          <w:kern w:val="0"/>
          <w:sz w:val="32"/>
          <w:szCs w:val="32"/>
        </w:rPr>
        <w:t>大目標及</w:t>
      </w:r>
      <w:r>
        <w:rPr>
          <w:rFonts w:ascii="標楷體" w:hAnsi="標楷體"/>
          <w:kern w:val="0"/>
          <w:sz w:val="32"/>
          <w:szCs w:val="32"/>
        </w:rPr>
        <w:t>67</w:t>
      </w:r>
      <w:r>
        <w:rPr>
          <w:rFonts w:ascii="標楷體" w:hAnsi="標楷體"/>
          <w:kern w:val="0"/>
          <w:sz w:val="32"/>
          <w:szCs w:val="32"/>
        </w:rPr>
        <w:t>項具體措施為整體性之研擬與提報當年度消保方案，並就其中具有「媒體關切」、「民怨較多」或「地方政府重視之消保事項」之消保方案，先行選列為核心業務，供本院</w:t>
      </w:r>
      <w:r>
        <w:rPr>
          <w:rFonts w:ascii="標楷體" w:hAnsi="標楷體"/>
          <w:kern w:val="0"/>
          <w:sz w:val="32"/>
          <w:szCs w:val="32"/>
        </w:rPr>
        <w:t>(</w:t>
      </w:r>
      <w:r>
        <w:rPr>
          <w:rFonts w:ascii="標楷體" w:hAnsi="標楷體"/>
          <w:kern w:val="0"/>
          <w:sz w:val="32"/>
          <w:szCs w:val="32"/>
        </w:rPr>
        <w:t>處</w:t>
      </w:r>
      <w:r>
        <w:rPr>
          <w:rFonts w:ascii="標楷體" w:hAnsi="標楷體"/>
          <w:kern w:val="0"/>
          <w:sz w:val="32"/>
          <w:szCs w:val="32"/>
        </w:rPr>
        <w:t>)</w:t>
      </w:r>
      <w:r>
        <w:rPr>
          <w:rFonts w:ascii="標楷體" w:hAnsi="標楷體"/>
          <w:kern w:val="0"/>
          <w:sz w:val="32"/>
          <w:szCs w:val="32"/>
        </w:rPr>
        <w:t>審議消保方案之參考依據。</w:t>
      </w:r>
    </w:p>
    <w:p>
      <w:pPr>
        <w:pStyle w:val="Style31"/>
        <w:widowControl/>
        <w:numPr>
          <w:ilvl w:val="0"/>
          <w:numId w:val="7"/>
        </w:numPr>
        <w:tabs>
          <w:tab w:val="clear" w:pos="480"/>
          <w:tab w:val="left" w:pos="838" w:leader="none"/>
          <w:tab w:val="left" w:pos="1080" w:leader="none"/>
          <w:tab w:val="left" w:pos="1134" w:leader="none"/>
          <w:tab w:val="left" w:pos="1711" w:leader="none"/>
        </w:tabs>
        <w:snapToGrid w:val="true"/>
        <w:spacing w:lineRule="exact" w:line="480"/>
        <w:ind w:left="1160" w:right="0" w:hanging="800"/>
        <w:jc w:val="both"/>
        <w:textAlignment w:val="baseline"/>
        <w:rPr>
          <w:rFonts w:ascii="標楷體" w:hAnsi="標楷體"/>
          <w:kern w:val="0"/>
          <w:sz w:val="32"/>
          <w:szCs w:val="32"/>
        </w:rPr>
      </w:pPr>
      <w:r>
        <w:rPr>
          <w:rFonts w:ascii="標楷體" w:hAnsi="標楷體"/>
          <w:kern w:val="0"/>
          <w:sz w:val="32"/>
          <w:szCs w:val="32"/>
        </w:rPr>
        <w:t>各主管機關依本計畫研議提報之消保方案得分「核心業務」與「非核心業務」；每一項核心業務項目至少填列</w:t>
      </w:r>
      <w:r>
        <w:rPr>
          <w:rFonts w:ascii="標楷體" w:hAnsi="標楷體"/>
          <w:kern w:val="0"/>
          <w:sz w:val="32"/>
          <w:szCs w:val="32"/>
        </w:rPr>
        <w:t>1-2</w:t>
      </w:r>
      <w:r>
        <w:rPr>
          <w:rFonts w:ascii="標楷體" w:hAnsi="標楷體"/>
          <w:kern w:val="0"/>
          <w:sz w:val="32"/>
          <w:szCs w:val="32"/>
        </w:rPr>
        <w:t>項關鍵績效指標</w:t>
      </w:r>
      <w:r>
        <w:rPr>
          <w:rFonts w:ascii="標楷體" w:hAnsi="標楷體"/>
          <w:kern w:val="0"/>
          <w:sz w:val="32"/>
          <w:szCs w:val="32"/>
        </w:rPr>
        <w:t>(KPI)</w:t>
      </w:r>
      <w:r>
        <w:rPr>
          <w:rFonts w:ascii="標楷體" w:hAnsi="標楷體"/>
          <w:kern w:val="0"/>
          <w:sz w:val="32"/>
          <w:szCs w:val="32"/>
        </w:rPr>
        <w:t>。</w:t>
      </w:r>
    </w:p>
    <w:p>
      <w:pPr>
        <w:pStyle w:val="Style31"/>
        <w:widowControl/>
        <w:numPr>
          <w:ilvl w:val="0"/>
          <w:numId w:val="7"/>
        </w:numPr>
        <w:tabs>
          <w:tab w:val="clear" w:pos="480"/>
          <w:tab w:val="left" w:pos="838" w:leader="none"/>
          <w:tab w:val="left" w:pos="1080" w:leader="none"/>
          <w:tab w:val="left" w:pos="1134" w:leader="none"/>
          <w:tab w:val="left" w:pos="1711" w:leader="none"/>
        </w:tabs>
        <w:snapToGrid w:val="true"/>
        <w:spacing w:lineRule="exact" w:line="480"/>
        <w:ind w:left="1134" w:right="0" w:hanging="776"/>
        <w:jc w:val="both"/>
        <w:textAlignment w:val="baseline"/>
        <w:rPr>
          <w:rFonts w:ascii="標楷體" w:hAnsi="標楷體"/>
          <w:kern w:val="0"/>
          <w:sz w:val="32"/>
          <w:szCs w:val="32"/>
        </w:rPr>
      </w:pPr>
      <w:r>
        <w:rPr>
          <w:rFonts w:ascii="標楷體" w:hAnsi="標楷體"/>
          <w:kern w:val="0"/>
          <w:sz w:val="32"/>
          <w:szCs w:val="32"/>
        </w:rPr>
        <w:t>前開核心業務項目之關鍵績效指標中，應包括「消費者教育之推行」；並至少包括</w:t>
      </w:r>
      <w:r>
        <w:rPr>
          <w:rFonts w:ascii="標楷體" w:hAnsi="標楷體"/>
          <w:kern w:val="0"/>
          <w:sz w:val="32"/>
          <w:szCs w:val="32"/>
        </w:rPr>
        <w:t>1</w:t>
      </w:r>
      <w:r>
        <w:rPr>
          <w:rFonts w:ascii="標楷體" w:hAnsi="標楷體"/>
          <w:kern w:val="0"/>
          <w:sz w:val="32"/>
          <w:szCs w:val="32"/>
        </w:rPr>
        <w:t>項與「重視特定消費族群權益」或「擘劃因應新興議題及行政監督」有關之項目。</w:t>
      </w:r>
    </w:p>
    <w:p>
      <w:pPr>
        <w:pStyle w:val="Style31"/>
        <w:widowControl/>
        <w:numPr>
          <w:ilvl w:val="0"/>
          <w:numId w:val="7"/>
        </w:numPr>
        <w:tabs>
          <w:tab w:val="clear" w:pos="480"/>
          <w:tab w:val="left" w:pos="838" w:leader="none"/>
          <w:tab w:val="left" w:pos="1080" w:leader="none"/>
          <w:tab w:val="left" w:pos="1134" w:leader="none"/>
          <w:tab w:val="left" w:pos="1711" w:leader="none"/>
        </w:tabs>
        <w:snapToGrid w:val="true"/>
        <w:spacing w:lineRule="exact" w:line="480"/>
        <w:ind w:left="1134" w:right="0" w:hanging="776"/>
        <w:jc w:val="both"/>
        <w:textAlignment w:val="baseline"/>
        <w:rPr/>
      </w:pPr>
      <w:r>
        <w:rPr>
          <w:rStyle w:val="Style8"/>
          <w:rFonts w:ascii="標楷體" w:hAnsi="標楷體"/>
          <w:kern w:val="0"/>
          <w:sz w:val="32"/>
          <w:szCs w:val="32"/>
        </w:rPr>
        <w:t>請各主管機關</w:t>
      </w:r>
      <w:r>
        <w:rPr>
          <w:rStyle w:val="Style8"/>
          <w:rFonts w:ascii="標楷體" w:hAnsi="標楷體"/>
          <w:bCs/>
          <w:kern w:val="0"/>
          <w:sz w:val="32"/>
          <w:szCs w:val="32"/>
        </w:rPr>
        <w:t>依據本計畫附件</w:t>
      </w:r>
      <w:r>
        <w:rPr>
          <w:rStyle w:val="Style8"/>
          <w:rFonts w:ascii="標楷體" w:hAnsi="標楷體"/>
          <w:bCs/>
          <w:kern w:val="0"/>
          <w:sz w:val="32"/>
          <w:szCs w:val="32"/>
        </w:rPr>
        <w:t>3</w:t>
      </w:r>
      <w:r>
        <w:rPr>
          <w:rStyle w:val="Style8"/>
          <w:rFonts w:ascii="標楷體" w:hAnsi="標楷體"/>
          <w:bCs/>
          <w:kern w:val="0"/>
          <w:sz w:val="32"/>
          <w:szCs w:val="32"/>
        </w:rPr>
        <w:t>格式，擬訂「</w:t>
      </w:r>
      <w:r>
        <w:rPr>
          <w:rStyle w:val="Style8"/>
          <w:rFonts w:ascii="標楷體" w:hAnsi="標楷體"/>
          <w:bCs/>
          <w:kern w:val="0"/>
          <w:sz w:val="32"/>
          <w:szCs w:val="32"/>
        </w:rPr>
        <w:t>111</w:t>
      </w:r>
      <w:r>
        <w:rPr>
          <w:rStyle w:val="Style8"/>
          <w:rFonts w:ascii="標楷體" w:hAnsi="標楷體"/>
          <w:bCs/>
          <w:kern w:val="0"/>
          <w:sz w:val="32"/>
          <w:szCs w:val="32"/>
        </w:rPr>
        <w:t>年度消費者保護方案（草案）」</w:t>
      </w:r>
      <w:r>
        <w:rPr>
          <w:rStyle w:val="Style8"/>
          <w:rFonts w:ascii="標楷體" w:hAnsi="標楷體"/>
          <w:bCs/>
          <w:kern w:val="0"/>
          <w:sz w:val="32"/>
          <w:szCs w:val="32"/>
        </w:rPr>
        <w:t>(</w:t>
      </w:r>
      <w:r>
        <w:rPr>
          <w:rStyle w:val="Style8"/>
          <w:rFonts w:ascii="標楷體" w:hAnsi="標楷體"/>
          <w:bCs/>
          <w:kern w:val="0"/>
          <w:sz w:val="32"/>
          <w:szCs w:val="32"/>
        </w:rPr>
        <w:t>請依</w:t>
      </w:r>
      <w:r>
        <w:rPr>
          <w:rStyle w:val="Style8"/>
          <w:rFonts w:ascii="新細明體" w:hAnsi="新細明體" w:eastAsia="新細明體"/>
          <w:bCs/>
          <w:kern w:val="0"/>
          <w:sz w:val="32"/>
          <w:szCs w:val="32"/>
        </w:rPr>
        <w:t>「</w:t>
      </w:r>
      <w:r>
        <w:rPr>
          <w:rStyle w:val="Style8"/>
          <w:rFonts w:ascii="標楷體" w:hAnsi="標楷體"/>
          <w:bCs/>
          <w:kern w:val="0"/>
          <w:sz w:val="32"/>
          <w:szCs w:val="32"/>
        </w:rPr>
        <w:t>核心業務</w:t>
      </w:r>
      <w:r>
        <w:rPr>
          <w:rStyle w:val="Style8"/>
          <w:rFonts w:ascii="新細明體" w:hAnsi="新細明體" w:eastAsia="新細明體"/>
          <w:bCs/>
          <w:kern w:val="0"/>
          <w:sz w:val="32"/>
          <w:szCs w:val="32"/>
        </w:rPr>
        <w:t>」</w:t>
      </w:r>
      <w:r>
        <w:rPr>
          <w:rStyle w:val="Style8"/>
          <w:rFonts w:ascii="標楷體" w:hAnsi="標楷體"/>
          <w:bCs/>
          <w:kern w:val="0"/>
          <w:sz w:val="32"/>
          <w:szCs w:val="32"/>
        </w:rPr>
        <w:t>與</w:t>
      </w:r>
      <w:r>
        <w:rPr>
          <w:rStyle w:val="Style8"/>
          <w:rFonts w:ascii="新細明體" w:hAnsi="新細明體" w:eastAsia="新細明體"/>
          <w:bCs/>
          <w:kern w:val="0"/>
          <w:sz w:val="32"/>
          <w:szCs w:val="32"/>
        </w:rPr>
        <w:t>「</w:t>
      </w:r>
      <w:r>
        <w:rPr>
          <w:rStyle w:val="Style8"/>
          <w:rFonts w:ascii="標楷體" w:hAnsi="標楷體"/>
          <w:bCs/>
          <w:kern w:val="0"/>
          <w:sz w:val="32"/>
          <w:szCs w:val="32"/>
        </w:rPr>
        <w:t>非核心業務</w:t>
      </w:r>
      <w:r>
        <w:rPr>
          <w:rStyle w:val="Style8"/>
          <w:rFonts w:ascii="新細明體" w:hAnsi="新細明體" w:eastAsia="新細明體"/>
          <w:bCs/>
          <w:kern w:val="0"/>
          <w:sz w:val="32"/>
          <w:szCs w:val="32"/>
        </w:rPr>
        <w:t>」</w:t>
      </w:r>
      <w:r>
        <w:rPr>
          <w:rStyle w:val="Style8"/>
          <w:rFonts w:ascii="標楷體" w:hAnsi="標楷體"/>
          <w:bCs/>
          <w:kern w:val="0"/>
          <w:sz w:val="32"/>
          <w:szCs w:val="32"/>
        </w:rPr>
        <w:t>格式分別撰擬</w:t>
      </w:r>
      <w:r>
        <w:rPr>
          <w:rStyle w:val="Style8"/>
          <w:rFonts w:ascii="標楷體" w:hAnsi="標楷體"/>
          <w:bCs/>
          <w:kern w:val="0"/>
          <w:sz w:val="32"/>
          <w:szCs w:val="32"/>
        </w:rPr>
        <w:t>)</w:t>
      </w:r>
      <w:r>
        <w:rPr>
          <w:rStyle w:val="Style8"/>
          <w:rFonts w:ascii="標楷體" w:hAnsi="標楷體"/>
          <w:bCs/>
          <w:kern w:val="0"/>
          <w:sz w:val="32"/>
          <w:szCs w:val="32"/>
        </w:rPr>
        <w:t>，於</w:t>
      </w:r>
      <w:r>
        <w:rPr>
          <w:rStyle w:val="Style8"/>
          <w:rFonts w:ascii="標楷體" w:hAnsi="標楷體"/>
          <w:bCs/>
          <w:kern w:val="0"/>
          <w:sz w:val="32"/>
          <w:szCs w:val="32"/>
        </w:rPr>
        <w:t>110</w:t>
      </w:r>
      <w:r>
        <w:rPr>
          <w:rStyle w:val="Style8"/>
          <w:rFonts w:ascii="標楷體" w:hAnsi="標楷體"/>
          <w:bCs/>
          <w:kern w:val="0"/>
          <w:sz w:val="32"/>
          <w:szCs w:val="32"/>
        </w:rPr>
        <w:t>年</w:t>
      </w:r>
      <w:r>
        <w:rPr>
          <w:rStyle w:val="Style8"/>
          <w:rFonts w:ascii="標楷體" w:hAnsi="標楷體"/>
          <w:bCs/>
          <w:kern w:val="0"/>
          <w:sz w:val="32"/>
          <w:szCs w:val="32"/>
        </w:rPr>
        <w:t>10</w:t>
      </w:r>
      <w:r>
        <w:rPr>
          <w:rStyle w:val="Style8"/>
          <w:rFonts w:ascii="標楷體" w:hAnsi="標楷體"/>
          <w:bCs/>
          <w:kern w:val="0"/>
          <w:sz w:val="32"/>
          <w:szCs w:val="32"/>
        </w:rPr>
        <w:t>月</w:t>
      </w:r>
      <w:r>
        <w:rPr>
          <w:rStyle w:val="Style8"/>
          <w:rFonts w:ascii="標楷體" w:hAnsi="標楷體"/>
          <w:bCs/>
          <w:kern w:val="0"/>
          <w:sz w:val="32"/>
          <w:szCs w:val="32"/>
        </w:rPr>
        <w:t>15</w:t>
      </w:r>
      <w:r>
        <w:rPr>
          <w:rStyle w:val="Style8"/>
          <w:rFonts w:ascii="標楷體" w:hAnsi="標楷體"/>
          <w:bCs/>
          <w:kern w:val="0"/>
          <w:sz w:val="32"/>
          <w:szCs w:val="32"/>
        </w:rPr>
        <w:t>日前函報本院審議；至「</w:t>
      </w:r>
      <w:r>
        <w:rPr>
          <w:rStyle w:val="Style8"/>
          <w:rFonts w:ascii="標楷體" w:hAnsi="標楷體"/>
          <w:bCs/>
          <w:kern w:val="0"/>
          <w:sz w:val="32"/>
          <w:szCs w:val="32"/>
        </w:rPr>
        <w:t>112</w:t>
      </w:r>
      <w:r>
        <w:rPr>
          <w:rStyle w:val="Style8"/>
          <w:rFonts w:ascii="標楷體" w:hAnsi="標楷體"/>
          <w:bCs/>
          <w:kern w:val="0"/>
          <w:sz w:val="32"/>
          <w:szCs w:val="32"/>
        </w:rPr>
        <w:t>年度消費者保護方案（草案）」提報時程，比照辦理，本院將另函通知研擬提報。</w:t>
      </w:r>
    </w:p>
    <w:p>
      <w:pPr>
        <w:pStyle w:val="Style31"/>
        <w:widowControl/>
        <w:numPr>
          <w:ilvl w:val="0"/>
          <w:numId w:val="7"/>
        </w:numPr>
        <w:tabs>
          <w:tab w:val="clear" w:pos="480"/>
          <w:tab w:val="left" w:pos="838" w:leader="none"/>
          <w:tab w:val="left" w:pos="1080" w:leader="none"/>
          <w:tab w:val="left" w:pos="1134" w:leader="none"/>
          <w:tab w:val="left" w:pos="1711" w:leader="none"/>
        </w:tabs>
        <w:snapToGrid w:val="true"/>
        <w:spacing w:lineRule="exact" w:line="480"/>
        <w:ind w:left="1134" w:right="0" w:hanging="776"/>
        <w:jc w:val="both"/>
        <w:textAlignment w:val="baseline"/>
        <w:rPr/>
      </w:pPr>
      <w:r>
        <w:rPr>
          <w:rStyle w:val="Style8"/>
          <w:rFonts w:ascii="標楷體" w:hAnsi="標楷體"/>
          <w:kern w:val="0"/>
          <w:sz w:val="32"/>
          <w:szCs w:val="32"/>
        </w:rPr>
        <w:t>各主管機關為執行本計畫所訂之方案執行項目，應依權責確實預為編列相關預算。</w:t>
      </w:r>
    </w:p>
    <w:p>
      <w:pPr>
        <w:pStyle w:val="Style31"/>
        <w:widowControl/>
        <w:numPr>
          <w:ilvl w:val="0"/>
          <w:numId w:val="7"/>
        </w:numPr>
        <w:tabs>
          <w:tab w:val="clear" w:pos="480"/>
          <w:tab w:val="left" w:pos="838" w:leader="none"/>
          <w:tab w:val="left" w:pos="1080" w:leader="none"/>
          <w:tab w:val="left" w:pos="1134" w:leader="none"/>
          <w:tab w:val="left" w:pos="1711" w:leader="none"/>
        </w:tabs>
        <w:snapToGrid w:val="true"/>
        <w:spacing w:lineRule="exact" w:line="480"/>
        <w:ind w:left="1134" w:right="0" w:hanging="776"/>
        <w:jc w:val="both"/>
        <w:textAlignment w:val="baseline"/>
        <w:rPr/>
      </w:pPr>
      <w:r>
        <w:rPr>
          <w:rStyle w:val="Style8"/>
          <w:rFonts w:ascii="標楷體" w:hAnsi="標楷體"/>
          <w:bCs/>
          <w:kern w:val="0"/>
          <w:sz w:val="32"/>
          <w:szCs w:val="32"/>
        </w:rPr>
        <w:t>各主管機關研擬「年度消費者保護方案」應注意以下</w:t>
      </w:r>
      <w:r>
        <w:rPr>
          <w:rStyle w:val="Style8"/>
          <w:rFonts w:ascii="標楷體" w:hAnsi="標楷體"/>
          <w:kern w:val="0"/>
          <w:sz w:val="32"/>
          <w:szCs w:val="32"/>
        </w:rPr>
        <w:t>事項</w:t>
      </w:r>
      <w:r>
        <w:rPr>
          <w:rStyle w:val="Style8"/>
          <w:rFonts w:ascii="標楷體" w:hAnsi="標楷體"/>
          <w:bCs/>
          <w:kern w:val="0"/>
          <w:sz w:val="32"/>
          <w:szCs w:val="32"/>
        </w:rPr>
        <w:t>：</w:t>
      </w:r>
    </w:p>
    <w:p>
      <w:pPr>
        <w:pStyle w:val="Style31"/>
        <w:numPr>
          <w:ilvl w:val="0"/>
          <w:numId w:val="8"/>
        </w:numPr>
        <w:tabs>
          <w:tab w:val="clear" w:pos="480"/>
          <w:tab w:val="left" w:pos="76" w:leader="none"/>
        </w:tabs>
        <w:snapToGrid w:val="true"/>
        <w:spacing w:lineRule="exact" w:line="480"/>
        <w:jc w:val="both"/>
        <w:textAlignment w:val="baseline"/>
        <w:rPr>
          <w:rFonts w:ascii="標楷體" w:hAnsi="標楷體"/>
          <w:kern w:val="0"/>
          <w:sz w:val="32"/>
          <w:szCs w:val="32"/>
        </w:rPr>
      </w:pPr>
      <w:r>
        <w:rPr>
          <w:rFonts w:ascii="標楷體" w:hAnsi="標楷體"/>
          <w:kern w:val="0"/>
          <w:sz w:val="32"/>
          <w:szCs w:val="32"/>
        </w:rPr>
        <w:t>各執行項目之研擬，不應侷限於現行法令規定，而應以政策及計畫目標，立於消費者立場及考量消費者之需要，而研訂具前瞻性之執行項目，以有效達成本計畫之目標。</w:t>
      </w:r>
    </w:p>
    <w:p>
      <w:pPr>
        <w:pStyle w:val="Style31"/>
        <w:numPr>
          <w:ilvl w:val="0"/>
          <w:numId w:val="8"/>
        </w:numPr>
        <w:tabs>
          <w:tab w:val="clear" w:pos="480"/>
          <w:tab w:val="left" w:pos="76" w:leader="none"/>
        </w:tabs>
        <w:snapToGrid w:val="true"/>
        <w:spacing w:lineRule="exact" w:line="480"/>
        <w:jc w:val="both"/>
        <w:textAlignment w:val="baseline"/>
        <w:rPr>
          <w:rFonts w:ascii="標楷體" w:hAnsi="標楷體"/>
          <w:kern w:val="0"/>
          <w:sz w:val="32"/>
          <w:szCs w:val="32"/>
        </w:rPr>
      </w:pPr>
      <w:r>
        <w:rPr>
          <w:rFonts w:ascii="標楷體" w:hAnsi="標楷體"/>
          <w:kern w:val="0"/>
          <w:sz w:val="32"/>
          <w:szCs w:val="32"/>
        </w:rPr>
        <w:t>上年度尚未完成事項，及歷年考核委員建議事項，應檢討納入。</w:t>
      </w:r>
    </w:p>
    <w:p>
      <w:pPr>
        <w:pStyle w:val="Style31"/>
        <w:numPr>
          <w:ilvl w:val="0"/>
          <w:numId w:val="8"/>
        </w:numPr>
        <w:tabs>
          <w:tab w:val="clear" w:pos="480"/>
          <w:tab w:val="left" w:pos="76" w:leader="none"/>
        </w:tabs>
        <w:snapToGrid w:val="true"/>
        <w:spacing w:lineRule="exact" w:line="480"/>
        <w:jc w:val="both"/>
        <w:textAlignment w:val="baseline"/>
        <w:rPr>
          <w:rFonts w:ascii="標楷體" w:hAnsi="標楷體"/>
          <w:kern w:val="0"/>
          <w:sz w:val="32"/>
          <w:szCs w:val="32"/>
        </w:rPr>
      </w:pPr>
      <w:r>
        <w:rPr>
          <w:rFonts w:ascii="標楷體" w:hAnsi="標楷體"/>
          <w:kern w:val="0"/>
          <w:sz w:val="32"/>
          <w:szCs w:val="32"/>
        </w:rPr>
        <w:t>所列執行項目如有涉及地方主管機關（單位）相關業務，中央主管機關應監督其辦理成效。</w:t>
      </w:r>
    </w:p>
    <w:p>
      <w:pPr>
        <w:pStyle w:val="Style31"/>
        <w:numPr>
          <w:ilvl w:val="0"/>
          <w:numId w:val="8"/>
        </w:numPr>
        <w:tabs>
          <w:tab w:val="clear" w:pos="480"/>
          <w:tab w:val="left" w:pos="76" w:leader="none"/>
        </w:tabs>
        <w:snapToGrid w:val="true"/>
        <w:spacing w:lineRule="exact" w:line="480"/>
        <w:jc w:val="both"/>
        <w:textAlignment w:val="baseline"/>
        <w:rPr>
          <w:rFonts w:ascii="標楷體" w:hAnsi="標楷體"/>
          <w:kern w:val="0"/>
          <w:sz w:val="32"/>
          <w:szCs w:val="32"/>
        </w:rPr>
      </w:pPr>
      <w:r>
        <w:rPr>
          <w:rFonts w:ascii="標楷體" w:hAnsi="標楷體"/>
          <w:kern w:val="0"/>
          <w:sz w:val="32"/>
          <w:szCs w:val="32"/>
        </w:rPr>
        <w:t>各主管機關研擬「年度消費者保護方案」時，請依所定格式，採用</w:t>
      </w:r>
      <w:r>
        <w:rPr>
          <w:rFonts w:ascii="標楷體" w:hAnsi="標楷體"/>
          <w:kern w:val="0"/>
          <w:sz w:val="32"/>
          <w:szCs w:val="32"/>
        </w:rPr>
        <w:t>A4</w:t>
      </w:r>
      <w:r>
        <w:rPr>
          <w:rFonts w:ascii="標楷體" w:hAnsi="標楷體"/>
          <w:kern w:val="0"/>
          <w:sz w:val="32"/>
          <w:szCs w:val="32"/>
        </w:rPr>
        <w:t>橫式、</w:t>
      </w:r>
      <w:r>
        <w:rPr>
          <w:rFonts w:ascii="標楷體" w:hAnsi="標楷體"/>
          <w:kern w:val="0"/>
          <w:sz w:val="32"/>
          <w:szCs w:val="32"/>
        </w:rPr>
        <w:t>word</w:t>
      </w:r>
      <w:r>
        <w:rPr>
          <w:rFonts w:ascii="標楷體" w:hAnsi="標楷體"/>
          <w:kern w:val="0"/>
          <w:sz w:val="32"/>
          <w:szCs w:val="32"/>
        </w:rPr>
        <w:t>系統編輯，以利資料上網供各界下載。</w:t>
      </w:r>
    </w:p>
    <w:p>
      <w:pPr>
        <w:pStyle w:val="Style31"/>
        <w:widowControl/>
        <w:numPr>
          <w:ilvl w:val="0"/>
          <w:numId w:val="13"/>
        </w:numPr>
        <w:tabs>
          <w:tab w:val="clear" w:pos="480"/>
          <w:tab w:val="left" w:pos="838" w:leader="none"/>
          <w:tab w:val="left" w:pos="1080" w:leader="none"/>
          <w:tab w:val="left" w:pos="1134" w:leader="none"/>
          <w:tab w:val="left" w:pos="1711" w:leader="none"/>
        </w:tabs>
        <w:snapToGrid w:val="true"/>
        <w:spacing w:lineRule="exact" w:line="480"/>
        <w:ind w:left="1134" w:right="0" w:hanging="776"/>
        <w:jc w:val="both"/>
        <w:textAlignment w:val="baseline"/>
        <w:rPr>
          <w:rFonts w:ascii="標楷體" w:hAnsi="標楷體"/>
          <w:kern w:val="0"/>
          <w:sz w:val="32"/>
          <w:szCs w:val="32"/>
        </w:rPr>
      </w:pPr>
      <w:r>
        <w:rPr>
          <w:rFonts w:ascii="標楷體" w:hAnsi="標楷體"/>
          <w:kern w:val="0"/>
          <w:sz w:val="32"/>
          <w:szCs w:val="32"/>
        </w:rPr>
        <w:t>本計畫所列之各項策略與具體措施，如涉及數機關或地方機關，請各主管機關於研擬重點執行項目時，主動積極協調各相關機關或地方機關，俾使各項策略與具體措施皆得以落實並有效推動。若有分工不清或發生權責爭議時，各主管機關應依以往協調結論、審查及督考意見等進行修正，必要時提報本院消費者保護會討論。</w:t>
      </w:r>
    </w:p>
    <w:p>
      <w:pPr>
        <w:pStyle w:val="Style31"/>
        <w:widowControl/>
        <w:numPr>
          <w:ilvl w:val="0"/>
          <w:numId w:val="13"/>
        </w:numPr>
        <w:tabs>
          <w:tab w:val="clear" w:pos="480"/>
          <w:tab w:val="left" w:pos="838" w:leader="none"/>
          <w:tab w:val="left" w:pos="1080" w:leader="none"/>
          <w:tab w:val="left" w:pos="1134" w:leader="none"/>
          <w:tab w:val="left" w:pos="1711" w:leader="none"/>
        </w:tabs>
        <w:snapToGrid w:val="true"/>
        <w:spacing w:lineRule="exact" w:line="480"/>
        <w:ind w:left="1134" w:right="0" w:hanging="776"/>
        <w:jc w:val="both"/>
        <w:textAlignment w:val="baseline"/>
        <w:rPr>
          <w:rFonts w:ascii="標楷體" w:hAnsi="標楷體"/>
          <w:kern w:val="0"/>
          <w:sz w:val="32"/>
          <w:szCs w:val="32"/>
        </w:rPr>
      </w:pPr>
      <w:r>
        <w:rPr>
          <w:rFonts w:ascii="標楷體" w:hAnsi="標楷體"/>
          <w:kern w:val="0"/>
          <w:sz w:val="32"/>
          <w:szCs w:val="32"/>
        </w:rPr>
        <w:t>因應政府組織改造，尚未完成組織改造之機關單位，仍須依本計畫所訂時程研擬「年度消費者保護方案」，惟可於方案之備註欄註明「預定自○年○月起移撥○○機關」字樣。改制後之機關</w:t>
      </w:r>
      <w:r>
        <w:rPr>
          <w:rFonts w:ascii="標楷體" w:hAnsi="標楷體"/>
          <w:kern w:val="0"/>
          <w:sz w:val="32"/>
          <w:szCs w:val="32"/>
        </w:rPr>
        <w:t>(</w:t>
      </w:r>
      <w:r>
        <w:rPr>
          <w:rFonts w:ascii="標楷體" w:hAnsi="標楷體"/>
          <w:kern w:val="0"/>
          <w:sz w:val="32"/>
          <w:szCs w:val="32"/>
        </w:rPr>
        <w:t>含新設</w:t>
      </w:r>
      <w:r>
        <w:rPr>
          <w:rFonts w:ascii="標楷體" w:hAnsi="標楷體"/>
          <w:kern w:val="0"/>
          <w:sz w:val="32"/>
          <w:szCs w:val="32"/>
        </w:rPr>
        <w:t>)</w:t>
      </w:r>
      <w:r>
        <w:rPr>
          <w:rFonts w:ascii="標楷體" w:hAnsi="標楷體"/>
          <w:kern w:val="0"/>
          <w:sz w:val="32"/>
          <w:szCs w:val="32"/>
        </w:rPr>
        <w:t>，須概括承受原機關於消費者保護方案所列之措施與執行項目，並提報消費者保護方案</w:t>
      </w:r>
      <w:r>
        <w:rPr>
          <w:rFonts w:ascii="標楷體" w:hAnsi="標楷體"/>
          <w:kern w:val="0"/>
          <w:sz w:val="32"/>
          <w:szCs w:val="32"/>
        </w:rPr>
        <w:t>(</w:t>
      </w:r>
      <w:r>
        <w:rPr>
          <w:rFonts w:ascii="標楷體" w:hAnsi="標楷體"/>
          <w:kern w:val="0"/>
          <w:sz w:val="32"/>
          <w:szCs w:val="32"/>
        </w:rPr>
        <w:t>核心業務</w:t>
      </w:r>
      <w:r>
        <w:rPr>
          <w:rFonts w:ascii="標楷體" w:hAnsi="標楷體"/>
          <w:kern w:val="0"/>
          <w:sz w:val="32"/>
          <w:szCs w:val="32"/>
        </w:rPr>
        <w:t>)</w:t>
      </w:r>
      <w:r>
        <w:rPr>
          <w:rFonts w:ascii="標楷體" w:hAnsi="標楷體"/>
          <w:kern w:val="0"/>
          <w:sz w:val="32"/>
          <w:szCs w:val="32"/>
        </w:rPr>
        <w:t>至本院及持續積極辦理。</w:t>
      </w:r>
    </w:p>
    <w:p>
      <w:pPr>
        <w:pStyle w:val="Style31"/>
        <w:widowControl/>
        <w:numPr>
          <w:ilvl w:val="0"/>
          <w:numId w:val="13"/>
        </w:numPr>
        <w:tabs>
          <w:tab w:val="clear" w:pos="480"/>
          <w:tab w:val="left" w:pos="838" w:leader="none"/>
        </w:tabs>
        <w:snapToGrid w:val="true"/>
        <w:spacing w:lineRule="exact" w:line="480"/>
        <w:ind w:left="1418" w:right="0" w:hanging="1060"/>
        <w:jc w:val="both"/>
        <w:textAlignment w:val="baseline"/>
        <w:rPr>
          <w:rFonts w:ascii="標楷體" w:hAnsi="標楷體"/>
          <w:kern w:val="0"/>
          <w:sz w:val="32"/>
          <w:szCs w:val="32"/>
        </w:rPr>
      </w:pPr>
      <w:r>
        <w:rPr>
          <w:rFonts w:ascii="標楷體" w:hAnsi="標楷體"/>
          <w:kern w:val="0"/>
          <w:sz w:val="32"/>
          <w:szCs w:val="32"/>
        </w:rPr>
        <w:t>本計畫於實施期間如有增</w:t>
      </w:r>
      <w:r>
        <w:rPr>
          <w:rFonts w:ascii="標楷體" w:hAnsi="標楷體"/>
          <w:kern w:val="0"/>
          <w:sz w:val="32"/>
          <w:szCs w:val="32"/>
        </w:rPr>
        <w:t>(</w:t>
      </w:r>
      <w:r>
        <w:rPr>
          <w:rFonts w:ascii="標楷體" w:hAnsi="標楷體"/>
          <w:kern w:val="0"/>
          <w:sz w:val="32"/>
          <w:szCs w:val="32"/>
        </w:rPr>
        <w:t>修</w:t>
      </w:r>
      <w:r>
        <w:rPr>
          <w:rFonts w:ascii="標楷體" w:hAnsi="標楷體"/>
          <w:kern w:val="0"/>
          <w:sz w:val="32"/>
          <w:szCs w:val="32"/>
        </w:rPr>
        <w:t>)</w:t>
      </w:r>
      <w:r>
        <w:rPr>
          <w:rFonts w:ascii="標楷體" w:hAnsi="標楷體"/>
          <w:kern w:val="0"/>
          <w:sz w:val="32"/>
          <w:szCs w:val="32"/>
        </w:rPr>
        <w:t>訂之必要，將於增</w:t>
      </w:r>
      <w:r>
        <w:rPr>
          <w:rFonts w:ascii="標楷體" w:hAnsi="標楷體"/>
          <w:kern w:val="0"/>
          <w:sz w:val="32"/>
          <w:szCs w:val="32"/>
        </w:rPr>
        <w:t>(</w:t>
      </w:r>
      <w:r>
        <w:rPr>
          <w:rFonts w:ascii="標楷體" w:hAnsi="標楷體"/>
          <w:kern w:val="0"/>
          <w:sz w:val="32"/>
          <w:szCs w:val="32"/>
        </w:rPr>
        <w:t>修</w:t>
      </w:r>
      <w:r>
        <w:rPr>
          <w:rFonts w:ascii="標楷體" w:hAnsi="標楷體"/>
          <w:kern w:val="0"/>
          <w:sz w:val="32"/>
          <w:szCs w:val="32"/>
        </w:rPr>
        <w:t>)</w:t>
      </w:r>
      <w:r>
        <w:rPr>
          <w:rFonts w:ascii="標楷體" w:hAnsi="標楷體"/>
          <w:kern w:val="0"/>
          <w:sz w:val="32"/>
          <w:szCs w:val="32"/>
        </w:rPr>
        <w:t>訂部分研訂完成後，請各主管機關將增修部分之具體措施納入「年度消費者保護方案」。</w:t>
      </w:r>
    </w:p>
    <w:p>
      <w:pPr>
        <w:pStyle w:val="Style31"/>
        <w:widowControl/>
        <w:numPr>
          <w:ilvl w:val="0"/>
          <w:numId w:val="13"/>
        </w:numPr>
        <w:tabs>
          <w:tab w:val="clear" w:pos="480"/>
          <w:tab w:val="left" w:pos="838" w:leader="none"/>
        </w:tabs>
        <w:snapToGrid w:val="true"/>
        <w:spacing w:lineRule="exact" w:line="480"/>
        <w:ind w:left="1418" w:right="0" w:hanging="1061"/>
        <w:jc w:val="both"/>
        <w:textAlignment w:val="baseline"/>
        <w:rPr>
          <w:rFonts w:ascii="標楷體" w:hAnsi="標楷體"/>
          <w:kern w:val="0"/>
          <w:sz w:val="32"/>
          <w:szCs w:val="32"/>
        </w:rPr>
      </w:pPr>
      <w:r>
        <w:rPr>
          <w:rFonts w:ascii="標楷體" w:hAnsi="標楷體"/>
          <w:kern w:val="0"/>
          <w:sz w:val="32"/>
          <w:szCs w:val="32"/>
        </w:rPr>
        <w:t>各主管機關如擬於「年度消費者保護方案」執行期間增（修）訂方案內容，請將增（修）訂部分函送本院審議。</w:t>
      </w:r>
    </w:p>
    <w:p>
      <w:pPr>
        <w:pStyle w:val="Style31"/>
        <w:widowControl/>
        <w:numPr>
          <w:ilvl w:val="0"/>
          <w:numId w:val="13"/>
        </w:numPr>
        <w:tabs>
          <w:tab w:val="clear" w:pos="480"/>
          <w:tab w:val="left" w:pos="838" w:leader="none"/>
        </w:tabs>
        <w:snapToGrid w:val="true"/>
        <w:spacing w:lineRule="exact" w:line="480"/>
        <w:ind w:left="1418" w:right="0" w:hanging="1060"/>
        <w:jc w:val="both"/>
        <w:textAlignment w:val="baseline"/>
        <w:rPr/>
      </w:pPr>
      <w:r>
        <w:rPr>
          <w:rStyle w:val="Style8"/>
          <w:rFonts w:ascii="標楷體" w:hAnsi="標楷體"/>
          <w:kern w:val="0"/>
          <w:sz w:val="32"/>
          <w:szCs w:val="32"/>
        </w:rPr>
        <w:t>本計畫未盡事宜，各主管機關仍應主動依消保法及相關法令規定，積極推動相關消費者保護工作。</w:t>
      </w:r>
      <w:r>
        <w:br w:type="page"/>
      </w:r>
    </w:p>
    <w:p>
      <w:pPr>
        <w:pStyle w:val="Style31"/>
        <w:tabs>
          <w:tab w:val="clear" w:pos="480"/>
          <w:tab w:val="left" w:pos="0" w:leader="none"/>
        </w:tabs>
        <w:snapToGrid w:val="true"/>
        <w:ind w:left="0" w:hanging="0"/>
        <w:outlineLvl w:val="1"/>
        <w:rPr/>
      </w:pPr>
      <w:bookmarkStart w:id="20" w:name="_Toc261875664"/>
      <w:bookmarkStart w:id="21" w:name="_Toc261875985"/>
      <w:bookmarkStart w:id="22" w:name="_Toc261876020"/>
      <w:bookmarkStart w:id="23" w:name="_Toc266087459"/>
      <w:r>
        <w:rPr>
          <w:rStyle w:val="Style8"/>
          <w:rFonts w:ascii="標楷體" w:hAnsi="標楷體"/>
          <w:sz w:val="32"/>
          <w:szCs w:val="32"/>
          <w:shd w:fill="FFFFFF" w:val="clear"/>
        </w:rPr>
        <w:t>附件</w:t>
      </w:r>
      <w:r>
        <w:rPr>
          <w:rStyle w:val="Style8"/>
          <w:rFonts w:ascii="標楷體" w:hAnsi="標楷體"/>
          <w:sz w:val="32"/>
          <w:szCs w:val="32"/>
          <w:shd w:fill="FFFFFF" w:val="clear"/>
        </w:rPr>
        <w:t>1</w:t>
      </w:r>
      <w:bookmarkEnd w:id="20"/>
      <w:bookmarkEnd w:id="21"/>
      <w:bookmarkEnd w:id="22"/>
      <w:bookmarkEnd w:id="23"/>
    </w:p>
    <w:p>
      <w:pPr>
        <w:pStyle w:val="Style31"/>
        <w:tabs>
          <w:tab w:val="clear" w:pos="480"/>
          <w:tab w:val="left" w:pos="0" w:leader="none"/>
        </w:tabs>
        <w:snapToGrid w:val="true"/>
        <w:ind w:left="0" w:hanging="0"/>
        <w:jc w:val="center"/>
        <w:outlineLvl w:val="0"/>
        <w:rPr>
          <w:rFonts w:ascii="標楷體" w:hAnsi="標楷體"/>
          <w:b/>
          <w:b/>
          <w:sz w:val="32"/>
          <w:szCs w:val="32"/>
        </w:rPr>
      </w:pPr>
      <w:bookmarkStart w:id="24" w:name="_Toc266087460"/>
      <w:bookmarkEnd w:id="24"/>
      <w:r>
        <w:rPr>
          <w:rFonts w:ascii="標楷體" w:hAnsi="標楷體"/>
          <w:b/>
          <w:sz w:val="32"/>
          <w:szCs w:val="32"/>
        </w:rPr>
        <w:t>「</w:t>
      </w:r>
      <w:r>
        <w:rPr>
          <w:rFonts w:ascii="標楷體" w:hAnsi="標楷體"/>
          <w:b/>
          <w:sz w:val="32"/>
          <w:szCs w:val="32"/>
        </w:rPr>
        <w:t>111-112</w:t>
      </w:r>
      <w:r>
        <w:rPr>
          <w:rFonts w:ascii="標楷體" w:hAnsi="標楷體"/>
          <w:b/>
          <w:sz w:val="32"/>
          <w:szCs w:val="32"/>
        </w:rPr>
        <w:t>年度消費者保護計畫」分工表</w:t>
      </w:r>
    </w:p>
    <w:tbl>
      <w:tblPr>
        <w:tblW w:w="10206" w:type="dxa"/>
        <w:jc w:val="left"/>
        <w:tblInd w:w="-577" w:type="dxa"/>
        <w:tblLayout w:type="fixed"/>
        <w:tblCellMar>
          <w:top w:w="0" w:type="dxa"/>
          <w:left w:w="28" w:type="dxa"/>
          <w:bottom w:w="0" w:type="dxa"/>
          <w:right w:w="28" w:type="dxa"/>
        </w:tblCellMar>
      </w:tblPr>
      <w:tblGrid>
        <w:gridCol w:w="1701"/>
        <w:gridCol w:w="4253"/>
        <w:gridCol w:w="2977"/>
        <w:gridCol w:w="1275"/>
      </w:tblGrid>
      <w:tr>
        <w:trPr>
          <w:tblHeader w:val="true"/>
          <w:trHeight w:val="414" w:hRule="atLeast"/>
        </w:trPr>
        <w:tc>
          <w:tcPr>
            <w:tcW w:w="1701" w:type="dxa"/>
            <w:tcBorders>
              <w:top w:val="single" w:sz="4" w:space="0" w:color="000000"/>
              <w:left w:val="single" w:sz="4" w:space="0" w:color="000000"/>
              <w:bottom w:val="single" w:sz="4" w:space="0" w:color="000000"/>
              <w:right w:val="single" w:sz="4" w:space="0" w:color="000000"/>
            </w:tcBorders>
            <w:shd w:fill="E6E6E6" w:val="clear"/>
          </w:tcPr>
          <w:p>
            <w:pPr>
              <w:pStyle w:val="Style31"/>
              <w:widowControl/>
              <w:snapToGrid w:val="true"/>
              <w:spacing w:lineRule="exact" w:line="280" w:before="100" w:after="100"/>
              <w:jc w:val="center"/>
              <w:textAlignment w:val="baseline"/>
              <w:rPr>
                <w:rFonts w:ascii="標楷體" w:hAnsi="標楷體"/>
                <w:kern w:val="0"/>
                <w:szCs w:val="24"/>
              </w:rPr>
            </w:pPr>
            <w:r>
              <w:rPr>
                <w:rFonts w:ascii="標楷體" w:hAnsi="標楷體"/>
                <w:kern w:val="0"/>
                <w:szCs w:val="24"/>
              </w:rPr>
              <w:t>計畫目標與實施策略</w:t>
            </w:r>
          </w:p>
        </w:tc>
        <w:tc>
          <w:tcPr>
            <w:tcW w:w="4253" w:type="dxa"/>
            <w:tcBorders>
              <w:top w:val="single" w:sz="4" w:space="0" w:color="000000"/>
              <w:left w:val="single" w:sz="4" w:space="0" w:color="000000"/>
              <w:bottom w:val="single" w:sz="4" w:space="0" w:color="000000"/>
              <w:right w:val="single" w:sz="4" w:space="0" w:color="000000"/>
            </w:tcBorders>
            <w:shd w:fill="E6E6E6" w:val="clear"/>
          </w:tcPr>
          <w:p>
            <w:pPr>
              <w:pStyle w:val="Style31"/>
              <w:widowControl/>
              <w:snapToGrid w:val="true"/>
              <w:spacing w:lineRule="exact" w:line="280" w:before="100" w:after="100"/>
              <w:jc w:val="center"/>
              <w:textAlignment w:val="baseline"/>
              <w:rPr>
                <w:rFonts w:ascii="標楷體" w:hAnsi="標楷體"/>
                <w:kern w:val="0"/>
                <w:szCs w:val="24"/>
              </w:rPr>
            </w:pPr>
            <w:r>
              <w:rPr>
                <w:rFonts w:ascii="標楷體" w:hAnsi="標楷體"/>
                <w:kern w:val="0"/>
                <w:szCs w:val="24"/>
              </w:rPr>
              <w:t>具體措施</w:t>
            </w:r>
          </w:p>
        </w:tc>
        <w:tc>
          <w:tcPr>
            <w:tcW w:w="2977" w:type="dxa"/>
            <w:tcBorders>
              <w:top w:val="single" w:sz="4" w:space="0" w:color="000000"/>
              <w:left w:val="single" w:sz="4" w:space="0" w:color="000000"/>
              <w:bottom w:val="single" w:sz="4" w:space="0" w:color="000000"/>
              <w:right w:val="single" w:sz="4" w:space="0" w:color="000000"/>
            </w:tcBorders>
            <w:shd w:fill="E6E6E6" w:val="clear"/>
          </w:tcPr>
          <w:p>
            <w:pPr>
              <w:pStyle w:val="Style31"/>
              <w:widowControl/>
              <w:snapToGrid w:val="true"/>
              <w:spacing w:lineRule="exact" w:line="280" w:before="100" w:after="100"/>
              <w:jc w:val="center"/>
              <w:textAlignment w:val="baseline"/>
              <w:rPr>
                <w:rFonts w:ascii="標楷體" w:hAnsi="標楷體"/>
                <w:kern w:val="0"/>
                <w:szCs w:val="24"/>
              </w:rPr>
            </w:pPr>
            <w:r>
              <w:rPr>
                <w:rFonts w:ascii="標楷體" w:hAnsi="標楷體"/>
                <w:kern w:val="0"/>
                <w:szCs w:val="24"/>
              </w:rPr>
              <w:t>中央主管機關</w:t>
            </w:r>
          </w:p>
        </w:tc>
        <w:tc>
          <w:tcPr>
            <w:tcW w:w="1275" w:type="dxa"/>
            <w:tcBorders>
              <w:top w:val="single" w:sz="4" w:space="0" w:color="000000"/>
              <w:left w:val="single" w:sz="4" w:space="0" w:color="000000"/>
              <w:bottom w:val="single" w:sz="4" w:space="0" w:color="000000"/>
              <w:right w:val="single" w:sz="4" w:space="0" w:color="000000"/>
            </w:tcBorders>
            <w:shd w:fill="E6E6E6" w:val="clear"/>
          </w:tcPr>
          <w:p>
            <w:pPr>
              <w:pStyle w:val="Style31"/>
              <w:widowControl/>
              <w:snapToGrid w:val="true"/>
              <w:spacing w:lineRule="exact" w:line="280" w:before="100" w:after="100"/>
              <w:jc w:val="center"/>
              <w:textAlignment w:val="baseline"/>
              <w:rPr/>
            </w:pPr>
            <w:r>
              <w:rPr>
                <w:rStyle w:val="Style8"/>
                <w:rFonts w:ascii="標楷體" w:hAnsi="標楷體"/>
                <w:kern w:val="0"/>
                <w:szCs w:val="24"/>
              </w:rPr>
              <w:t>備註</w:t>
            </w:r>
          </w:p>
        </w:tc>
      </w:tr>
      <w:tr>
        <w:trPr>
          <w:trHeight w:val="96" w:hRule="atLeast"/>
        </w:trPr>
        <w:tc>
          <w:tcPr>
            <w:tcW w:w="1701" w:type="dxa"/>
            <w:vMerge w:val="restart"/>
            <w:tcBorders>
              <w:top w:val="single" w:sz="4" w:space="0" w:color="000000"/>
              <w:left w:val="single" w:sz="4" w:space="0" w:color="000000"/>
              <w:right w:val="single" w:sz="4" w:space="0" w:color="000000"/>
            </w:tcBorders>
          </w:tcPr>
          <w:p>
            <w:pPr>
              <w:pStyle w:val="Style31"/>
              <w:widowControl/>
              <w:tabs>
                <w:tab w:val="clear" w:pos="480"/>
              </w:tabs>
              <w:snapToGrid w:val="true"/>
              <w:spacing w:lineRule="exact" w:line="280" w:before="100" w:after="100"/>
              <w:ind w:left="240" w:right="0" w:hanging="240"/>
              <w:jc w:val="both"/>
              <w:textAlignment w:val="baseline"/>
              <w:rPr>
                <w:rFonts w:ascii="標楷體" w:hAnsi="標楷體"/>
                <w:kern w:val="0"/>
                <w:szCs w:val="24"/>
              </w:rPr>
            </w:pPr>
            <w:r>
              <w:rPr>
                <w:rFonts w:ascii="標楷體" w:hAnsi="標楷體"/>
                <w:kern w:val="0"/>
                <w:szCs w:val="24"/>
              </w:rPr>
              <w:t>1.</w:t>
            </w:r>
            <w:r>
              <w:rPr>
                <w:rFonts w:ascii="標楷體" w:hAnsi="標楷體"/>
                <w:kern w:val="0"/>
                <w:szCs w:val="24"/>
              </w:rPr>
              <w:t>確保食品、商品與服務安全及品質</w:t>
            </w:r>
          </w:p>
        </w:tc>
        <w:tc>
          <w:tcPr>
            <w:tcW w:w="4253" w:type="dxa"/>
            <w:tcBorders>
              <w:top w:val="single" w:sz="4" w:space="0" w:color="000000"/>
              <w:left w:val="single" w:sz="4" w:space="0" w:color="000000"/>
              <w:bottom w:val="single" w:sz="4" w:space="0" w:color="000000"/>
              <w:right w:val="single" w:sz="4" w:space="0" w:color="000000"/>
            </w:tcBorders>
          </w:tcPr>
          <w:p>
            <w:pPr>
              <w:pStyle w:val="Style31"/>
              <w:widowControl/>
              <w:tabs>
                <w:tab w:val="clear" w:pos="480"/>
              </w:tabs>
              <w:snapToGrid w:val="true"/>
              <w:spacing w:lineRule="exact" w:line="280" w:before="100" w:after="100"/>
              <w:ind w:left="360" w:right="0" w:hanging="360"/>
              <w:textAlignment w:val="baseline"/>
              <w:rPr>
                <w:rFonts w:ascii="標楷體" w:hAnsi="標楷體"/>
                <w:kern w:val="0"/>
                <w:szCs w:val="24"/>
              </w:rPr>
            </w:pPr>
            <w:r>
              <w:rPr>
                <w:rFonts w:ascii="標楷體" w:hAnsi="標楷體"/>
                <w:kern w:val="0"/>
                <w:szCs w:val="24"/>
              </w:rPr>
              <w:t>(1)</w:t>
            </w:r>
            <w:r>
              <w:rPr>
                <w:rFonts w:ascii="標楷體" w:hAnsi="標楷體"/>
                <w:kern w:val="0"/>
                <w:szCs w:val="24"/>
              </w:rPr>
              <w:t>加強對食品</w:t>
            </w:r>
            <w:r>
              <w:rPr>
                <w:rFonts w:ascii="標楷體" w:hAnsi="標楷體"/>
                <w:kern w:val="0"/>
                <w:szCs w:val="24"/>
              </w:rPr>
              <w:t>(</w:t>
            </w:r>
            <w:r>
              <w:rPr>
                <w:rFonts w:ascii="標楷體" w:hAnsi="標楷體"/>
                <w:kern w:val="0"/>
                <w:szCs w:val="24"/>
              </w:rPr>
              <w:t>含食品添加物等</w:t>
            </w:r>
            <w:r>
              <w:rPr>
                <w:rFonts w:ascii="標楷體" w:hAnsi="標楷體"/>
                <w:kern w:val="0"/>
                <w:szCs w:val="24"/>
              </w:rPr>
              <w:t>)</w:t>
            </w:r>
            <w:r>
              <w:rPr>
                <w:rFonts w:ascii="標楷體" w:hAnsi="標楷體"/>
                <w:kern w:val="0"/>
                <w:szCs w:val="24"/>
              </w:rPr>
              <w:t>、藥品、商品、服務之安全管理與查核，並檢討及研修（訂）相關法令之管制機制、應施檢驗品目及國家標準。</w:t>
            </w:r>
          </w:p>
        </w:tc>
        <w:tc>
          <w:tcPr>
            <w:tcW w:w="2977" w:type="dxa"/>
            <w:tcBorders>
              <w:top w:val="single" w:sz="4" w:space="0" w:color="000000"/>
              <w:left w:val="single" w:sz="4" w:space="0" w:color="000000"/>
              <w:bottom w:val="single" w:sz="4" w:space="0" w:color="000000"/>
              <w:right w:val="single" w:sz="4" w:space="0" w:color="000000"/>
            </w:tcBorders>
          </w:tcPr>
          <w:p>
            <w:pPr>
              <w:pStyle w:val="Style31"/>
              <w:widowControl/>
              <w:snapToGrid w:val="true"/>
              <w:spacing w:lineRule="exact" w:line="280"/>
              <w:textAlignment w:val="baseline"/>
              <w:rPr>
                <w:rFonts w:ascii="標楷體" w:hAnsi="標楷體"/>
                <w:kern w:val="0"/>
                <w:szCs w:val="24"/>
              </w:rPr>
            </w:pPr>
            <w:r>
              <w:rPr>
                <w:rFonts w:ascii="標楷體" w:hAnsi="標楷體"/>
                <w:kern w:val="0"/>
                <w:szCs w:val="24"/>
              </w:rPr>
              <w:t>經濟部、衛福部、內政部、財政部、教育部、交通部、環保署、通傳會及其他各相關主管機關</w:t>
            </w:r>
          </w:p>
        </w:tc>
        <w:tc>
          <w:tcPr>
            <w:tcW w:w="1275" w:type="dxa"/>
            <w:tcBorders>
              <w:top w:val="single" w:sz="4" w:space="0" w:color="000000"/>
              <w:left w:val="single" w:sz="4" w:space="0" w:color="000000"/>
              <w:bottom w:val="single" w:sz="4" w:space="0" w:color="000000"/>
              <w:right w:val="single" w:sz="4" w:space="0" w:color="000000"/>
            </w:tcBorders>
          </w:tcPr>
          <w:p>
            <w:pPr>
              <w:pStyle w:val="Style31"/>
              <w:widowControl/>
              <w:snapToGrid w:val="true"/>
              <w:spacing w:lineRule="exact" w:line="280" w:before="100" w:after="100"/>
              <w:textAlignment w:val="baseline"/>
              <w:rPr>
                <w:rFonts w:ascii="標楷體" w:hAnsi="標楷體"/>
                <w:kern w:val="0"/>
                <w:szCs w:val="24"/>
                <w:shd w:fill="FFFF00" w:val="clear"/>
              </w:rPr>
            </w:pPr>
            <w:r>
              <w:rPr>
                <w:rFonts w:ascii="標楷體" w:hAnsi="標楷體"/>
                <w:kern w:val="0"/>
                <w:szCs w:val="24"/>
                <w:shd w:fill="FFFF00" w:val="clear"/>
              </w:rPr>
            </w:r>
          </w:p>
        </w:tc>
      </w:tr>
      <w:tr>
        <w:trPr>
          <w:trHeight w:val="96" w:hRule="atLeast"/>
        </w:trPr>
        <w:tc>
          <w:tcPr>
            <w:tcW w:w="1701" w:type="dxa"/>
            <w:vMerge w:val="continue"/>
            <w:tcBorders>
              <w:top w:val="single" w:sz="4" w:space="0" w:color="000000"/>
              <w:left w:val="single" w:sz="4" w:space="0" w:color="000000"/>
              <w:right w:val="single" w:sz="4" w:space="0" w:color="000000"/>
            </w:tcBorders>
          </w:tcPr>
          <w:p>
            <w:pPr>
              <w:pStyle w:val="Normal"/>
              <w:rPr/>
            </w:pPr>
            <w:r>
              <w:rPr/>
            </w:r>
          </w:p>
        </w:tc>
        <w:tc>
          <w:tcPr>
            <w:tcW w:w="4253" w:type="dxa"/>
            <w:tcBorders>
              <w:top w:val="single" w:sz="4" w:space="0" w:color="000000"/>
              <w:left w:val="single" w:sz="4" w:space="0" w:color="000000"/>
              <w:bottom w:val="single" w:sz="4" w:space="0" w:color="000000"/>
              <w:right w:val="single" w:sz="4" w:space="0" w:color="000000"/>
            </w:tcBorders>
          </w:tcPr>
          <w:p>
            <w:pPr>
              <w:pStyle w:val="Style31"/>
              <w:widowControl/>
              <w:tabs>
                <w:tab w:val="clear" w:pos="480"/>
              </w:tabs>
              <w:snapToGrid w:val="true"/>
              <w:spacing w:lineRule="exact" w:line="280" w:before="100" w:after="100"/>
              <w:ind w:left="360" w:right="0" w:hanging="360"/>
              <w:textAlignment w:val="baseline"/>
              <w:rPr>
                <w:rFonts w:ascii="標楷體" w:hAnsi="標楷體"/>
                <w:kern w:val="0"/>
                <w:szCs w:val="24"/>
              </w:rPr>
            </w:pPr>
            <w:r>
              <w:rPr>
                <w:rFonts w:ascii="標楷體" w:hAnsi="標楷體"/>
                <w:kern w:val="0"/>
                <w:szCs w:val="24"/>
              </w:rPr>
              <w:t>(2)</w:t>
            </w:r>
            <w:r>
              <w:rPr>
                <w:rFonts w:ascii="標楷體" w:hAnsi="標楷體"/>
                <w:kern w:val="0"/>
                <w:szCs w:val="24"/>
              </w:rPr>
              <w:t>針對非實體店面、校園、商圈、觀光休閒地區之食品、商品與服務，加強並落實管理及查核。</w:t>
            </w:r>
          </w:p>
        </w:tc>
        <w:tc>
          <w:tcPr>
            <w:tcW w:w="2977" w:type="dxa"/>
            <w:tcBorders>
              <w:top w:val="single" w:sz="4" w:space="0" w:color="000000"/>
              <w:left w:val="single" w:sz="4" w:space="0" w:color="000000"/>
              <w:bottom w:val="single" w:sz="4" w:space="0" w:color="000000"/>
              <w:right w:val="single" w:sz="4" w:space="0" w:color="000000"/>
            </w:tcBorders>
          </w:tcPr>
          <w:p>
            <w:pPr>
              <w:pStyle w:val="Style31"/>
              <w:widowControl/>
              <w:snapToGrid w:val="true"/>
              <w:spacing w:lineRule="exact" w:line="280"/>
              <w:textAlignment w:val="baseline"/>
              <w:rPr>
                <w:rFonts w:ascii="標楷體" w:hAnsi="標楷體"/>
                <w:kern w:val="0"/>
                <w:szCs w:val="24"/>
              </w:rPr>
            </w:pPr>
            <w:r>
              <w:rPr>
                <w:rFonts w:ascii="標楷體" w:hAnsi="標楷體"/>
                <w:kern w:val="0"/>
                <w:szCs w:val="24"/>
              </w:rPr>
              <w:t>內政部、經濟部、教育部、交通部、衛福部、農委會、退輔會及其他各相關主管機關</w:t>
            </w:r>
          </w:p>
        </w:tc>
        <w:tc>
          <w:tcPr>
            <w:tcW w:w="1275" w:type="dxa"/>
            <w:tcBorders>
              <w:top w:val="single" w:sz="4" w:space="0" w:color="000000"/>
              <w:left w:val="single" w:sz="4" w:space="0" w:color="000000"/>
              <w:bottom w:val="single" w:sz="4" w:space="0" w:color="000000"/>
              <w:right w:val="single" w:sz="4" w:space="0" w:color="000000"/>
            </w:tcBorders>
          </w:tcPr>
          <w:p>
            <w:pPr>
              <w:pStyle w:val="Style31"/>
              <w:widowControl/>
              <w:snapToGrid w:val="true"/>
              <w:spacing w:lineRule="exact" w:line="280" w:before="100" w:after="100"/>
              <w:textAlignment w:val="baseline"/>
              <w:rPr>
                <w:rFonts w:ascii="標楷體" w:hAnsi="標楷體"/>
                <w:kern w:val="0"/>
                <w:szCs w:val="24"/>
                <w:shd w:fill="FFFF00" w:val="clear"/>
              </w:rPr>
            </w:pPr>
            <w:r>
              <w:rPr>
                <w:rFonts w:ascii="標楷體" w:hAnsi="標楷體"/>
                <w:kern w:val="0"/>
                <w:szCs w:val="24"/>
                <w:shd w:fill="FFFF00" w:val="clear"/>
              </w:rPr>
            </w:r>
          </w:p>
        </w:tc>
      </w:tr>
      <w:tr>
        <w:trPr>
          <w:trHeight w:val="465" w:hRule="atLeast"/>
        </w:trPr>
        <w:tc>
          <w:tcPr>
            <w:tcW w:w="1701" w:type="dxa"/>
            <w:vMerge w:val="continue"/>
            <w:tcBorders>
              <w:top w:val="single" w:sz="4" w:space="0" w:color="000000"/>
              <w:left w:val="single" w:sz="4" w:space="0" w:color="000000"/>
              <w:right w:val="single" w:sz="4" w:space="0" w:color="000000"/>
            </w:tcBorders>
          </w:tcPr>
          <w:p>
            <w:pPr>
              <w:pStyle w:val="Normal"/>
              <w:rPr/>
            </w:pPr>
            <w:r>
              <w:rPr/>
            </w:r>
          </w:p>
        </w:tc>
        <w:tc>
          <w:tcPr>
            <w:tcW w:w="4253" w:type="dxa"/>
            <w:tcBorders>
              <w:top w:val="single" w:sz="4" w:space="0" w:color="000000"/>
              <w:left w:val="single" w:sz="4" w:space="0" w:color="000000"/>
              <w:bottom w:val="single" w:sz="4" w:space="0" w:color="000000"/>
              <w:right w:val="single" w:sz="4" w:space="0" w:color="000000"/>
            </w:tcBorders>
          </w:tcPr>
          <w:p>
            <w:pPr>
              <w:pStyle w:val="Style31"/>
              <w:widowControl/>
              <w:tabs>
                <w:tab w:val="clear" w:pos="480"/>
              </w:tabs>
              <w:snapToGrid w:val="true"/>
              <w:spacing w:lineRule="exact" w:line="280" w:before="100" w:after="100"/>
              <w:ind w:left="360" w:right="0" w:hanging="360"/>
              <w:textAlignment w:val="baseline"/>
              <w:rPr>
                <w:rFonts w:ascii="標楷體" w:hAnsi="標楷體"/>
                <w:kern w:val="0"/>
                <w:szCs w:val="24"/>
              </w:rPr>
            </w:pPr>
            <w:r>
              <w:rPr>
                <w:rFonts w:ascii="標楷體" w:hAnsi="標楷體"/>
                <w:kern w:val="0"/>
                <w:szCs w:val="24"/>
              </w:rPr>
              <w:t>(3)</w:t>
            </w:r>
            <w:r>
              <w:rPr>
                <w:rFonts w:ascii="標楷體" w:hAnsi="標楷體"/>
                <w:kern w:val="0"/>
                <w:szCs w:val="24"/>
              </w:rPr>
              <w:t>加強含有毒性化學物質（含環境荷爾蒙）、重金屬商品</w:t>
            </w:r>
            <w:r>
              <w:rPr>
                <w:rFonts w:ascii="標楷體" w:hAnsi="標楷體"/>
                <w:kern w:val="0"/>
                <w:szCs w:val="24"/>
              </w:rPr>
              <w:t>(</w:t>
            </w:r>
            <w:r>
              <w:rPr>
                <w:rFonts w:ascii="標楷體" w:hAnsi="標楷體"/>
                <w:kern w:val="0"/>
                <w:szCs w:val="24"/>
              </w:rPr>
              <w:t>食品</w:t>
            </w:r>
            <w:r>
              <w:rPr>
                <w:rFonts w:ascii="標楷體" w:hAnsi="標楷體"/>
                <w:kern w:val="0"/>
                <w:szCs w:val="24"/>
              </w:rPr>
              <w:t>)</w:t>
            </w:r>
            <w:r>
              <w:rPr>
                <w:rFonts w:ascii="標楷體" w:hAnsi="標楷體"/>
                <w:kern w:val="0"/>
                <w:szCs w:val="24"/>
              </w:rPr>
              <w:t>之安全管理及流向管控機制，並促進其替代性物質的發展。</w:t>
            </w:r>
          </w:p>
        </w:tc>
        <w:tc>
          <w:tcPr>
            <w:tcW w:w="2977" w:type="dxa"/>
            <w:tcBorders>
              <w:top w:val="single" w:sz="4" w:space="0" w:color="000000"/>
              <w:left w:val="single" w:sz="4" w:space="0" w:color="000000"/>
              <w:bottom w:val="single" w:sz="4" w:space="0" w:color="000000"/>
              <w:right w:val="single" w:sz="4" w:space="0" w:color="000000"/>
            </w:tcBorders>
          </w:tcPr>
          <w:p>
            <w:pPr>
              <w:pStyle w:val="Style31"/>
              <w:widowControl/>
              <w:snapToGrid w:val="true"/>
              <w:spacing w:lineRule="exact" w:line="280"/>
              <w:textAlignment w:val="baseline"/>
              <w:rPr/>
            </w:pPr>
            <w:r>
              <w:rPr>
                <w:rStyle w:val="Style8"/>
                <w:rFonts w:ascii="標楷體" w:hAnsi="標楷體"/>
                <w:spacing w:val="10"/>
                <w:kern w:val="0"/>
              </w:rPr>
              <w:t>環保署、經濟部、農委會、衛福部</w:t>
            </w:r>
            <w:r>
              <w:rPr>
                <w:rStyle w:val="Style8"/>
                <w:rFonts w:ascii="標楷體" w:hAnsi="標楷體"/>
                <w:kern w:val="0"/>
                <w:szCs w:val="24"/>
              </w:rPr>
              <w:t>及其他</w:t>
            </w:r>
            <w:r>
              <w:rPr>
                <w:rStyle w:val="Style8"/>
                <w:rFonts w:ascii="標楷體" w:hAnsi="標楷體"/>
                <w:spacing w:val="10"/>
                <w:kern w:val="0"/>
              </w:rPr>
              <w:t>各相關</w:t>
            </w:r>
            <w:r>
              <w:rPr>
                <w:rStyle w:val="Style8"/>
                <w:rFonts w:ascii="標楷體" w:hAnsi="標楷體"/>
                <w:kern w:val="0"/>
                <w:szCs w:val="24"/>
              </w:rPr>
              <w:t>主管</w:t>
            </w:r>
            <w:r>
              <w:rPr>
                <w:rStyle w:val="Style8"/>
                <w:rFonts w:ascii="標楷體" w:hAnsi="標楷體"/>
                <w:spacing w:val="10"/>
                <w:kern w:val="0"/>
              </w:rPr>
              <w:t>機關</w:t>
            </w:r>
          </w:p>
        </w:tc>
        <w:tc>
          <w:tcPr>
            <w:tcW w:w="1275" w:type="dxa"/>
            <w:tcBorders>
              <w:top w:val="single" w:sz="4" w:space="0" w:color="000000"/>
              <w:left w:val="single" w:sz="4" w:space="0" w:color="000000"/>
              <w:bottom w:val="single" w:sz="4" w:space="0" w:color="000000"/>
              <w:right w:val="single" w:sz="4" w:space="0" w:color="000000"/>
            </w:tcBorders>
          </w:tcPr>
          <w:p>
            <w:pPr>
              <w:pStyle w:val="Style31"/>
              <w:widowControl/>
              <w:snapToGrid w:val="true"/>
              <w:spacing w:lineRule="exact" w:line="280" w:before="100" w:after="100"/>
              <w:textAlignment w:val="baseline"/>
              <w:rPr>
                <w:rFonts w:ascii="標楷體" w:hAnsi="標楷體"/>
                <w:kern w:val="0"/>
                <w:sz w:val="32"/>
                <w:szCs w:val="32"/>
                <w:shd w:fill="FFFF00" w:val="clear"/>
              </w:rPr>
            </w:pPr>
            <w:r>
              <w:rPr>
                <w:rFonts w:ascii="標楷體" w:hAnsi="標楷體"/>
                <w:kern w:val="0"/>
                <w:sz w:val="32"/>
                <w:szCs w:val="32"/>
                <w:shd w:fill="FFFF00" w:val="clear"/>
              </w:rPr>
            </w:r>
          </w:p>
        </w:tc>
      </w:tr>
      <w:tr>
        <w:trPr>
          <w:trHeight w:val="240" w:hRule="atLeast"/>
        </w:trPr>
        <w:tc>
          <w:tcPr>
            <w:tcW w:w="1701" w:type="dxa"/>
            <w:vMerge w:val="continue"/>
            <w:tcBorders>
              <w:top w:val="single" w:sz="4" w:space="0" w:color="000000"/>
              <w:left w:val="single" w:sz="4" w:space="0" w:color="000000"/>
              <w:right w:val="single" w:sz="4" w:space="0" w:color="000000"/>
            </w:tcBorders>
          </w:tcPr>
          <w:p>
            <w:pPr>
              <w:pStyle w:val="Normal"/>
              <w:rPr/>
            </w:pPr>
            <w:r>
              <w:rPr/>
            </w:r>
          </w:p>
        </w:tc>
        <w:tc>
          <w:tcPr>
            <w:tcW w:w="4253" w:type="dxa"/>
            <w:tcBorders>
              <w:top w:val="single" w:sz="4" w:space="0" w:color="000000"/>
              <w:left w:val="single" w:sz="4" w:space="0" w:color="000000"/>
              <w:bottom w:val="single" w:sz="4" w:space="0" w:color="000000"/>
              <w:right w:val="single" w:sz="4" w:space="0" w:color="000000"/>
            </w:tcBorders>
          </w:tcPr>
          <w:p>
            <w:pPr>
              <w:pStyle w:val="Style31"/>
              <w:widowControl/>
              <w:tabs>
                <w:tab w:val="clear" w:pos="480"/>
              </w:tabs>
              <w:snapToGrid w:val="true"/>
              <w:spacing w:lineRule="exact" w:line="280" w:before="100" w:after="100"/>
              <w:ind w:left="360" w:right="0" w:hanging="360"/>
              <w:textAlignment w:val="baseline"/>
              <w:rPr>
                <w:rFonts w:ascii="標楷體" w:hAnsi="標楷體"/>
                <w:kern w:val="0"/>
                <w:szCs w:val="24"/>
              </w:rPr>
            </w:pPr>
            <w:r>
              <w:rPr>
                <w:rFonts w:ascii="標楷體" w:hAnsi="標楷體"/>
                <w:kern w:val="0"/>
                <w:szCs w:val="24"/>
              </w:rPr>
              <w:t>(4)</w:t>
            </w:r>
            <w:r>
              <w:rPr>
                <w:rFonts w:ascii="標楷體" w:hAnsi="標楷體"/>
                <w:kern w:val="0"/>
                <w:szCs w:val="24"/>
              </w:rPr>
              <w:t>加強農藥、動物用藥與飼料等製造與流向之管理，並落實對前揭業者、農戶之監督輔導以及對農藥、動物用藥殘留之查核。</w:t>
            </w:r>
          </w:p>
        </w:tc>
        <w:tc>
          <w:tcPr>
            <w:tcW w:w="2977" w:type="dxa"/>
            <w:tcBorders>
              <w:top w:val="single" w:sz="4" w:space="0" w:color="000000"/>
              <w:left w:val="single" w:sz="4" w:space="0" w:color="000000"/>
              <w:bottom w:val="single" w:sz="4" w:space="0" w:color="000000"/>
              <w:right w:val="single" w:sz="4" w:space="0" w:color="000000"/>
            </w:tcBorders>
          </w:tcPr>
          <w:p>
            <w:pPr>
              <w:pStyle w:val="Style31"/>
              <w:widowControl/>
              <w:snapToGrid w:val="true"/>
              <w:spacing w:lineRule="exact" w:line="280"/>
              <w:textAlignment w:val="baseline"/>
              <w:rPr>
                <w:rFonts w:ascii="標楷體" w:hAnsi="標楷體"/>
                <w:spacing w:val="10"/>
                <w:kern w:val="0"/>
              </w:rPr>
            </w:pPr>
            <w:r>
              <w:rPr>
                <w:rFonts w:ascii="標楷體" w:hAnsi="標楷體"/>
                <w:spacing w:val="10"/>
                <w:kern w:val="0"/>
              </w:rPr>
              <w:t>農委會、衛福部</w:t>
            </w:r>
          </w:p>
        </w:tc>
        <w:tc>
          <w:tcPr>
            <w:tcW w:w="1275" w:type="dxa"/>
            <w:tcBorders>
              <w:top w:val="single" w:sz="4" w:space="0" w:color="000000"/>
              <w:left w:val="single" w:sz="4" w:space="0" w:color="000000"/>
              <w:bottom w:val="single" w:sz="4" w:space="0" w:color="000000"/>
              <w:right w:val="single" w:sz="4" w:space="0" w:color="000000"/>
            </w:tcBorders>
          </w:tcPr>
          <w:p>
            <w:pPr>
              <w:pStyle w:val="Style31"/>
              <w:widowControl/>
              <w:snapToGrid w:val="true"/>
              <w:spacing w:lineRule="exact" w:line="280" w:before="100" w:after="100"/>
              <w:textAlignment w:val="baseline"/>
              <w:rPr>
                <w:rFonts w:ascii="標楷體" w:hAnsi="標楷體"/>
                <w:kern w:val="0"/>
                <w:sz w:val="32"/>
                <w:szCs w:val="32"/>
                <w:shd w:fill="FFFF00" w:val="clear"/>
              </w:rPr>
            </w:pPr>
            <w:r>
              <w:rPr>
                <w:rFonts w:ascii="標楷體" w:hAnsi="標楷體"/>
                <w:kern w:val="0"/>
                <w:sz w:val="32"/>
                <w:szCs w:val="32"/>
                <w:shd w:fill="FFFF00" w:val="clear"/>
              </w:rPr>
            </w:r>
          </w:p>
        </w:tc>
      </w:tr>
      <w:tr>
        <w:trPr>
          <w:trHeight w:val="240" w:hRule="atLeast"/>
        </w:trPr>
        <w:tc>
          <w:tcPr>
            <w:tcW w:w="1701" w:type="dxa"/>
            <w:vMerge w:val="continue"/>
            <w:tcBorders>
              <w:top w:val="single" w:sz="4" w:space="0" w:color="000000"/>
              <w:left w:val="single" w:sz="4" w:space="0" w:color="000000"/>
              <w:right w:val="single" w:sz="4" w:space="0" w:color="000000"/>
            </w:tcBorders>
          </w:tcPr>
          <w:p>
            <w:pPr>
              <w:pStyle w:val="Normal"/>
              <w:rPr/>
            </w:pPr>
            <w:r>
              <w:rPr/>
            </w:r>
          </w:p>
        </w:tc>
        <w:tc>
          <w:tcPr>
            <w:tcW w:w="4253" w:type="dxa"/>
            <w:tcBorders>
              <w:top w:val="single" w:sz="4" w:space="0" w:color="000000"/>
              <w:left w:val="single" w:sz="4" w:space="0" w:color="000000"/>
              <w:bottom w:val="single" w:sz="4" w:space="0" w:color="000000"/>
              <w:right w:val="single" w:sz="4" w:space="0" w:color="000000"/>
            </w:tcBorders>
          </w:tcPr>
          <w:p>
            <w:pPr>
              <w:pStyle w:val="Style31"/>
              <w:widowControl/>
              <w:tabs>
                <w:tab w:val="clear" w:pos="480"/>
              </w:tabs>
              <w:snapToGrid w:val="true"/>
              <w:spacing w:lineRule="exact" w:line="280" w:before="100" w:after="100"/>
              <w:ind w:left="360" w:right="0" w:hanging="360"/>
              <w:textAlignment w:val="baseline"/>
              <w:rPr>
                <w:rFonts w:ascii="標楷體" w:hAnsi="標楷體"/>
                <w:kern w:val="0"/>
                <w:szCs w:val="24"/>
              </w:rPr>
            </w:pPr>
            <w:r>
              <w:rPr>
                <w:rFonts w:ascii="標楷體" w:hAnsi="標楷體"/>
                <w:kern w:val="0"/>
                <w:szCs w:val="24"/>
              </w:rPr>
              <w:t>(5)</w:t>
            </w:r>
            <w:r>
              <w:rPr>
                <w:rFonts w:ascii="標楷體" w:hAnsi="標楷體"/>
                <w:kern w:val="0"/>
                <w:szCs w:val="24"/>
              </w:rPr>
              <w:t>推動及落實商品、食品及農產品之追蹤（溯），以及其相關廢棄物之管控標準作業流程。</w:t>
            </w:r>
          </w:p>
        </w:tc>
        <w:tc>
          <w:tcPr>
            <w:tcW w:w="2977" w:type="dxa"/>
            <w:tcBorders>
              <w:top w:val="single" w:sz="4" w:space="0" w:color="000000"/>
              <w:left w:val="single" w:sz="4" w:space="0" w:color="000000"/>
              <w:bottom w:val="single" w:sz="4" w:space="0" w:color="000000"/>
              <w:right w:val="single" w:sz="4" w:space="0" w:color="000000"/>
            </w:tcBorders>
          </w:tcPr>
          <w:p>
            <w:pPr>
              <w:pStyle w:val="Style31"/>
              <w:widowControl/>
              <w:snapToGrid w:val="true"/>
              <w:spacing w:lineRule="exact" w:line="280"/>
              <w:textAlignment w:val="baseline"/>
              <w:rPr>
                <w:rFonts w:ascii="標楷體" w:hAnsi="標楷體"/>
                <w:kern w:val="0"/>
                <w:szCs w:val="24"/>
              </w:rPr>
            </w:pPr>
            <w:r>
              <w:rPr>
                <w:rFonts w:ascii="標楷體" w:hAnsi="標楷體"/>
                <w:kern w:val="0"/>
                <w:szCs w:val="24"/>
              </w:rPr>
              <w:t>經濟部、衛福部、農委會、環保署</w:t>
            </w:r>
          </w:p>
        </w:tc>
        <w:tc>
          <w:tcPr>
            <w:tcW w:w="1275" w:type="dxa"/>
            <w:tcBorders>
              <w:top w:val="single" w:sz="4" w:space="0" w:color="000000"/>
              <w:left w:val="single" w:sz="4" w:space="0" w:color="000000"/>
              <w:bottom w:val="single" w:sz="4" w:space="0" w:color="000000"/>
              <w:right w:val="single" w:sz="4" w:space="0" w:color="000000"/>
            </w:tcBorders>
          </w:tcPr>
          <w:p>
            <w:pPr>
              <w:pStyle w:val="Style31"/>
              <w:widowControl/>
              <w:snapToGrid w:val="true"/>
              <w:spacing w:lineRule="exact" w:line="280" w:before="100" w:after="100"/>
              <w:textAlignment w:val="baseline"/>
              <w:rPr>
                <w:rFonts w:ascii="標楷體" w:hAnsi="標楷體"/>
                <w:kern w:val="0"/>
                <w:sz w:val="32"/>
                <w:szCs w:val="32"/>
                <w:shd w:fill="FFFF00" w:val="clear"/>
              </w:rPr>
            </w:pPr>
            <w:r>
              <w:rPr>
                <w:rFonts w:ascii="標楷體" w:hAnsi="標楷體"/>
                <w:kern w:val="0"/>
                <w:sz w:val="32"/>
                <w:szCs w:val="32"/>
                <w:shd w:fill="FFFF00" w:val="clear"/>
              </w:rPr>
            </w:r>
          </w:p>
        </w:tc>
      </w:tr>
      <w:tr>
        <w:trPr>
          <w:trHeight w:val="96" w:hRule="atLeast"/>
        </w:trPr>
        <w:tc>
          <w:tcPr>
            <w:tcW w:w="1701" w:type="dxa"/>
            <w:vMerge w:val="continue"/>
            <w:tcBorders>
              <w:top w:val="single" w:sz="4" w:space="0" w:color="000000"/>
              <w:left w:val="single" w:sz="4" w:space="0" w:color="000000"/>
              <w:right w:val="single" w:sz="4" w:space="0" w:color="000000"/>
            </w:tcBorders>
          </w:tcPr>
          <w:p>
            <w:pPr>
              <w:pStyle w:val="Normal"/>
              <w:rPr/>
            </w:pPr>
            <w:r>
              <w:rPr/>
            </w:r>
          </w:p>
        </w:tc>
        <w:tc>
          <w:tcPr>
            <w:tcW w:w="4253" w:type="dxa"/>
            <w:tcBorders>
              <w:top w:val="single" w:sz="4" w:space="0" w:color="000000"/>
              <w:left w:val="single" w:sz="4" w:space="0" w:color="000000"/>
              <w:bottom w:val="single" w:sz="4" w:space="0" w:color="000000"/>
              <w:right w:val="single" w:sz="4" w:space="0" w:color="000000"/>
            </w:tcBorders>
          </w:tcPr>
          <w:p>
            <w:pPr>
              <w:pStyle w:val="Style31"/>
              <w:widowControl/>
              <w:tabs>
                <w:tab w:val="clear" w:pos="480"/>
              </w:tabs>
              <w:snapToGrid w:val="true"/>
              <w:spacing w:lineRule="exact" w:line="280" w:before="100" w:after="100"/>
              <w:ind w:left="360" w:right="0" w:hanging="360"/>
              <w:textAlignment w:val="baseline"/>
              <w:rPr>
                <w:rFonts w:ascii="標楷體" w:hAnsi="標楷體"/>
                <w:kern w:val="0"/>
                <w:szCs w:val="24"/>
              </w:rPr>
            </w:pPr>
            <w:r>
              <w:rPr>
                <w:rFonts w:ascii="標楷體" w:hAnsi="標楷體"/>
                <w:kern w:val="0"/>
                <w:szCs w:val="24"/>
              </w:rPr>
              <w:t>(6)</w:t>
            </w:r>
            <w:r>
              <w:rPr>
                <w:rFonts w:ascii="標楷體" w:hAnsi="標楷體"/>
                <w:kern w:val="0"/>
                <w:szCs w:val="24"/>
              </w:rPr>
              <w:t>加強對建築物裝修、構造與設備安全之流程管控與檢查，及耐震能力之評估補強，並揭露相關資訊。</w:t>
            </w:r>
          </w:p>
        </w:tc>
        <w:tc>
          <w:tcPr>
            <w:tcW w:w="2977" w:type="dxa"/>
            <w:tcBorders>
              <w:top w:val="single" w:sz="4" w:space="0" w:color="000000"/>
              <w:left w:val="single" w:sz="4" w:space="0" w:color="000000"/>
              <w:bottom w:val="single" w:sz="4" w:space="0" w:color="000000"/>
              <w:right w:val="single" w:sz="4" w:space="0" w:color="000000"/>
            </w:tcBorders>
          </w:tcPr>
          <w:p>
            <w:pPr>
              <w:pStyle w:val="Style31"/>
              <w:widowControl/>
              <w:snapToGrid w:val="true"/>
              <w:spacing w:lineRule="exact" w:line="280"/>
              <w:textAlignment w:val="baseline"/>
              <w:rPr>
                <w:rFonts w:ascii="標楷體" w:hAnsi="標楷體"/>
                <w:kern w:val="0"/>
                <w:szCs w:val="24"/>
              </w:rPr>
            </w:pPr>
            <w:r>
              <w:rPr>
                <w:rFonts w:ascii="標楷體" w:hAnsi="標楷體"/>
                <w:kern w:val="0"/>
                <w:szCs w:val="24"/>
              </w:rPr>
              <w:t>內政部</w:t>
            </w:r>
          </w:p>
        </w:tc>
        <w:tc>
          <w:tcPr>
            <w:tcW w:w="1275" w:type="dxa"/>
            <w:tcBorders>
              <w:top w:val="single" w:sz="4" w:space="0" w:color="000000"/>
              <w:left w:val="single" w:sz="4" w:space="0" w:color="000000"/>
              <w:bottom w:val="single" w:sz="4" w:space="0" w:color="000000"/>
              <w:right w:val="single" w:sz="4" w:space="0" w:color="000000"/>
            </w:tcBorders>
          </w:tcPr>
          <w:p>
            <w:pPr>
              <w:pStyle w:val="Style31"/>
              <w:widowControl/>
              <w:snapToGrid w:val="true"/>
              <w:spacing w:lineRule="exact" w:line="280" w:before="100" w:after="100"/>
              <w:textAlignment w:val="baseline"/>
              <w:rPr>
                <w:rFonts w:ascii="標楷體" w:hAnsi="標楷體"/>
                <w:kern w:val="0"/>
                <w:sz w:val="32"/>
                <w:szCs w:val="32"/>
                <w:shd w:fill="FFFF00" w:val="clear"/>
              </w:rPr>
            </w:pPr>
            <w:r>
              <w:rPr>
                <w:rFonts w:ascii="標楷體" w:hAnsi="標楷體"/>
                <w:kern w:val="0"/>
                <w:sz w:val="32"/>
                <w:szCs w:val="32"/>
                <w:shd w:fill="FFFF00" w:val="clear"/>
              </w:rPr>
            </w:r>
          </w:p>
        </w:tc>
      </w:tr>
      <w:tr>
        <w:trPr>
          <w:trHeight w:val="96" w:hRule="atLeast"/>
        </w:trPr>
        <w:tc>
          <w:tcPr>
            <w:tcW w:w="1701" w:type="dxa"/>
            <w:vMerge w:val="continue"/>
            <w:tcBorders>
              <w:top w:val="single" w:sz="4" w:space="0" w:color="000000"/>
              <w:left w:val="single" w:sz="4" w:space="0" w:color="000000"/>
              <w:right w:val="single" w:sz="4" w:space="0" w:color="000000"/>
            </w:tcBorders>
          </w:tcPr>
          <w:p>
            <w:pPr>
              <w:pStyle w:val="Normal"/>
              <w:rPr/>
            </w:pPr>
            <w:r>
              <w:rPr/>
            </w:r>
          </w:p>
        </w:tc>
        <w:tc>
          <w:tcPr>
            <w:tcW w:w="4253" w:type="dxa"/>
            <w:tcBorders>
              <w:top w:val="single" w:sz="4" w:space="0" w:color="000000"/>
              <w:left w:val="single" w:sz="4" w:space="0" w:color="000000"/>
              <w:bottom w:val="single" w:sz="4" w:space="0" w:color="000000"/>
              <w:right w:val="single" w:sz="4" w:space="0" w:color="000000"/>
            </w:tcBorders>
          </w:tcPr>
          <w:p>
            <w:pPr>
              <w:pStyle w:val="Style31"/>
              <w:widowControl/>
              <w:tabs>
                <w:tab w:val="clear" w:pos="480"/>
              </w:tabs>
              <w:snapToGrid w:val="true"/>
              <w:spacing w:lineRule="exact" w:line="280" w:before="100" w:after="100"/>
              <w:ind w:left="360" w:right="0" w:hanging="360"/>
              <w:textAlignment w:val="baseline"/>
              <w:rPr>
                <w:rFonts w:ascii="標楷體" w:hAnsi="標楷體"/>
                <w:kern w:val="0"/>
                <w:szCs w:val="24"/>
              </w:rPr>
            </w:pPr>
            <w:r>
              <w:rPr>
                <w:rFonts w:ascii="標楷體" w:hAnsi="標楷體"/>
                <w:kern w:val="0"/>
                <w:szCs w:val="24"/>
              </w:rPr>
              <w:t>(7)</w:t>
            </w:r>
            <w:r>
              <w:rPr>
                <w:rFonts w:ascii="標楷體" w:hAnsi="標楷體"/>
                <w:kern w:val="0"/>
                <w:szCs w:val="24"/>
              </w:rPr>
              <w:t>針對短期間聚集大量人潮之室內消費場所或活動，加強室內空氣品質及公共安全維護之監督、管理與查核（含公共意外責任險投保情形）。</w:t>
            </w:r>
          </w:p>
        </w:tc>
        <w:tc>
          <w:tcPr>
            <w:tcW w:w="2977" w:type="dxa"/>
            <w:tcBorders>
              <w:top w:val="single" w:sz="4" w:space="0" w:color="000000"/>
              <w:left w:val="single" w:sz="4" w:space="0" w:color="000000"/>
              <w:bottom w:val="single" w:sz="4" w:space="0" w:color="000000"/>
              <w:right w:val="single" w:sz="4" w:space="0" w:color="000000"/>
            </w:tcBorders>
          </w:tcPr>
          <w:p>
            <w:pPr>
              <w:pStyle w:val="Style31"/>
              <w:widowControl/>
              <w:snapToGrid w:val="true"/>
              <w:spacing w:lineRule="exact" w:line="280"/>
              <w:textAlignment w:val="baseline"/>
              <w:rPr>
                <w:rFonts w:ascii="標楷體" w:hAnsi="標楷體"/>
                <w:kern w:val="0"/>
                <w:szCs w:val="24"/>
              </w:rPr>
            </w:pPr>
            <w:r>
              <w:rPr>
                <w:rFonts w:ascii="標楷體" w:hAnsi="標楷體"/>
                <w:kern w:val="0"/>
                <w:szCs w:val="24"/>
              </w:rPr>
              <w:t>內政部、經濟部、教育部、交通部、文化部、衞福部、環保署及其他各相關主管機關</w:t>
            </w:r>
          </w:p>
        </w:tc>
        <w:tc>
          <w:tcPr>
            <w:tcW w:w="1275" w:type="dxa"/>
            <w:tcBorders>
              <w:top w:val="single" w:sz="4" w:space="0" w:color="000000"/>
              <w:left w:val="single" w:sz="4" w:space="0" w:color="000000"/>
              <w:bottom w:val="single" w:sz="4" w:space="0" w:color="000000"/>
              <w:right w:val="single" w:sz="4" w:space="0" w:color="000000"/>
            </w:tcBorders>
          </w:tcPr>
          <w:p>
            <w:pPr>
              <w:pStyle w:val="Style31"/>
              <w:widowControl/>
              <w:snapToGrid w:val="true"/>
              <w:spacing w:lineRule="exact" w:line="280" w:before="100" w:after="100"/>
              <w:textAlignment w:val="baseline"/>
              <w:rPr>
                <w:rFonts w:ascii="標楷體" w:hAnsi="標楷體"/>
                <w:kern w:val="0"/>
                <w:szCs w:val="24"/>
                <w:shd w:fill="FFFF00" w:val="clear"/>
              </w:rPr>
            </w:pPr>
            <w:r>
              <w:rPr>
                <w:rFonts w:ascii="標楷體" w:hAnsi="標楷體"/>
                <w:kern w:val="0"/>
                <w:szCs w:val="24"/>
                <w:shd w:fill="FFFF00" w:val="clear"/>
              </w:rPr>
            </w:r>
          </w:p>
        </w:tc>
      </w:tr>
      <w:tr>
        <w:trPr>
          <w:trHeight w:val="1255" w:hRule="atLeast"/>
        </w:trPr>
        <w:tc>
          <w:tcPr>
            <w:tcW w:w="1701" w:type="dxa"/>
            <w:vMerge w:val="continue"/>
            <w:tcBorders>
              <w:top w:val="single" w:sz="4" w:space="0" w:color="000000"/>
              <w:left w:val="single" w:sz="4" w:space="0" w:color="000000"/>
              <w:right w:val="single" w:sz="4" w:space="0" w:color="000000"/>
            </w:tcBorders>
          </w:tcPr>
          <w:p>
            <w:pPr>
              <w:pStyle w:val="Normal"/>
              <w:rPr/>
            </w:pPr>
            <w:r>
              <w:rPr/>
            </w:r>
          </w:p>
        </w:tc>
        <w:tc>
          <w:tcPr>
            <w:tcW w:w="4253" w:type="dxa"/>
            <w:tcBorders>
              <w:top w:val="single" w:sz="4" w:space="0" w:color="000000"/>
              <w:left w:val="single" w:sz="4" w:space="0" w:color="000000"/>
              <w:bottom w:val="single" w:sz="4" w:space="0" w:color="000000"/>
              <w:right w:val="single" w:sz="4" w:space="0" w:color="000000"/>
            </w:tcBorders>
          </w:tcPr>
          <w:p>
            <w:pPr>
              <w:pStyle w:val="Style31"/>
              <w:widowControl/>
              <w:tabs>
                <w:tab w:val="clear" w:pos="480"/>
              </w:tabs>
              <w:snapToGrid w:val="true"/>
              <w:spacing w:lineRule="exact" w:line="280" w:before="100" w:after="100"/>
              <w:ind w:left="360" w:right="0" w:hanging="360"/>
              <w:textAlignment w:val="baseline"/>
              <w:rPr>
                <w:rFonts w:ascii="標楷體" w:hAnsi="標楷體"/>
                <w:kern w:val="0"/>
                <w:szCs w:val="24"/>
              </w:rPr>
            </w:pPr>
            <w:r>
              <w:rPr>
                <w:rFonts w:ascii="標楷體" w:hAnsi="標楷體"/>
                <w:kern w:val="0"/>
                <w:szCs w:val="24"/>
              </w:rPr>
              <w:t>(8)</w:t>
            </w:r>
            <w:r>
              <w:rPr>
                <w:rFonts w:ascii="標楷體" w:hAnsi="標楷體"/>
                <w:kern w:val="0"/>
                <w:szCs w:val="24"/>
              </w:rPr>
              <w:t>推動或檢討修訂商品預防性下架、召回、回收、銷毀之機制（含監控及資訊揭露）。</w:t>
            </w:r>
          </w:p>
        </w:tc>
        <w:tc>
          <w:tcPr>
            <w:tcW w:w="2977" w:type="dxa"/>
            <w:tcBorders>
              <w:top w:val="single" w:sz="4" w:space="0" w:color="000000"/>
              <w:left w:val="single" w:sz="4" w:space="0" w:color="000000"/>
              <w:bottom w:val="single" w:sz="4" w:space="0" w:color="000000"/>
              <w:right w:val="single" w:sz="4" w:space="0" w:color="000000"/>
            </w:tcBorders>
          </w:tcPr>
          <w:p>
            <w:pPr>
              <w:pStyle w:val="Style31"/>
              <w:widowControl/>
              <w:snapToGrid w:val="true"/>
              <w:spacing w:lineRule="exact" w:line="280"/>
              <w:textAlignment w:val="baseline"/>
              <w:rPr>
                <w:rFonts w:ascii="標楷體" w:hAnsi="標楷體"/>
                <w:kern w:val="0"/>
                <w:szCs w:val="24"/>
              </w:rPr>
            </w:pPr>
            <w:r>
              <w:rPr>
                <w:rFonts w:ascii="標楷體" w:hAnsi="標楷體"/>
                <w:kern w:val="0"/>
                <w:szCs w:val="24"/>
              </w:rPr>
              <w:t>經濟部、交通部、財政部、環保署、衛福部、農委會及其他各相關主管機關</w:t>
            </w:r>
          </w:p>
        </w:tc>
        <w:tc>
          <w:tcPr>
            <w:tcW w:w="1275" w:type="dxa"/>
            <w:tcBorders>
              <w:top w:val="single" w:sz="4" w:space="0" w:color="000000"/>
              <w:left w:val="single" w:sz="4" w:space="0" w:color="000000"/>
              <w:bottom w:val="single" w:sz="4" w:space="0" w:color="000000"/>
              <w:right w:val="single" w:sz="4" w:space="0" w:color="000000"/>
            </w:tcBorders>
          </w:tcPr>
          <w:p>
            <w:pPr>
              <w:pStyle w:val="Style31"/>
              <w:widowControl/>
              <w:snapToGrid w:val="true"/>
              <w:spacing w:lineRule="exact" w:line="280" w:before="100" w:after="100"/>
              <w:textAlignment w:val="baseline"/>
              <w:rPr>
                <w:rFonts w:ascii="標楷體" w:hAnsi="標楷體"/>
                <w:kern w:val="0"/>
                <w:szCs w:val="24"/>
                <w:shd w:fill="FFFF00" w:val="clear"/>
              </w:rPr>
            </w:pPr>
            <w:r>
              <w:rPr>
                <w:rFonts w:ascii="標楷體" w:hAnsi="標楷體"/>
                <w:kern w:val="0"/>
                <w:szCs w:val="24"/>
                <w:shd w:fill="FFFF00" w:val="clear"/>
              </w:rPr>
            </w:r>
          </w:p>
        </w:tc>
      </w:tr>
      <w:tr>
        <w:trPr>
          <w:trHeight w:val="1255" w:hRule="atLeast"/>
        </w:trPr>
        <w:tc>
          <w:tcPr>
            <w:tcW w:w="1701" w:type="dxa"/>
            <w:vMerge w:val="continue"/>
            <w:tcBorders>
              <w:top w:val="single" w:sz="4" w:space="0" w:color="000000"/>
              <w:left w:val="single" w:sz="4" w:space="0" w:color="000000"/>
              <w:right w:val="single" w:sz="4" w:space="0" w:color="000000"/>
            </w:tcBorders>
          </w:tcPr>
          <w:p>
            <w:pPr>
              <w:pStyle w:val="Normal"/>
              <w:rPr/>
            </w:pPr>
            <w:r>
              <w:rPr/>
            </w:r>
          </w:p>
        </w:tc>
        <w:tc>
          <w:tcPr>
            <w:tcW w:w="4253" w:type="dxa"/>
            <w:tcBorders>
              <w:top w:val="single" w:sz="4" w:space="0" w:color="000000"/>
              <w:left w:val="single" w:sz="4" w:space="0" w:color="000000"/>
              <w:bottom w:val="single" w:sz="4" w:space="0" w:color="000000"/>
              <w:right w:val="single" w:sz="4" w:space="0" w:color="000000"/>
            </w:tcBorders>
          </w:tcPr>
          <w:p>
            <w:pPr>
              <w:pStyle w:val="Style31"/>
              <w:widowControl/>
              <w:tabs>
                <w:tab w:val="clear" w:pos="480"/>
              </w:tabs>
              <w:snapToGrid w:val="true"/>
              <w:spacing w:lineRule="exact" w:line="280" w:before="100" w:after="100"/>
              <w:ind w:left="360" w:right="0" w:hanging="360"/>
              <w:jc w:val="both"/>
              <w:textAlignment w:val="baseline"/>
              <w:rPr>
                <w:rFonts w:ascii="標楷體" w:hAnsi="標楷體"/>
                <w:kern w:val="0"/>
                <w:szCs w:val="24"/>
              </w:rPr>
            </w:pPr>
            <w:r>
              <w:rPr>
                <w:rFonts w:ascii="標楷體" w:hAnsi="標楷體"/>
                <w:kern w:val="0"/>
                <w:szCs w:val="24"/>
              </w:rPr>
              <w:t>(9)</w:t>
            </w:r>
            <w:r>
              <w:rPr>
                <w:rFonts w:ascii="標楷體" w:hAnsi="標楷體"/>
                <w:kern w:val="0"/>
                <w:szCs w:val="24"/>
              </w:rPr>
              <w:t>研議建立及強化食品、商品與服務安全事故之相互通報預警機制</w:t>
            </w:r>
            <w:r>
              <w:rPr>
                <w:rFonts w:ascii="標楷體" w:hAnsi="標楷體"/>
                <w:kern w:val="0"/>
                <w:szCs w:val="24"/>
              </w:rPr>
              <w:t>(</w:t>
            </w:r>
            <w:r>
              <w:rPr>
                <w:rFonts w:ascii="標楷體" w:hAnsi="標楷體"/>
                <w:kern w:val="0"/>
                <w:szCs w:val="24"/>
              </w:rPr>
              <w:t>含醫療院所</w:t>
            </w:r>
            <w:r>
              <w:rPr>
                <w:rFonts w:ascii="標楷體" w:hAnsi="標楷體"/>
                <w:kern w:val="0"/>
                <w:szCs w:val="24"/>
              </w:rPr>
              <w:t>)</w:t>
            </w:r>
            <w:r>
              <w:rPr>
                <w:rFonts w:ascii="標楷體" w:hAnsi="標楷體"/>
                <w:kern w:val="0"/>
                <w:szCs w:val="24"/>
              </w:rPr>
              <w:t>。</w:t>
            </w:r>
          </w:p>
        </w:tc>
        <w:tc>
          <w:tcPr>
            <w:tcW w:w="2977" w:type="dxa"/>
            <w:tcBorders>
              <w:top w:val="single" w:sz="4" w:space="0" w:color="000000"/>
              <w:left w:val="single" w:sz="4" w:space="0" w:color="000000"/>
              <w:bottom w:val="single" w:sz="4" w:space="0" w:color="000000"/>
              <w:right w:val="single" w:sz="4" w:space="0" w:color="000000"/>
            </w:tcBorders>
          </w:tcPr>
          <w:p>
            <w:pPr>
              <w:pStyle w:val="Style31"/>
              <w:widowControl/>
              <w:snapToGrid w:val="true"/>
              <w:spacing w:lineRule="exact" w:line="280"/>
              <w:textAlignment w:val="baseline"/>
              <w:rPr>
                <w:rFonts w:ascii="標楷體" w:hAnsi="標楷體"/>
                <w:kern w:val="0"/>
                <w:szCs w:val="24"/>
              </w:rPr>
            </w:pPr>
            <w:r>
              <w:rPr>
                <w:rFonts w:ascii="標楷體" w:hAnsi="標楷體"/>
                <w:kern w:val="0"/>
                <w:szCs w:val="24"/>
              </w:rPr>
              <w:t>內政部、經濟部、交通部、衛福部及其他各相關主管機關</w:t>
            </w:r>
          </w:p>
        </w:tc>
        <w:tc>
          <w:tcPr>
            <w:tcW w:w="1275" w:type="dxa"/>
            <w:tcBorders>
              <w:top w:val="single" w:sz="4" w:space="0" w:color="000000"/>
              <w:left w:val="single" w:sz="4" w:space="0" w:color="000000"/>
              <w:bottom w:val="single" w:sz="4" w:space="0" w:color="000000"/>
              <w:right w:val="single" w:sz="4" w:space="0" w:color="000000"/>
            </w:tcBorders>
          </w:tcPr>
          <w:p>
            <w:pPr>
              <w:pStyle w:val="Style31"/>
              <w:widowControl/>
              <w:snapToGrid w:val="true"/>
              <w:spacing w:lineRule="exact" w:line="280" w:before="100" w:after="100"/>
              <w:textAlignment w:val="baseline"/>
              <w:rPr>
                <w:rFonts w:ascii="標楷體" w:hAnsi="標楷體"/>
                <w:kern w:val="0"/>
                <w:szCs w:val="24"/>
                <w:shd w:fill="FFFF00" w:val="clear"/>
              </w:rPr>
            </w:pPr>
            <w:r>
              <w:rPr>
                <w:rFonts w:ascii="標楷體" w:hAnsi="標楷體"/>
                <w:kern w:val="0"/>
                <w:szCs w:val="24"/>
                <w:shd w:fill="FFFF00" w:val="clear"/>
              </w:rPr>
            </w:r>
          </w:p>
        </w:tc>
      </w:tr>
      <w:tr>
        <w:trPr>
          <w:trHeight w:val="1255" w:hRule="atLeast"/>
        </w:trPr>
        <w:tc>
          <w:tcPr>
            <w:tcW w:w="1701" w:type="dxa"/>
            <w:vMerge w:val="continue"/>
            <w:tcBorders>
              <w:top w:val="single" w:sz="4" w:space="0" w:color="000000"/>
              <w:left w:val="single" w:sz="4" w:space="0" w:color="000000"/>
              <w:right w:val="single" w:sz="4" w:space="0" w:color="000000"/>
            </w:tcBorders>
          </w:tcPr>
          <w:p>
            <w:pPr>
              <w:pStyle w:val="Normal"/>
              <w:rPr/>
            </w:pPr>
            <w:r>
              <w:rPr/>
            </w:r>
          </w:p>
        </w:tc>
        <w:tc>
          <w:tcPr>
            <w:tcW w:w="4253" w:type="dxa"/>
            <w:tcBorders>
              <w:top w:val="single" w:sz="4" w:space="0" w:color="000000"/>
              <w:left w:val="single" w:sz="4" w:space="0" w:color="000000"/>
              <w:bottom w:val="single" w:sz="4" w:space="0" w:color="000000"/>
              <w:right w:val="single" w:sz="4" w:space="0" w:color="000000"/>
            </w:tcBorders>
          </w:tcPr>
          <w:p>
            <w:pPr>
              <w:pStyle w:val="Style31"/>
              <w:widowControl/>
              <w:tabs>
                <w:tab w:val="clear" w:pos="480"/>
              </w:tabs>
              <w:snapToGrid w:val="true"/>
              <w:spacing w:lineRule="exact" w:line="280"/>
              <w:ind w:left="480" w:right="0" w:hanging="480"/>
              <w:textAlignment w:val="baseline"/>
              <w:rPr>
                <w:rFonts w:ascii="標楷體" w:hAnsi="標楷體"/>
                <w:kern w:val="0"/>
                <w:szCs w:val="24"/>
              </w:rPr>
            </w:pPr>
            <w:r>
              <w:rPr>
                <w:rFonts w:ascii="標楷體" w:hAnsi="標楷體"/>
                <w:kern w:val="0"/>
                <w:szCs w:val="24"/>
              </w:rPr>
              <w:t>(10)</w:t>
            </w:r>
            <w:r>
              <w:rPr>
                <w:rFonts w:ascii="標楷體" w:hAnsi="標楷體"/>
                <w:kern w:val="0"/>
                <w:szCs w:val="24"/>
              </w:rPr>
              <w:t>針對致生損害嚴重之虞或影響人數多之食品、商品與服務，研議建立損害賠償機制，或輔導企業經營者投保產品責任險或其他責任險。</w:t>
            </w:r>
          </w:p>
        </w:tc>
        <w:tc>
          <w:tcPr>
            <w:tcW w:w="2977" w:type="dxa"/>
            <w:tcBorders>
              <w:top w:val="single" w:sz="4" w:space="0" w:color="000000"/>
              <w:left w:val="single" w:sz="4" w:space="0" w:color="000000"/>
              <w:bottom w:val="single" w:sz="4" w:space="0" w:color="000000"/>
              <w:right w:val="single" w:sz="4" w:space="0" w:color="000000"/>
            </w:tcBorders>
          </w:tcPr>
          <w:p>
            <w:pPr>
              <w:pStyle w:val="Style31"/>
              <w:widowControl/>
              <w:snapToGrid w:val="true"/>
              <w:spacing w:lineRule="exact" w:line="280"/>
              <w:textAlignment w:val="baseline"/>
              <w:rPr>
                <w:rFonts w:ascii="標楷體" w:hAnsi="標楷體"/>
                <w:kern w:val="0"/>
                <w:szCs w:val="24"/>
              </w:rPr>
            </w:pPr>
            <w:r>
              <w:rPr>
                <w:rFonts w:ascii="標楷體" w:hAnsi="標楷體"/>
                <w:kern w:val="0"/>
                <w:szCs w:val="24"/>
              </w:rPr>
              <w:t>內政部、經濟部、交通部、教育部、衛福部、農委會及其他各相關主管機關</w:t>
            </w:r>
          </w:p>
        </w:tc>
        <w:tc>
          <w:tcPr>
            <w:tcW w:w="1275" w:type="dxa"/>
            <w:tcBorders>
              <w:top w:val="single" w:sz="4" w:space="0" w:color="000000"/>
              <w:left w:val="single" w:sz="4" w:space="0" w:color="000000"/>
              <w:bottom w:val="single" w:sz="4" w:space="0" w:color="000000"/>
              <w:right w:val="single" w:sz="4" w:space="0" w:color="000000"/>
            </w:tcBorders>
          </w:tcPr>
          <w:p>
            <w:pPr>
              <w:pStyle w:val="Style31"/>
              <w:widowControl/>
              <w:snapToGrid w:val="true"/>
              <w:spacing w:lineRule="exact" w:line="280" w:before="100" w:after="100"/>
              <w:textAlignment w:val="baseline"/>
              <w:rPr>
                <w:rFonts w:ascii="標楷體" w:hAnsi="標楷體"/>
                <w:kern w:val="0"/>
                <w:szCs w:val="24"/>
                <w:shd w:fill="FFFF00" w:val="clear"/>
              </w:rPr>
            </w:pPr>
            <w:r>
              <w:rPr>
                <w:rFonts w:ascii="標楷體" w:hAnsi="標楷體"/>
                <w:kern w:val="0"/>
                <w:szCs w:val="24"/>
                <w:shd w:fill="FFFF00" w:val="clear"/>
              </w:rPr>
            </w:r>
          </w:p>
        </w:tc>
      </w:tr>
      <w:tr>
        <w:trPr>
          <w:trHeight w:val="820" w:hRule="atLeast"/>
        </w:trPr>
        <w:tc>
          <w:tcPr>
            <w:tcW w:w="1701" w:type="dxa"/>
            <w:vMerge w:val="continue"/>
            <w:tcBorders>
              <w:top w:val="single" w:sz="4" w:space="0" w:color="000000"/>
              <w:left w:val="single" w:sz="4" w:space="0" w:color="000000"/>
              <w:right w:val="single" w:sz="4" w:space="0" w:color="000000"/>
            </w:tcBorders>
          </w:tcPr>
          <w:p>
            <w:pPr>
              <w:pStyle w:val="Normal"/>
              <w:rPr/>
            </w:pPr>
            <w:r>
              <w:rPr/>
            </w:r>
          </w:p>
        </w:tc>
        <w:tc>
          <w:tcPr>
            <w:tcW w:w="4253" w:type="dxa"/>
            <w:tcBorders>
              <w:top w:val="single" w:sz="4" w:space="0" w:color="000000"/>
              <w:left w:val="single" w:sz="4" w:space="0" w:color="000000"/>
              <w:bottom w:val="single" w:sz="4" w:space="0" w:color="000000"/>
              <w:right w:val="single" w:sz="4" w:space="0" w:color="000000"/>
            </w:tcBorders>
          </w:tcPr>
          <w:p>
            <w:pPr>
              <w:pStyle w:val="Style31"/>
              <w:widowControl/>
              <w:tabs>
                <w:tab w:val="clear" w:pos="480"/>
              </w:tabs>
              <w:snapToGrid w:val="true"/>
              <w:spacing w:lineRule="exact" w:line="280"/>
              <w:ind w:left="480" w:right="0" w:hanging="480"/>
              <w:textAlignment w:val="baseline"/>
              <w:rPr>
                <w:rFonts w:ascii="標楷體" w:hAnsi="標楷體"/>
                <w:kern w:val="0"/>
                <w:szCs w:val="24"/>
              </w:rPr>
            </w:pPr>
            <w:r>
              <w:rPr>
                <w:rFonts w:ascii="標楷體" w:hAnsi="標楷體"/>
                <w:kern w:val="0"/>
                <w:szCs w:val="24"/>
              </w:rPr>
              <w:t>(11)</w:t>
            </w:r>
            <w:r>
              <w:rPr>
                <w:rFonts w:ascii="標楷體" w:hAnsi="標楷體"/>
                <w:kern w:val="0"/>
                <w:szCs w:val="24"/>
              </w:rPr>
              <w:t>加強對消費者信用及隱私權保護之監督、管理與查核。</w:t>
            </w:r>
          </w:p>
        </w:tc>
        <w:tc>
          <w:tcPr>
            <w:tcW w:w="2977" w:type="dxa"/>
            <w:tcBorders>
              <w:top w:val="single" w:sz="4" w:space="0" w:color="000000"/>
              <w:left w:val="single" w:sz="4" w:space="0" w:color="000000"/>
              <w:bottom w:val="single" w:sz="4" w:space="0" w:color="000000"/>
              <w:right w:val="single" w:sz="4" w:space="0" w:color="000000"/>
            </w:tcBorders>
          </w:tcPr>
          <w:p>
            <w:pPr>
              <w:pStyle w:val="Style31"/>
              <w:widowControl/>
              <w:snapToGrid w:val="true"/>
              <w:spacing w:lineRule="exact" w:line="280"/>
              <w:textAlignment w:val="baseline"/>
              <w:rPr>
                <w:rFonts w:ascii="標楷體" w:hAnsi="標楷體"/>
                <w:kern w:val="0"/>
                <w:szCs w:val="24"/>
              </w:rPr>
            </w:pPr>
            <w:r>
              <w:rPr>
                <w:rFonts w:ascii="標楷體" w:hAnsi="標楷體"/>
                <w:kern w:val="0"/>
                <w:szCs w:val="24"/>
              </w:rPr>
              <w:t>各相關主管機關</w:t>
            </w:r>
          </w:p>
        </w:tc>
        <w:tc>
          <w:tcPr>
            <w:tcW w:w="1275" w:type="dxa"/>
            <w:tcBorders>
              <w:top w:val="single" w:sz="4" w:space="0" w:color="000000"/>
              <w:left w:val="single" w:sz="4" w:space="0" w:color="000000"/>
              <w:bottom w:val="single" w:sz="4" w:space="0" w:color="000000"/>
              <w:right w:val="single" w:sz="4" w:space="0" w:color="000000"/>
            </w:tcBorders>
          </w:tcPr>
          <w:p>
            <w:pPr>
              <w:pStyle w:val="Style31"/>
              <w:widowControl/>
              <w:snapToGrid w:val="true"/>
              <w:spacing w:lineRule="exact" w:line="280" w:before="100" w:after="100"/>
              <w:textAlignment w:val="baseline"/>
              <w:rPr>
                <w:rFonts w:ascii="標楷體" w:hAnsi="標楷體"/>
                <w:kern w:val="0"/>
                <w:szCs w:val="24"/>
                <w:shd w:fill="FFFF00" w:val="clear"/>
              </w:rPr>
            </w:pPr>
            <w:r>
              <w:rPr>
                <w:rFonts w:ascii="標楷體" w:hAnsi="標楷體"/>
                <w:kern w:val="0"/>
                <w:szCs w:val="24"/>
                <w:shd w:fill="FFFF00" w:val="clear"/>
              </w:rPr>
            </w:r>
          </w:p>
        </w:tc>
      </w:tr>
      <w:tr>
        <w:trPr>
          <w:trHeight w:val="702" w:hRule="atLeast"/>
        </w:trPr>
        <w:tc>
          <w:tcPr>
            <w:tcW w:w="1701" w:type="dxa"/>
            <w:vMerge w:val="continue"/>
            <w:tcBorders>
              <w:top w:val="single" w:sz="4" w:space="0" w:color="000000"/>
              <w:left w:val="single" w:sz="4" w:space="0" w:color="000000"/>
              <w:right w:val="single" w:sz="4" w:space="0" w:color="000000"/>
            </w:tcBorders>
          </w:tcPr>
          <w:p>
            <w:pPr>
              <w:pStyle w:val="Normal"/>
              <w:rPr/>
            </w:pPr>
            <w:r>
              <w:rPr/>
            </w:r>
          </w:p>
        </w:tc>
        <w:tc>
          <w:tcPr>
            <w:tcW w:w="4253" w:type="dxa"/>
            <w:tcBorders>
              <w:top w:val="single" w:sz="4" w:space="0" w:color="000000"/>
              <w:left w:val="single" w:sz="4" w:space="0" w:color="000000"/>
              <w:bottom w:val="single" w:sz="4" w:space="0" w:color="000000"/>
              <w:right w:val="single" w:sz="4" w:space="0" w:color="000000"/>
            </w:tcBorders>
          </w:tcPr>
          <w:p>
            <w:pPr>
              <w:pStyle w:val="Style31"/>
              <w:widowControl/>
              <w:tabs>
                <w:tab w:val="clear" w:pos="480"/>
              </w:tabs>
              <w:snapToGrid w:val="true"/>
              <w:spacing w:lineRule="exact" w:line="280"/>
              <w:ind w:left="480" w:right="0" w:hanging="480"/>
              <w:textAlignment w:val="baseline"/>
              <w:rPr>
                <w:rFonts w:ascii="標楷體" w:hAnsi="標楷體"/>
                <w:kern w:val="0"/>
                <w:szCs w:val="24"/>
              </w:rPr>
            </w:pPr>
            <w:r>
              <w:rPr>
                <w:rFonts w:ascii="標楷體" w:hAnsi="標楷體"/>
                <w:kern w:val="0"/>
                <w:szCs w:val="24"/>
              </w:rPr>
              <w:t>(12)</w:t>
            </w:r>
            <w:r>
              <w:rPr>
                <w:rFonts w:ascii="標楷體" w:hAnsi="標楷體"/>
                <w:kern w:val="0"/>
                <w:szCs w:val="24"/>
              </w:rPr>
              <w:t>加強第三方支付、線上及行動支付等金融交易安全之監督、管理與查核。</w:t>
            </w:r>
          </w:p>
        </w:tc>
        <w:tc>
          <w:tcPr>
            <w:tcW w:w="2977" w:type="dxa"/>
            <w:tcBorders>
              <w:top w:val="single" w:sz="4" w:space="0" w:color="000000"/>
              <w:left w:val="single" w:sz="4" w:space="0" w:color="000000"/>
              <w:bottom w:val="single" w:sz="4" w:space="0" w:color="000000"/>
              <w:right w:val="single" w:sz="4" w:space="0" w:color="000000"/>
            </w:tcBorders>
          </w:tcPr>
          <w:p>
            <w:pPr>
              <w:pStyle w:val="Style31"/>
              <w:widowControl/>
              <w:snapToGrid w:val="true"/>
              <w:spacing w:lineRule="exact" w:line="280"/>
              <w:textAlignment w:val="baseline"/>
              <w:rPr>
                <w:rFonts w:ascii="標楷體" w:hAnsi="標楷體"/>
                <w:kern w:val="0"/>
                <w:szCs w:val="24"/>
              </w:rPr>
            </w:pPr>
            <w:r>
              <w:rPr>
                <w:rFonts w:ascii="標楷體" w:hAnsi="標楷體"/>
                <w:kern w:val="0"/>
                <w:szCs w:val="24"/>
              </w:rPr>
              <w:t>金管會、經濟部及其他各相關主管機關</w:t>
            </w:r>
          </w:p>
        </w:tc>
        <w:tc>
          <w:tcPr>
            <w:tcW w:w="1275" w:type="dxa"/>
            <w:tcBorders>
              <w:top w:val="single" w:sz="4" w:space="0" w:color="000000"/>
              <w:left w:val="single" w:sz="4" w:space="0" w:color="000000"/>
              <w:bottom w:val="single" w:sz="4" w:space="0" w:color="000000"/>
              <w:right w:val="single" w:sz="4" w:space="0" w:color="000000"/>
            </w:tcBorders>
          </w:tcPr>
          <w:p>
            <w:pPr>
              <w:pStyle w:val="Style31"/>
              <w:widowControl/>
              <w:snapToGrid w:val="true"/>
              <w:spacing w:lineRule="exact" w:line="280" w:before="100" w:after="100"/>
              <w:textAlignment w:val="baseline"/>
              <w:rPr>
                <w:rFonts w:ascii="標楷體" w:hAnsi="標楷體"/>
                <w:kern w:val="0"/>
                <w:szCs w:val="24"/>
                <w:shd w:fill="FFFF00" w:val="clear"/>
              </w:rPr>
            </w:pPr>
            <w:r>
              <w:rPr>
                <w:rFonts w:ascii="標楷體" w:hAnsi="標楷體"/>
                <w:kern w:val="0"/>
                <w:szCs w:val="24"/>
                <w:shd w:fill="FFFF00" w:val="clear"/>
              </w:rPr>
            </w:r>
          </w:p>
        </w:tc>
      </w:tr>
      <w:tr>
        <w:trPr>
          <w:trHeight w:val="1428" w:hRule="atLeast"/>
        </w:trPr>
        <w:tc>
          <w:tcPr>
            <w:tcW w:w="1701" w:type="dxa"/>
            <w:vMerge w:val="restart"/>
            <w:tcBorders>
              <w:top w:val="single" w:sz="4" w:space="0" w:color="000000"/>
              <w:left w:val="single" w:sz="4" w:space="0" w:color="000000"/>
              <w:bottom w:val="single" w:sz="4" w:space="0" w:color="000000"/>
              <w:right w:val="single" w:sz="4" w:space="0" w:color="000000"/>
            </w:tcBorders>
          </w:tcPr>
          <w:p>
            <w:pPr>
              <w:pStyle w:val="Style31"/>
              <w:widowControl/>
              <w:tabs>
                <w:tab w:val="clear" w:pos="480"/>
              </w:tabs>
              <w:snapToGrid w:val="true"/>
              <w:spacing w:lineRule="exact" w:line="280" w:before="100" w:after="100"/>
              <w:ind w:left="240" w:right="0" w:hanging="240"/>
              <w:textAlignment w:val="baseline"/>
              <w:rPr/>
            </w:pPr>
            <w:r>
              <w:rPr>
                <w:rStyle w:val="Style8"/>
                <w:rFonts w:ascii="標楷體" w:hAnsi="標楷體"/>
                <w:kern w:val="0"/>
                <w:szCs w:val="32"/>
              </w:rPr>
              <w:t>2.</w:t>
            </w:r>
            <w:r>
              <w:rPr>
                <w:rStyle w:val="Style8"/>
                <w:rFonts w:ascii="標楷體" w:hAnsi="標楷體"/>
                <w:kern w:val="0"/>
              </w:rPr>
              <w:t xml:space="preserve"> </w:t>
            </w:r>
            <w:r>
              <w:rPr>
                <w:rStyle w:val="Style8"/>
                <w:rFonts w:ascii="標楷體" w:hAnsi="標楷體"/>
                <w:kern w:val="0"/>
              </w:rPr>
              <w:t>消費資訊充分、正確及透明</w:t>
            </w:r>
          </w:p>
        </w:tc>
        <w:tc>
          <w:tcPr>
            <w:tcW w:w="4253" w:type="dxa"/>
            <w:tcBorders>
              <w:top w:val="single" w:sz="4" w:space="0" w:color="000000"/>
              <w:left w:val="single" w:sz="4" w:space="0" w:color="000000"/>
              <w:bottom w:val="single" w:sz="4" w:space="0" w:color="000000"/>
              <w:right w:val="single" w:sz="4" w:space="0" w:color="000000"/>
            </w:tcBorders>
          </w:tcPr>
          <w:p>
            <w:pPr>
              <w:pStyle w:val="Style31"/>
              <w:widowControl/>
              <w:tabs>
                <w:tab w:val="clear" w:pos="480"/>
              </w:tabs>
              <w:snapToGrid w:val="true"/>
              <w:spacing w:lineRule="exact" w:line="280" w:before="100" w:after="100"/>
              <w:ind w:left="360" w:right="0" w:hanging="360"/>
              <w:textAlignment w:val="baseline"/>
              <w:rPr>
                <w:rFonts w:ascii="標楷體" w:hAnsi="標楷體"/>
                <w:kern w:val="0"/>
                <w:szCs w:val="24"/>
              </w:rPr>
            </w:pPr>
            <w:r>
              <w:rPr>
                <w:rFonts w:ascii="標楷體" w:hAnsi="標楷體"/>
                <w:kern w:val="0"/>
                <w:szCs w:val="24"/>
              </w:rPr>
              <w:t>(1)</w:t>
            </w:r>
            <w:r>
              <w:rPr>
                <w:rFonts w:ascii="標楷體" w:hAnsi="標楷體"/>
                <w:kern w:val="0"/>
                <w:szCs w:val="24"/>
              </w:rPr>
              <w:t>加強商品與服務及觀光遊憩區、溫泉場館等消費場所設施（備）之標示</w:t>
            </w:r>
            <w:r>
              <w:rPr>
                <w:rFonts w:ascii="標楷體" w:hAnsi="標楷體"/>
                <w:kern w:val="0"/>
                <w:szCs w:val="24"/>
              </w:rPr>
              <w:t>(</w:t>
            </w:r>
            <w:r>
              <w:rPr>
                <w:rFonts w:ascii="標楷體" w:hAnsi="標楷體"/>
                <w:kern w:val="0"/>
                <w:szCs w:val="24"/>
              </w:rPr>
              <w:t>章</w:t>
            </w:r>
            <w:r>
              <w:rPr>
                <w:rFonts w:ascii="標楷體" w:hAnsi="標楷體"/>
                <w:kern w:val="0"/>
                <w:szCs w:val="24"/>
              </w:rPr>
              <w:t>)</w:t>
            </w:r>
            <w:r>
              <w:rPr>
                <w:rFonts w:ascii="標楷體" w:hAnsi="標楷體"/>
                <w:kern w:val="0"/>
                <w:szCs w:val="24"/>
              </w:rPr>
              <w:t>、警告標示、避難逃生標示、認證之管理及查核，並檢討修訂其規範。</w:t>
            </w:r>
          </w:p>
        </w:tc>
        <w:tc>
          <w:tcPr>
            <w:tcW w:w="2977" w:type="dxa"/>
            <w:tcBorders>
              <w:top w:val="single" w:sz="4" w:space="0" w:color="000000"/>
              <w:left w:val="single" w:sz="4" w:space="0" w:color="000000"/>
              <w:bottom w:val="single" w:sz="4" w:space="0" w:color="000000"/>
              <w:right w:val="single" w:sz="4" w:space="0" w:color="000000"/>
            </w:tcBorders>
          </w:tcPr>
          <w:p>
            <w:pPr>
              <w:pStyle w:val="Style31"/>
              <w:widowControl/>
              <w:snapToGrid w:val="true"/>
              <w:spacing w:lineRule="exact" w:line="280"/>
              <w:textAlignment w:val="baseline"/>
              <w:rPr/>
            </w:pPr>
            <w:r>
              <w:rPr>
                <w:rStyle w:val="Style8"/>
                <w:rFonts w:ascii="標楷體" w:hAnsi="標楷體"/>
                <w:kern w:val="0"/>
                <w:szCs w:val="24"/>
              </w:rPr>
              <w:t>內政部、經濟部、交通部、環保署、衛福部、農委會、</w:t>
            </w:r>
            <w:r>
              <w:rPr>
                <w:rStyle w:val="Style8"/>
                <w:rFonts w:ascii="標楷體" w:hAnsi="標楷體"/>
                <w:kern w:val="0"/>
              </w:rPr>
              <w:t>退輔會</w:t>
            </w:r>
            <w:r>
              <w:rPr>
                <w:rStyle w:val="Style8"/>
                <w:rFonts w:ascii="標楷體" w:hAnsi="標楷體"/>
                <w:kern w:val="0"/>
                <w:szCs w:val="24"/>
              </w:rPr>
              <w:t>及其他各相關主管機關</w:t>
            </w:r>
          </w:p>
        </w:tc>
        <w:tc>
          <w:tcPr>
            <w:tcW w:w="1275" w:type="dxa"/>
            <w:tcBorders>
              <w:top w:val="single" w:sz="4" w:space="0" w:color="000000"/>
              <w:left w:val="single" w:sz="4" w:space="0" w:color="000000"/>
              <w:bottom w:val="single" w:sz="4" w:space="0" w:color="000000"/>
              <w:right w:val="single" w:sz="4" w:space="0" w:color="000000"/>
            </w:tcBorders>
          </w:tcPr>
          <w:p>
            <w:pPr>
              <w:pStyle w:val="Style31"/>
              <w:widowControl/>
              <w:snapToGrid w:val="true"/>
              <w:spacing w:lineRule="exact" w:line="280" w:before="100" w:after="100"/>
              <w:textAlignment w:val="baseline"/>
              <w:rPr>
                <w:rFonts w:ascii="標楷體" w:hAnsi="標楷體"/>
                <w:kern w:val="0"/>
                <w:szCs w:val="24"/>
                <w:shd w:fill="FFFF00" w:val="clear"/>
              </w:rPr>
            </w:pPr>
            <w:r>
              <w:rPr>
                <w:rFonts w:ascii="標楷體" w:hAnsi="標楷體"/>
                <w:kern w:val="0"/>
                <w:szCs w:val="24"/>
                <w:shd w:fill="FFFF00" w:val="clear"/>
              </w:rPr>
            </w:r>
          </w:p>
        </w:tc>
      </w:tr>
      <w:tr>
        <w:trPr>
          <w:trHeight w:val="716" w:hRule="atLeast"/>
        </w:trPr>
        <w:tc>
          <w:tcPr>
            <w:tcW w:w="1701"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4253" w:type="dxa"/>
            <w:tcBorders>
              <w:top w:val="single" w:sz="4" w:space="0" w:color="000000"/>
              <w:left w:val="single" w:sz="4" w:space="0" w:color="000000"/>
              <w:bottom w:val="single" w:sz="4" w:space="0" w:color="000000"/>
              <w:right w:val="single" w:sz="4" w:space="0" w:color="000000"/>
            </w:tcBorders>
          </w:tcPr>
          <w:p>
            <w:pPr>
              <w:pStyle w:val="Style31"/>
              <w:widowControl/>
              <w:tabs>
                <w:tab w:val="clear" w:pos="480"/>
              </w:tabs>
              <w:snapToGrid w:val="true"/>
              <w:spacing w:lineRule="exact" w:line="280" w:before="100" w:after="100"/>
              <w:ind w:left="360" w:right="0" w:hanging="360"/>
              <w:textAlignment w:val="baseline"/>
              <w:rPr>
                <w:rFonts w:ascii="標楷體" w:hAnsi="標楷體"/>
                <w:kern w:val="0"/>
                <w:szCs w:val="24"/>
              </w:rPr>
            </w:pPr>
            <w:r>
              <w:rPr>
                <w:rFonts w:ascii="標楷體" w:hAnsi="標楷體"/>
                <w:kern w:val="0"/>
                <w:szCs w:val="24"/>
              </w:rPr>
              <w:t>(2)</w:t>
            </w:r>
            <w:r>
              <w:rPr>
                <w:rFonts w:ascii="標楷體" w:hAnsi="標楷體"/>
                <w:kern w:val="0"/>
                <w:szCs w:val="24"/>
              </w:rPr>
              <w:t>提升觀光遊憩區、夜市等消費場所食品、商品與服務之價格標示及收費標準資訊透明度。</w:t>
            </w:r>
          </w:p>
        </w:tc>
        <w:tc>
          <w:tcPr>
            <w:tcW w:w="2977" w:type="dxa"/>
            <w:tcBorders>
              <w:top w:val="single" w:sz="4" w:space="0" w:color="000000"/>
              <w:left w:val="single" w:sz="4" w:space="0" w:color="000000"/>
              <w:bottom w:val="single" w:sz="4" w:space="0" w:color="000000"/>
              <w:right w:val="single" w:sz="4" w:space="0" w:color="000000"/>
            </w:tcBorders>
          </w:tcPr>
          <w:p>
            <w:pPr>
              <w:pStyle w:val="Style31"/>
              <w:widowControl/>
              <w:snapToGrid w:val="true"/>
              <w:spacing w:lineRule="exact" w:line="280"/>
              <w:textAlignment w:val="baseline"/>
              <w:rPr/>
            </w:pPr>
            <w:r>
              <w:rPr>
                <w:rStyle w:val="Style8"/>
                <w:rFonts w:ascii="標楷體" w:hAnsi="標楷體"/>
                <w:kern w:val="0"/>
              </w:rPr>
              <w:t>交通部、經濟部、內政部、退輔會、衛福部、財政部</w:t>
            </w:r>
            <w:r>
              <w:rPr>
                <w:rStyle w:val="Style8"/>
                <w:rFonts w:ascii="標楷體" w:hAnsi="標楷體"/>
                <w:kern w:val="0"/>
                <w:szCs w:val="24"/>
              </w:rPr>
              <w:t>及其他</w:t>
            </w:r>
            <w:r>
              <w:rPr>
                <w:rStyle w:val="Style8"/>
                <w:rFonts w:ascii="標楷體" w:hAnsi="標楷體"/>
                <w:kern w:val="0"/>
              </w:rPr>
              <w:t>各相關</w:t>
            </w:r>
            <w:r>
              <w:rPr>
                <w:rStyle w:val="Style8"/>
                <w:rFonts w:ascii="標楷體" w:hAnsi="標楷體"/>
                <w:kern w:val="0"/>
                <w:szCs w:val="24"/>
              </w:rPr>
              <w:t>主管</w:t>
            </w:r>
            <w:r>
              <w:rPr>
                <w:rStyle w:val="Style8"/>
                <w:rFonts w:ascii="標楷體" w:hAnsi="標楷體"/>
                <w:kern w:val="0"/>
              </w:rPr>
              <w:t>機關</w:t>
            </w:r>
          </w:p>
        </w:tc>
        <w:tc>
          <w:tcPr>
            <w:tcW w:w="1275" w:type="dxa"/>
            <w:tcBorders>
              <w:top w:val="single" w:sz="4" w:space="0" w:color="000000"/>
              <w:left w:val="single" w:sz="4" w:space="0" w:color="000000"/>
              <w:bottom w:val="single" w:sz="4" w:space="0" w:color="000000"/>
              <w:right w:val="single" w:sz="4" w:space="0" w:color="000000"/>
            </w:tcBorders>
          </w:tcPr>
          <w:p>
            <w:pPr>
              <w:pStyle w:val="Style31"/>
              <w:widowControl/>
              <w:snapToGrid w:val="true"/>
              <w:spacing w:lineRule="exact" w:line="280" w:before="100" w:after="100"/>
              <w:textAlignment w:val="baseline"/>
              <w:rPr>
                <w:rFonts w:ascii="標楷體" w:hAnsi="標楷體"/>
                <w:kern w:val="0"/>
                <w:szCs w:val="24"/>
                <w:shd w:fill="FFFF00" w:val="clear"/>
              </w:rPr>
            </w:pPr>
            <w:r>
              <w:rPr>
                <w:rFonts w:ascii="標楷體" w:hAnsi="標楷體"/>
                <w:kern w:val="0"/>
                <w:szCs w:val="24"/>
                <w:shd w:fill="FFFF00" w:val="clear"/>
              </w:rPr>
            </w:r>
          </w:p>
        </w:tc>
      </w:tr>
      <w:tr>
        <w:trPr>
          <w:trHeight w:val="766" w:hRule="atLeast"/>
        </w:trPr>
        <w:tc>
          <w:tcPr>
            <w:tcW w:w="1701"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4253" w:type="dxa"/>
            <w:tcBorders>
              <w:top w:val="single" w:sz="4" w:space="0" w:color="000000"/>
              <w:left w:val="single" w:sz="4" w:space="0" w:color="000000"/>
              <w:bottom w:val="single" w:sz="4" w:space="0" w:color="000000"/>
              <w:right w:val="single" w:sz="4" w:space="0" w:color="000000"/>
            </w:tcBorders>
          </w:tcPr>
          <w:p>
            <w:pPr>
              <w:pStyle w:val="Style31"/>
              <w:widowControl/>
              <w:tabs>
                <w:tab w:val="clear" w:pos="480"/>
              </w:tabs>
              <w:snapToGrid w:val="true"/>
              <w:spacing w:lineRule="exact" w:line="280" w:before="100" w:after="100"/>
              <w:ind w:left="360" w:right="0" w:hanging="360"/>
              <w:textAlignment w:val="baseline"/>
              <w:rPr>
                <w:rFonts w:ascii="標楷體" w:hAnsi="標楷體"/>
                <w:kern w:val="0"/>
                <w:szCs w:val="24"/>
              </w:rPr>
            </w:pPr>
            <w:r>
              <w:rPr>
                <w:rFonts w:ascii="標楷體" w:hAnsi="標楷體"/>
                <w:kern w:val="0"/>
                <w:szCs w:val="24"/>
              </w:rPr>
              <w:t>(3)</w:t>
            </w:r>
            <w:r>
              <w:rPr>
                <w:rFonts w:ascii="標楷體" w:hAnsi="標楷體"/>
                <w:kern w:val="0"/>
                <w:szCs w:val="24"/>
              </w:rPr>
              <w:t>加強食品、有機食品及農產品履歷、產地之標示資訊及其真實性。</w:t>
            </w:r>
          </w:p>
        </w:tc>
        <w:tc>
          <w:tcPr>
            <w:tcW w:w="2977" w:type="dxa"/>
            <w:tcBorders>
              <w:top w:val="single" w:sz="4" w:space="0" w:color="000000"/>
              <w:left w:val="single" w:sz="4" w:space="0" w:color="000000"/>
              <w:bottom w:val="single" w:sz="4" w:space="0" w:color="000000"/>
              <w:right w:val="single" w:sz="4" w:space="0" w:color="000000"/>
            </w:tcBorders>
          </w:tcPr>
          <w:p>
            <w:pPr>
              <w:pStyle w:val="Style31"/>
              <w:widowControl/>
              <w:snapToGrid w:val="true"/>
              <w:spacing w:lineRule="exact" w:line="280"/>
              <w:textAlignment w:val="baseline"/>
              <w:rPr/>
            </w:pPr>
            <w:r>
              <w:rPr>
                <w:rStyle w:val="Style8"/>
                <w:rFonts w:ascii="標楷體" w:hAnsi="標楷體"/>
                <w:spacing w:val="10"/>
                <w:kern w:val="0"/>
              </w:rPr>
              <w:t>衛福部、農委會</w:t>
            </w:r>
            <w:r>
              <w:rPr>
                <w:rStyle w:val="Style8"/>
                <w:rFonts w:ascii="標楷體" w:hAnsi="標楷體"/>
                <w:kern w:val="0"/>
                <w:szCs w:val="24"/>
              </w:rPr>
              <w:t>及其他</w:t>
            </w:r>
            <w:r>
              <w:rPr>
                <w:rStyle w:val="Style8"/>
                <w:rFonts w:ascii="標楷體" w:hAnsi="標楷體"/>
                <w:spacing w:val="10"/>
                <w:kern w:val="0"/>
              </w:rPr>
              <w:t>各相關</w:t>
            </w:r>
            <w:r>
              <w:rPr>
                <w:rStyle w:val="Style8"/>
                <w:rFonts w:ascii="標楷體" w:hAnsi="標楷體"/>
                <w:kern w:val="0"/>
                <w:szCs w:val="24"/>
              </w:rPr>
              <w:t>主管</w:t>
            </w:r>
            <w:r>
              <w:rPr>
                <w:rStyle w:val="Style8"/>
                <w:rFonts w:ascii="標楷體" w:hAnsi="標楷體"/>
                <w:spacing w:val="10"/>
                <w:kern w:val="0"/>
              </w:rPr>
              <w:t>機關</w:t>
            </w:r>
          </w:p>
        </w:tc>
        <w:tc>
          <w:tcPr>
            <w:tcW w:w="1275" w:type="dxa"/>
            <w:tcBorders>
              <w:top w:val="single" w:sz="4" w:space="0" w:color="000000"/>
              <w:left w:val="single" w:sz="4" w:space="0" w:color="000000"/>
              <w:bottom w:val="single" w:sz="4" w:space="0" w:color="000000"/>
              <w:right w:val="single" w:sz="4" w:space="0" w:color="000000"/>
            </w:tcBorders>
          </w:tcPr>
          <w:p>
            <w:pPr>
              <w:pStyle w:val="Style31"/>
              <w:widowControl/>
              <w:snapToGrid w:val="true"/>
              <w:spacing w:lineRule="exact" w:line="280" w:before="100" w:after="100"/>
              <w:textAlignment w:val="baseline"/>
              <w:rPr>
                <w:rFonts w:ascii="標楷體" w:hAnsi="標楷體"/>
                <w:kern w:val="0"/>
                <w:sz w:val="32"/>
                <w:szCs w:val="32"/>
                <w:shd w:fill="FFFF00" w:val="clear"/>
              </w:rPr>
            </w:pPr>
            <w:r>
              <w:rPr>
                <w:rFonts w:ascii="標楷體" w:hAnsi="標楷體"/>
                <w:kern w:val="0"/>
                <w:sz w:val="32"/>
                <w:szCs w:val="32"/>
                <w:shd w:fill="FFFF00" w:val="clear"/>
              </w:rPr>
            </w:r>
          </w:p>
        </w:tc>
      </w:tr>
      <w:tr>
        <w:trPr>
          <w:trHeight w:val="766" w:hRule="atLeast"/>
        </w:trPr>
        <w:tc>
          <w:tcPr>
            <w:tcW w:w="1701"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4253" w:type="dxa"/>
            <w:tcBorders>
              <w:top w:val="single" w:sz="4" w:space="0" w:color="000000"/>
              <w:left w:val="single" w:sz="4" w:space="0" w:color="000000"/>
              <w:bottom w:val="single" w:sz="4" w:space="0" w:color="000000"/>
              <w:right w:val="single" w:sz="4" w:space="0" w:color="000000"/>
            </w:tcBorders>
          </w:tcPr>
          <w:p>
            <w:pPr>
              <w:pStyle w:val="Style31"/>
              <w:widowControl/>
              <w:tabs>
                <w:tab w:val="clear" w:pos="480"/>
              </w:tabs>
              <w:snapToGrid w:val="true"/>
              <w:spacing w:lineRule="exact" w:line="280"/>
              <w:ind w:left="360" w:right="0" w:hanging="360"/>
              <w:textAlignment w:val="baseline"/>
              <w:rPr>
                <w:rFonts w:ascii="標楷體" w:hAnsi="標楷體"/>
                <w:kern w:val="0"/>
                <w:szCs w:val="24"/>
              </w:rPr>
            </w:pPr>
            <w:r>
              <w:rPr>
                <w:rFonts w:ascii="標楷體" w:hAnsi="標楷體"/>
                <w:kern w:val="0"/>
                <w:szCs w:val="24"/>
              </w:rPr>
              <w:t>(4)</w:t>
            </w:r>
            <w:r>
              <w:rPr>
                <w:rFonts w:ascii="標楷體" w:hAnsi="標楷體"/>
                <w:kern w:val="0"/>
                <w:szCs w:val="24"/>
              </w:rPr>
              <w:t>加強各類商品與服務交易容量</w:t>
            </w:r>
            <w:r>
              <w:rPr>
                <w:rFonts w:ascii="標楷體" w:hAnsi="標楷體"/>
                <w:kern w:val="0"/>
                <w:szCs w:val="24"/>
              </w:rPr>
              <w:t>(</w:t>
            </w:r>
            <w:r>
              <w:rPr>
                <w:rFonts w:ascii="標楷體" w:hAnsi="標楷體"/>
                <w:kern w:val="0"/>
                <w:szCs w:val="24"/>
              </w:rPr>
              <w:t>如瓦斯、訂位、人潮</w:t>
            </w:r>
            <w:r>
              <w:rPr>
                <w:rFonts w:ascii="標楷體" w:hAnsi="標楷體"/>
                <w:kern w:val="0"/>
                <w:szCs w:val="24"/>
              </w:rPr>
              <w:t>)</w:t>
            </w:r>
            <w:r>
              <w:rPr>
                <w:rFonts w:ascii="標楷體" w:hAnsi="標楷體"/>
                <w:kern w:val="0"/>
                <w:szCs w:val="24"/>
              </w:rPr>
              <w:t>、流量</w:t>
            </w:r>
            <w:r>
              <w:rPr>
                <w:rFonts w:ascii="標楷體" w:hAnsi="標楷體"/>
                <w:kern w:val="0"/>
                <w:szCs w:val="24"/>
              </w:rPr>
              <w:t>(</w:t>
            </w:r>
            <w:r>
              <w:rPr>
                <w:rFonts w:ascii="標楷體" w:hAnsi="標楷體"/>
                <w:kern w:val="0"/>
                <w:szCs w:val="24"/>
              </w:rPr>
              <w:t>如網路</w:t>
            </w:r>
            <w:r>
              <w:rPr>
                <w:rFonts w:ascii="標楷體" w:hAnsi="標楷體"/>
                <w:kern w:val="0"/>
                <w:szCs w:val="24"/>
              </w:rPr>
              <w:t>)</w:t>
            </w:r>
            <w:r>
              <w:rPr>
                <w:rFonts w:ascii="標楷體" w:hAnsi="標楷體"/>
                <w:kern w:val="0"/>
                <w:szCs w:val="24"/>
              </w:rPr>
              <w:t>、使用年限等之管理與查核。</w:t>
            </w:r>
          </w:p>
        </w:tc>
        <w:tc>
          <w:tcPr>
            <w:tcW w:w="2977" w:type="dxa"/>
            <w:tcBorders>
              <w:top w:val="single" w:sz="4" w:space="0" w:color="000000"/>
              <w:left w:val="single" w:sz="4" w:space="0" w:color="000000"/>
              <w:bottom w:val="single" w:sz="4" w:space="0" w:color="000000"/>
              <w:right w:val="single" w:sz="4" w:space="0" w:color="000000"/>
            </w:tcBorders>
          </w:tcPr>
          <w:p>
            <w:pPr>
              <w:pStyle w:val="Style31"/>
              <w:widowControl/>
              <w:snapToGrid w:val="true"/>
              <w:spacing w:lineRule="exact" w:line="280"/>
              <w:textAlignment w:val="baseline"/>
              <w:rPr/>
            </w:pPr>
            <w:r>
              <w:rPr>
                <w:rStyle w:val="Style8"/>
                <w:rFonts w:ascii="標楷體" w:hAnsi="標楷體"/>
                <w:kern w:val="0"/>
              </w:rPr>
              <w:t>各相關</w:t>
            </w:r>
            <w:r>
              <w:rPr>
                <w:rStyle w:val="Style8"/>
                <w:rFonts w:ascii="標楷體" w:hAnsi="標楷體"/>
                <w:kern w:val="0"/>
                <w:szCs w:val="24"/>
              </w:rPr>
              <w:t>主管</w:t>
            </w:r>
            <w:r>
              <w:rPr>
                <w:rStyle w:val="Style8"/>
                <w:rFonts w:ascii="標楷體" w:hAnsi="標楷體"/>
                <w:kern w:val="0"/>
              </w:rPr>
              <w:t>機關</w:t>
            </w:r>
          </w:p>
        </w:tc>
        <w:tc>
          <w:tcPr>
            <w:tcW w:w="1275" w:type="dxa"/>
            <w:tcBorders>
              <w:top w:val="single" w:sz="4" w:space="0" w:color="000000"/>
              <w:left w:val="single" w:sz="4" w:space="0" w:color="000000"/>
              <w:bottom w:val="single" w:sz="4" w:space="0" w:color="000000"/>
              <w:right w:val="single" w:sz="4" w:space="0" w:color="000000"/>
            </w:tcBorders>
          </w:tcPr>
          <w:p>
            <w:pPr>
              <w:pStyle w:val="Style31"/>
              <w:widowControl/>
              <w:snapToGrid w:val="true"/>
              <w:spacing w:lineRule="exact" w:line="280" w:before="100" w:after="100"/>
              <w:textAlignment w:val="baseline"/>
              <w:rPr>
                <w:rFonts w:ascii="標楷體" w:hAnsi="標楷體"/>
                <w:kern w:val="0"/>
                <w:sz w:val="32"/>
                <w:szCs w:val="32"/>
                <w:shd w:fill="FFFF00" w:val="clear"/>
              </w:rPr>
            </w:pPr>
            <w:r>
              <w:rPr>
                <w:rFonts w:ascii="標楷體" w:hAnsi="標楷體"/>
                <w:kern w:val="0"/>
                <w:sz w:val="32"/>
                <w:szCs w:val="32"/>
                <w:shd w:fill="FFFF00" w:val="clear"/>
              </w:rPr>
            </w:r>
          </w:p>
        </w:tc>
      </w:tr>
      <w:tr>
        <w:trPr>
          <w:trHeight w:val="766" w:hRule="atLeast"/>
        </w:trPr>
        <w:tc>
          <w:tcPr>
            <w:tcW w:w="1701"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4253" w:type="dxa"/>
            <w:tcBorders>
              <w:top w:val="single" w:sz="4" w:space="0" w:color="000000"/>
              <w:left w:val="single" w:sz="4" w:space="0" w:color="000000"/>
              <w:bottom w:val="single" w:sz="4" w:space="0" w:color="000000"/>
              <w:right w:val="single" w:sz="4" w:space="0" w:color="000000"/>
            </w:tcBorders>
          </w:tcPr>
          <w:p>
            <w:pPr>
              <w:pStyle w:val="Style31"/>
              <w:widowControl/>
              <w:tabs>
                <w:tab w:val="clear" w:pos="480"/>
              </w:tabs>
              <w:snapToGrid w:val="true"/>
              <w:spacing w:lineRule="exact" w:line="280" w:before="100" w:after="100"/>
              <w:ind w:left="360" w:right="0" w:hanging="360"/>
              <w:textAlignment w:val="baseline"/>
              <w:rPr>
                <w:rFonts w:ascii="標楷體" w:hAnsi="標楷體"/>
                <w:kern w:val="0"/>
                <w:szCs w:val="24"/>
              </w:rPr>
            </w:pPr>
            <w:r>
              <w:rPr>
                <w:rFonts w:ascii="標楷體" w:hAnsi="標楷體"/>
                <w:kern w:val="0"/>
                <w:szCs w:val="24"/>
              </w:rPr>
              <w:t>(5)</w:t>
            </w:r>
            <w:r>
              <w:rPr>
                <w:rFonts w:ascii="標楷體" w:hAnsi="標楷體"/>
                <w:kern w:val="0"/>
                <w:szCs w:val="24"/>
              </w:rPr>
              <w:t>針對商品與服務之不實廣告及宣稱，加強管理與查核</w:t>
            </w:r>
            <w:r>
              <w:rPr>
                <w:rFonts w:ascii="標楷體" w:hAnsi="標楷體"/>
                <w:kern w:val="0"/>
                <w:szCs w:val="24"/>
              </w:rPr>
              <w:t>(</w:t>
            </w:r>
            <w:r>
              <w:rPr>
                <w:rFonts w:ascii="標楷體" w:hAnsi="標楷體"/>
                <w:kern w:val="0"/>
                <w:szCs w:val="24"/>
              </w:rPr>
              <w:t>處</w:t>
            </w:r>
            <w:r>
              <w:rPr>
                <w:rFonts w:ascii="標楷體" w:hAnsi="標楷體"/>
                <w:kern w:val="0"/>
                <w:szCs w:val="24"/>
              </w:rPr>
              <w:t>)</w:t>
            </w:r>
            <w:r>
              <w:rPr>
                <w:rFonts w:ascii="標楷體" w:hAnsi="標楷體"/>
                <w:kern w:val="0"/>
                <w:szCs w:val="24"/>
              </w:rPr>
              <w:t>。</w:t>
            </w:r>
          </w:p>
        </w:tc>
        <w:tc>
          <w:tcPr>
            <w:tcW w:w="2977" w:type="dxa"/>
            <w:tcBorders>
              <w:top w:val="single" w:sz="4" w:space="0" w:color="000000"/>
              <w:left w:val="single" w:sz="4" w:space="0" w:color="000000"/>
              <w:bottom w:val="single" w:sz="4" w:space="0" w:color="000000"/>
              <w:right w:val="single" w:sz="4" w:space="0" w:color="000000"/>
            </w:tcBorders>
          </w:tcPr>
          <w:p>
            <w:pPr>
              <w:pStyle w:val="Style31"/>
              <w:widowControl/>
              <w:snapToGrid w:val="true"/>
              <w:spacing w:lineRule="exact" w:line="280"/>
              <w:textAlignment w:val="baseline"/>
              <w:rPr/>
            </w:pPr>
            <w:r>
              <w:rPr>
                <w:rStyle w:val="Style8"/>
                <w:rFonts w:ascii="標楷體" w:hAnsi="標楷體"/>
                <w:kern w:val="0"/>
              </w:rPr>
              <w:t>內政部、經濟部、衛福部、教育部、公平會、通傳會、財政部、金管會</w:t>
            </w:r>
            <w:r>
              <w:rPr>
                <w:rStyle w:val="Style8"/>
                <w:rFonts w:ascii="標楷體" w:hAnsi="標楷體"/>
                <w:kern w:val="0"/>
                <w:szCs w:val="24"/>
              </w:rPr>
              <w:t>及其他</w:t>
            </w:r>
            <w:r>
              <w:rPr>
                <w:rStyle w:val="Style8"/>
                <w:rFonts w:ascii="標楷體" w:hAnsi="標楷體"/>
                <w:kern w:val="0"/>
              </w:rPr>
              <w:t>各相關</w:t>
            </w:r>
            <w:r>
              <w:rPr>
                <w:rStyle w:val="Style8"/>
                <w:rFonts w:ascii="標楷體" w:hAnsi="標楷體"/>
                <w:kern w:val="0"/>
                <w:szCs w:val="24"/>
              </w:rPr>
              <w:t>主管</w:t>
            </w:r>
            <w:r>
              <w:rPr>
                <w:rStyle w:val="Style8"/>
                <w:rFonts w:ascii="標楷體" w:hAnsi="標楷體"/>
                <w:kern w:val="0"/>
              </w:rPr>
              <w:t>機關</w:t>
            </w:r>
          </w:p>
        </w:tc>
        <w:tc>
          <w:tcPr>
            <w:tcW w:w="1275" w:type="dxa"/>
            <w:tcBorders>
              <w:top w:val="single" w:sz="4" w:space="0" w:color="000000"/>
              <w:left w:val="single" w:sz="4" w:space="0" w:color="000000"/>
              <w:bottom w:val="single" w:sz="4" w:space="0" w:color="000000"/>
              <w:right w:val="single" w:sz="4" w:space="0" w:color="000000"/>
            </w:tcBorders>
          </w:tcPr>
          <w:p>
            <w:pPr>
              <w:pStyle w:val="Style31"/>
              <w:widowControl/>
              <w:snapToGrid w:val="true"/>
              <w:spacing w:lineRule="exact" w:line="280" w:before="100" w:after="100"/>
              <w:textAlignment w:val="baseline"/>
              <w:rPr>
                <w:rFonts w:ascii="標楷體" w:hAnsi="標楷體"/>
                <w:kern w:val="0"/>
                <w:sz w:val="32"/>
                <w:szCs w:val="32"/>
                <w:shd w:fill="FFFF00" w:val="clear"/>
              </w:rPr>
            </w:pPr>
            <w:r>
              <w:rPr>
                <w:rFonts w:ascii="標楷體" w:hAnsi="標楷體"/>
                <w:kern w:val="0"/>
                <w:sz w:val="32"/>
                <w:szCs w:val="32"/>
                <w:shd w:fill="FFFF00" w:val="clear"/>
              </w:rPr>
            </w:r>
          </w:p>
        </w:tc>
      </w:tr>
      <w:tr>
        <w:trPr>
          <w:trHeight w:val="766" w:hRule="atLeast"/>
        </w:trPr>
        <w:tc>
          <w:tcPr>
            <w:tcW w:w="1701"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4253" w:type="dxa"/>
            <w:tcBorders>
              <w:top w:val="single" w:sz="4" w:space="0" w:color="000000"/>
              <w:left w:val="single" w:sz="4" w:space="0" w:color="000000"/>
              <w:bottom w:val="single" w:sz="4" w:space="0" w:color="000000"/>
              <w:right w:val="single" w:sz="4" w:space="0" w:color="000000"/>
            </w:tcBorders>
          </w:tcPr>
          <w:p>
            <w:pPr>
              <w:pStyle w:val="Style31"/>
              <w:widowControl/>
              <w:tabs>
                <w:tab w:val="clear" w:pos="480"/>
              </w:tabs>
              <w:snapToGrid w:val="true"/>
              <w:spacing w:lineRule="exact" w:line="280" w:before="100" w:after="100"/>
              <w:ind w:left="360" w:right="0" w:hanging="360"/>
              <w:textAlignment w:val="baseline"/>
              <w:rPr>
                <w:rFonts w:ascii="標楷體" w:hAnsi="標楷體"/>
                <w:kern w:val="0"/>
                <w:szCs w:val="24"/>
              </w:rPr>
            </w:pPr>
            <w:r>
              <w:rPr>
                <w:rFonts w:ascii="標楷體" w:hAnsi="標楷體"/>
                <w:kern w:val="0"/>
                <w:szCs w:val="24"/>
              </w:rPr>
              <w:t>(6)</w:t>
            </w:r>
            <w:r>
              <w:rPr>
                <w:rFonts w:ascii="標楷體" w:hAnsi="標楷體"/>
                <w:kern w:val="0"/>
                <w:szCs w:val="24"/>
              </w:rPr>
              <w:t>針對商品與服務之廣告媒體、時段、贈品、薦證廣告、評比</w:t>
            </w:r>
            <w:r>
              <w:rPr>
                <w:rFonts w:ascii="標楷體" w:hAnsi="標楷體"/>
                <w:kern w:val="0"/>
                <w:szCs w:val="24"/>
              </w:rPr>
              <w:t>(</w:t>
            </w:r>
            <w:r>
              <w:rPr>
                <w:rFonts w:ascii="標楷體" w:hAnsi="標楷體"/>
                <w:kern w:val="0"/>
                <w:szCs w:val="24"/>
              </w:rPr>
              <w:t>論</w:t>
            </w:r>
            <w:r>
              <w:rPr>
                <w:rFonts w:ascii="標楷體" w:hAnsi="標楷體"/>
                <w:kern w:val="0"/>
                <w:szCs w:val="24"/>
              </w:rPr>
              <w:t>)</w:t>
            </w:r>
            <w:r>
              <w:rPr>
                <w:rFonts w:ascii="標楷體" w:hAnsi="標楷體"/>
                <w:kern w:val="0"/>
                <w:szCs w:val="24"/>
              </w:rPr>
              <w:t>、置入性行銷等行銷方式，給予適度規範，並加強管理、輔導與查核</w:t>
            </w:r>
            <w:r>
              <w:rPr>
                <w:rFonts w:ascii="標楷體" w:hAnsi="標楷體"/>
                <w:kern w:val="0"/>
                <w:szCs w:val="24"/>
              </w:rPr>
              <w:t>(</w:t>
            </w:r>
            <w:r>
              <w:rPr>
                <w:rFonts w:ascii="標楷體" w:hAnsi="標楷體"/>
                <w:kern w:val="0"/>
                <w:szCs w:val="24"/>
              </w:rPr>
              <w:t>處</w:t>
            </w:r>
            <w:r>
              <w:rPr>
                <w:rFonts w:ascii="標楷體" w:hAnsi="標楷體"/>
                <w:kern w:val="0"/>
                <w:szCs w:val="24"/>
              </w:rPr>
              <w:t>)</w:t>
            </w:r>
            <w:r>
              <w:rPr>
                <w:rFonts w:ascii="標楷體" w:hAnsi="標楷體"/>
                <w:kern w:val="0"/>
                <w:szCs w:val="24"/>
              </w:rPr>
              <w:t>。</w:t>
            </w:r>
          </w:p>
        </w:tc>
        <w:tc>
          <w:tcPr>
            <w:tcW w:w="2977" w:type="dxa"/>
            <w:tcBorders>
              <w:top w:val="single" w:sz="4" w:space="0" w:color="000000"/>
              <w:left w:val="single" w:sz="4" w:space="0" w:color="000000"/>
              <w:bottom w:val="single" w:sz="4" w:space="0" w:color="000000"/>
              <w:right w:val="single" w:sz="4" w:space="0" w:color="000000"/>
            </w:tcBorders>
          </w:tcPr>
          <w:p>
            <w:pPr>
              <w:pStyle w:val="Style31"/>
              <w:widowControl/>
              <w:snapToGrid w:val="true"/>
              <w:spacing w:lineRule="exact" w:line="280"/>
              <w:textAlignment w:val="baseline"/>
              <w:rPr/>
            </w:pPr>
            <w:r>
              <w:rPr>
                <w:rStyle w:val="Style8"/>
                <w:rFonts w:ascii="標楷體" w:hAnsi="標楷體"/>
                <w:kern w:val="0"/>
                <w:szCs w:val="24"/>
              </w:rPr>
              <w:t>內政部、經濟部</w:t>
            </w:r>
            <w:r>
              <w:rPr>
                <w:rStyle w:val="Style8"/>
                <w:rFonts w:ascii="標楷體" w:hAnsi="標楷體"/>
                <w:spacing w:val="10"/>
                <w:kern w:val="0"/>
              </w:rPr>
              <w:t>、教育部、衛福部、通傳會、金管會、公平會</w:t>
            </w:r>
            <w:r>
              <w:rPr>
                <w:rStyle w:val="Style8"/>
                <w:rFonts w:ascii="標楷體" w:hAnsi="標楷體"/>
                <w:kern w:val="0"/>
                <w:szCs w:val="24"/>
              </w:rPr>
              <w:t>及其他</w:t>
            </w:r>
            <w:r>
              <w:rPr>
                <w:rStyle w:val="Style8"/>
                <w:rFonts w:ascii="標楷體" w:hAnsi="標楷體"/>
                <w:spacing w:val="10"/>
                <w:kern w:val="0"/>
              </w:rPr>
              <w:t>各相關</w:t>
            </w:r>
            <w:r>
              <w:rPr>
                <w:rStyle w:val="Style8"/>
                <w:rFonts w:ascii="標楷體" w:hAnsi="標楷體"/>
                <w:kern w:val="0"/>
                <w:szCs w:val="24"/>
              </w:rPr>
              <w:t>主管</w:t>
            </w:r>
            <w:r>
              <w:rPr>
                <w:rStyle w:val="Style8"/>
                <w:rFonts w:ascii="標楷體" w:hAnsi="標楷體"/>
                <w:spacing w:val="10"/>
                <w:kern w:val="0"/>
              </w:rPr>
              <w:t>機關</w:t>
            </w:r>
          </w:p>
        </w:tc>
        <w:tc>
          <w:tcPr>
            <w:tcW w:w="1275" w:type="dxa"/>
            <w:tcBorders>
              <w:top w:val="single" w:sz="4" w:space="0" w:color="000000"/>
              <w:left w:val="single" w:sz="4" w:space="0" w:color="000000"/>
              <w:bottom w:val="single" w:sz="4" w:space="0" w:color="000000"/>
              <w:right w:val="single" w:sz="4" w:space="0" w:color="000000"/>
            </w:tcBorders>
          </w:tcPr>
          <w:p>
            <w:pPr>
              <w:pStyle w:val="Style31"/>
              <w:widowControl/>
              <w:snapToGrid w:val="true"/>
              <w:spacing w:lineRule="exact" w:line="280" w:before="100" w:after="100"/>
              <w:textAlignment w:val="baseline"/>
              <w:rPr>
                <w:rFonts w:ascii="標楷體" w:hAnsi="標楷體"/>
                <w:kern w:val="0"/>
                <w:sz w:val="32"/>
                <w:szCs w:val="32"/>
                <w:shd w:fill="FFFF00" w:val="clear"/>
              </w:rPr>
            </w:pPr>
            <w:r>
              <w:rPr>
                <w:rFonts w:ascii="標楷體" w:hAnsi="標楷體"/>
                <w:kern w:val="0"/>
                <w:sz w:val="32"/>
                <w:szCs w:val="32"/>
                <w:shd w:fill="FFFF00" w:val="clear"/>
              </w:rPr>
            </w:r>
          </w:p>
        </w:tc>
      </w:tr>
      <w:tr>
        <w:trPr>
          <w:trHeight w:val="766" w:hRule="atLeast"/>
        </w:trPr>
        <w:tc>
          <w:tcPr>
            <w:tcW w:w="1701"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4253" w:type="dxa"/>
            <w:tcBorders>
              <w:top w:val="single" w:sz="4" w:space="0" w:color="000000"/>
              <w:left w:val="single" w:sz="4" w:space="0" w:color="000000"/>
              <w:bottom w:val="single" w:sz="4" w:space="0" w:color="000000"/>
              <w:right w:val="single" w:sz="4" w:space="0" w:color="000000"/>
            </w:tcBorders>
          </w:tcPr>
          <w:p>
            <w:pPr>
              <w:pStyle w:val="Style31"/>
              <w:widowControl/>
              <w:tabs>
                <w:tab w:val="clear" w:pos="480"/>
              </w:tabs>
              <w:snapToGrid w:val="true"/>
              <w:spacing w:lineRule="exact" w:line="280" w:before="100" w:after="100"/>
              <w:ind w:left="360" w:right="0" w:hanging="360"/>
              <w:textAlignment w:val="baseline"/>
              <w:rPr>
                <w:rFonts w:ascii="標楷體" w:hAnsi="標楷體"/>
                <w:kern w:val="0"/>
                <w:szCs w:val="24"/>
              </w:rPr>
            </w:pPr>
            <w:r>
              <w:rPr>
                <w:rFonts w:ascii="標楷體" w:hAnsi="標楷體"/>
                <w:kern w:val="0"/>
                <w:szCs w:val="24"/>
              </w:rPr>
              <w:t>(7)</w:t>
            </w:r>
            <w:r>
              <w:rPr>
                <w:rFonts w:ascii="標楷體" w:hAnsi="標楷體"/>
                <w:kern w:val="0"/>
                <w:szCs w:val="24"/>
              </w:rPr>
              <w:t>對通訊交易及訪問交易之企業經營者，加強其應遵守消保法第</w:t>
            </w:r>
            <w:r>
              <w:rPr>
                <w:rFonts w:ascii="標楷體" w:hAnsi="標楷體"/>
                <w:kern w:val="0"/>
                <w:szCs w:val="24"/>
              </w:rPr>
              <w:t>18</w:t>
            </w:r>
            <w:r>
              <w:rPr>
                <w:rFonts w:ascii="標楷體" w:hAnsi="標楷體"/>
                <w:kern w:val="0"/>
                <w:szCs w:val="24"/>
              </w:rPr>
              <w:t>條告知資訊之提供、</w:t>
            </w:r>
            <w:r>
              <w:rPr>
                <w:rFonts w:ascii="標楷體" w:hAnsi="標楷體"/>
                <w:kern w:val="0"/>
                <w:szCs w:val="24"/>
              </w:rPr>
              <w:t>7</w:t>
            </w:r>
            <w:r>
              <w:rPr>
                <w:rFonts w:ascii="標楷體" w:hAnsi="標楷體"/>
                <w:kern w:val="0"/>
                <w:szCs w:val="24"/>
              </w:rPr>
              <w:t>日無條件解約權及通訊交易合理例外情事相關規定之管理及查核。</w:t>
            </w:r>
          </w:p>
        </w:tc>
        <w:tc>
          <w:tcPr>
            <w:tcW w:w="2977" w:type="dxa"/>
            <w:tcBorders>
              <w:top w:val="single" w:sz="4" w:space="0" w:color="000000"/>
              <w:left w:val="single" w:sz="4" w:space="0" w:color="000000"/>
              <w:bottom w:val="single" w:sz="4" w:space="0" w:color="000000"/>
              <w:right w:val="single" w:sz="4" w:space="0" w:color="000000"/>
            </w:tcBorders>
          </w:tcPr>
          <w:p>
            <w:pPr>
              <w:pStyle w:val="Style31"/>
              <w:widowControl/>
              <w:snapToGrid w:val="true"/>
              <w:spacing w:lineRule="exact" w:line="280"/>
              <w:textAlignment w:val="baseline"/>
              <w:rPr>
                <w:rFonts w:ascii="標楷體" w:hAnsi="標楷體"/>
                <w:kern w:val="0"/>
                <w:szCs w:val="24"/>
              </w:rPr>
            </w:pPr>
            <w:r>
              <w:rPr>
                <w:rFonts w:ascii="標楷體" w:hAnsi="標楷體"/>
                <w:kern w:val="0"/>
                <w:szCs w:val="24"/>
              </w:rPr>
              <w:t>各相關主管機關</w:t>
            </w:r>
          </w:p>
        </w:tc>
        <w:tc>
          <w:tcPr>
            <w:tcW w:w="1275" w:type="dxa"/>
            <w:tcBorders>
              <w:top w:val="single" w:sz="4" w:space="0" w:color="000000"/>
              <w:left w:val="single" w:sz="4" w:space="0" w:color="000000"/>
              <w:bottom w:val="single" w:sz="4" w:space="0" w:color="000000"/>
              <w:right w:val="single" w:sz="4" w:space="0" w:color="000000"/>
            </w:tcBorders>
          </w:tcPr>
          <w:p>
            <w:pPr>
              <w:pStyle w:val="Style31"/>
              <w:widowControl/>
              <w:snapToGrid w:val="true"/>
              <w:spacing w:lineRule="exact" w:line="280" w:before="100" w:after="100"/>
              <w:textAlignment w:val="baseline"/>
              <w:rPr>
                <w:rFonts w:ascii="標楷體" w:hAnsi="標楷體"/>
                <w:kern w:val="0"/>
                <w:sz w:val="32"/>
                <w:szCs w:val="32"/>
                <w:shd w:fill="FFFF00" w:val="clear"/>
              </w:rPr>
            </w:pPr>
            <w:r>
              <w:rPr>
                <w:rFonts w:ascii="標楷體" w:hAnsi="標楷體"/>
                <w:kern w:val="0"/>
                <w:sz w:val="32"/>
                <w:szCs w:val="32"/>
                <w:shd w:fill="FFFF00" w:val="clear"/>
              </w:rPr>
            </w:r>
          </w:p>
        </w:tc>
      </w:tr>
      <w:tr>
        <w:trPr>
          <w:trHeight w:val="552" w:hRule="atLeast"/>
        </w:trPr>
        <w:tc>
          <w:tcPr>
            <w:tcW w:w="1701" w:type="dxa"/>
            <w:vMerge w:val="restart"/>
            <w:tcBorders>
              <w:top w:val="single" w:sz="4" w:space="0" w:color="000000"/>
              <w:left w:val="single" w:sz="4" w:space="0" w:color="000000"/>
              <w:bottom w:val="single" w:sz="4" w:space="0" w:color="000000"/>
              <w:right w:val="single" w:sz="4" w:space="0" w:color="000000"/>
            </w:tcBorders>
          </w:tcPr>
          <w:p>
            <w:pPr>
              <w:pStyle w:val="Style31"/>
              <w:widowControl/>
              <w:tabs>
                <w:tab w:val="clear" w:pos="480"/>
              </w:tabs>
              <w:snapToGrid w:val="true"/>
              <w:spacing w:lineRule="exact" w:line="280" w:before="100" w:after="100"/>
              <w:ind w:left="240" w:right="0" w:hanging="240"/>
              <w:textAlignment w:val="baseline"/>
              <w:rPr>
                <w:rFonts w:ascii="標楷體" w:hAnsi="標楷體"/>
                <w:kern w:val="0"/>
                <w:szCs w:val="32"/>
              </w:rPr>
            </w:pPr>
            <w:r>
              <w:rPr>
                <w:rFonts w:ascii="標楷體" w:hAnsi="標楷體"/>
                <w:kern w:val="0"/>
                <w:szCs w:val="32"/>
              </w:rPr>
              <w:t>3.</w:t>
            </w:r>
            <w:r>
              <w:rPr>
                <w:rFonts w:ascii="標楷體" w:hAnsi="標楷體"/>
                <w:kern w:val="0"/>
                <w:szCs w:val="32"/>
              </w:rPr>
              <w:t>促進交易自由與公平</w:t>
            </w:r>
          </w:p>
          <w:p>
            <w:pPr>
              <w:pStyle w:val="Style31"/>
              <w:widowControl/>
              <w:tabs>
                <w:tab w:val="clear" w:pos="480"/>
              </w:tabs>
              <w:snapToGrid w:val="true"/>
              <w:spacing w:lineRule="exact" w:line="280" w:before="100" w:after="100"/>
              <w:ind w:left="240" w:right="0" w:hanging="240"/>
              <w:textAlignment w:val="baseline"/>
              <w:rPr>
                <w:rFonts w:ascii="標楷體" w:hAnsi="標楷體"/>
                <w:kern w:val="0"/>
                <w:szCs w:val="32"/>
              </w:rPr>
            </w:pPr>
            <w:r>
              <w:rPr>
                <w:rFonts w:ascii="標楷體" w:hAnsi="標楷體"/>
                <w:kern w:val="0"/>
                <w:szCs w:val="32"/>
              </w:rPr>
              <w:t>A.</w:t>
            </w:r>
            <w:r>
              <w:rPr>
                <w:rFonts w:ascii="標楷體" w:hAnsi="標楷體"/>
                <w:kern w:val="0"/>
                <w:szCs w:val="32"/>
              </w:rPr>
              <w:t>促進公平交易</w:t>
            </w:r>
          </w:p>
          <w:p>
            <w:pPr>
              <w:pStyle w:val="Style31"/>
              <w:widowControl/>
              <w:tabs>
                <w:tab w:val="clear" w:pos="480"/>
              </w:tabs>
              <w:snapToGrid w:val="true"/>
              <w:spacing w:lineRule="exact" w:line="280" w:before="100" w:after="100"/>
              <w:ind w:left="320" w:right="0" w:hanging="320"/>
              <w:textAlignment w:val="baseline"/>
              <w:rPr>
                <w:rFonts w:ascii="標楷體" w:hAnsi="標楷體"/>
                <w:kern w:val="0"/>
                <w:sz w:val="32"/>
                <w:szCs w:val="32"/>
              </w:rPr>
            </w:pPr>
            <w:r>
              <w:rPr>
                <w:rFonts w:ascii="標楷體" w:hAnsi="標楷體"/>
                <w:kern w:val="0"/>
                <w:sz w:val="32"/>
                <w:szCs w:val="32"/>
              </w:rPr>
            </w:r>
          </w:p>
        </w:tc>
        <w:tc>
          <w:tcPr>
            <w:tcW w:w="4253" w:type="dxa"/>
            <w:tcBorders>
              <w:top w:val="single" w:sz="4" w:space="0" w:color="000000"/>
              <w:left w:val="single" w:sz="4" w:space="0" w:color="000000"/>
              <w:bottom w:val="single" w:sz="4" w:space="0" w:color="000000"/>
              <w:right w:val="single" w:sz="4" w:space="0" w:color="000000"/>
            </w:tcBorders>
          </w:tcPr>
          <w:p>
            <w:pPr>
              <w:pStyle w:val="Style31"/>
              <w:widowControl/>
              <w:tabs>
                <w:tab w:val="clear" w:pos="480"/>
              </w:tabs>
              <w:snapToGrid w:val="true"/>
              <w:spacing w:lineRule="exact" w:line="280" w:before="100" w:after="100"/>
              <w:ind w:left="360" w:right="0" w:hanging="360"/>
              <w:jc w:val="both"/>
              <w:textAlignment w:val="baseline"/>
              <w:rPr>
                <w:rFonts w:ascii="標楷體" w:hAnsi="標楷體"/>
                <w:kern w:val="0"/>
                <w:szCs w:val="24"/>
              </w:rPr>
            </w:pPr>
            <w:r>
              <w:rPr>
                <w:rFonts w:ascii="標楷體" w:hAnsi="標楷體"/>
                <w:kern w:val="0"/>
                <w:szCs w:val="24"/>
              </w:rPr>
              <w:t>(1)</w:t>
            </w:r>
            <w:r>
              <w:rPr>
                <w:rFonts w:ascii="標楷體" w:hAnsi="標楷體"/>
                <w:kern w:val="0"/>
                <w:szCs w:val="24"/>
              </w:rPr>
              <w:t xml:space="preserve">持續檢討研（修）訂、公告與消費生活密切相關行業項目之定型化契約應記載及不得記載事項，並落實辦理宣導、查核及違反者之處罰。 </w:t>
            </w:r>
          </w:p>
        </w:tc>
        <w:tc>
          <w:tcPr>
            <w:tcW w:w="2977" w:type="dxa"/>
            <w:tcBorders>
              <w:top w:val="single" w:sz="4" w:space="0" w:color="000000"/>
              <w:left w:val="single" w:sz="4" w:space="0" w:color="000000"/>
              <w:bottom w:val="single" w:sz="4" w:space="0" w:color="000000"/>
              <w:right w:val="single" w:sz="4" w:space="0" w:color="000000"/>
            </w:tcBorders>
          </w:tcPr>
          <w:p>
            <w:pPr>
              <w:pStyle w:val="Style31"/>
              <w:widowControl/>
              <w:snapToGrid w:val="true"/>
              <w:spacing w:lineRule="exact" w:line="280"/>
              <w:textAlignment w:val="baseline"/>
              <w:rPr>
                <w:rFonts w:ascii="標楷體" w:hAnsi="標楷體"/>
                <w:kern w:val="0"/>
                <w:szCs w:val="24"/>
              </w:rPr>
            </w:pPr>
            <w:r>
              <w:rPr>
                <w:rFonts w:ascii="標楷體" w:hAnsi="標楷體"/>
                <w:kern w:val="0"/>
                <w:szCs w:val="24"/>
              </w:rPr>
              <w:t>各相關主管機關</w:t>
            </w:r>
          </w:p>
        </w:tc>
        <w:tc>
          <w:tcPr>
            <w:tcW w:w="1275" w:type="dxa"/>
            <w:tcBorders>
              <w:top w:val="single" w:sz="4" w:space="0" w:color="000000"/>
              <w:left w:val="single" w:sz="4" w:space="0" w:color="000000"/>
              <w:bottom w:val="single" w:sz="4" w:space="0" w:color="000000"/>
              <w:right w:val="single" w:sz="4" w:space="0" w:color="000000"/>
            </w:tcBorders>
          </w:tcPr>
          <w:p>
            <w:pPr>
              <w:pStyle w:val="Style31"/>
              <w:widowControl/>
              <w:snapToGrid w:val="true"/>
              <w:spacing w:lineRule="exact" w:line="280" w:before="100" w:after="100"/>
              <w:textAlignment w:val="baseline"/>
              <w:rPr>
                <w:rFonts w:ascii="標楷體" w:hAnsi="標楷體"/>
                <w:kern w:val="0"/>
                <w:sz w:val="32"/>
                <w:szCs w:val="32"/>
                <w:shd w:fill="FFFF00" w:val="clear"/>
              </w:rPr>
            </w:pPr>
            <w:r>
              <w:rPr>
                <w:rFonts w:ascii="標楷體" w:hAnsi="標楷體"/>
                <w:kern w:val="0"/>
                <w:sz w:val="32"/>
                <w:szCs w:val="32"/>
                <w:shd w:fill="FFFF00" w:val="clear"/>
              </w:rPr>
            </w:r>
          </w:p>
        </w:tc>
      </w:tr>
      <w:tr>
        <w:trPr>
          <w:trHeight w:val="96" w:hRule="atLeast"/>
        </w:trPr>
        <w:tc>
          <w:tcPr>
            <w:tcW w:w="1701"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4253" w:type="dxa"/>
            <w:tcBorders>
              <w:top w:val="single" w:sz="4" w:space="0" w:color="000000"/>
              <w:left w:val="single" w:sz="4" w:space="0" w:color="000000"/>
              <w:bottom w:val="single" w:sz="4" w:space="0" w:color="000000"/>
              <w:right w:val="single" w:sz="4" w:space="0" w:color="000000"/>
            </w:tcBorders>
          </w:tcPr>
          <w:p>
            <w:pPr>
              <w:pStyle w:val="Style31"/>
              <w:widowControl/>
              <w:tabs>
                <w:tab w:val="clear" w:pos="480"/>
              </w:tabs>
              <w:snapToGrid w:val="true"/>
              <w:spacing w:lineRule="exact" w:line="280" w:before="100" w:after="100"/>
              <w:ind w:left="360" w:right="0" w:hanging="360"/>
              <w:textAlignment w:val="baseline"/>
              <w:rPr>
                <w:rFonts w:ascii="標楷體" w:hAnsi="標楷體"/>
                <w:kern w:val="0"/>
                <w:szCs w:val="24"/>
              </w:rPr>
            </w:pPr>
            <w:r>
              <w:rPr>
                <w:rFonts w:ascii="標楷體" w:hAnsi="標楷體"/>
                <w:kern w:val="0"/>
                <w:szCs w:val="24"/>
              </w:rPr>
              <w:t>(2)</w:t>
            </w:r>
            <w:r>
              <w:rPr>
                <w:rFonts w:ascii="標楷體" w:hAnsi="標楷體"/>
                <w:kern w:val="0"/>
                <w:szCs w:val="24"/>
              </w:rPr>
              <w:t>對預付型交易、遞延性商品（服務）及會員制之交易型態，加強交易風險控管與履約保障機制，並強化辦理查核事項。</w:t>
            </w:r>
          </w:p>
        </w:tc>
        <w:tc>
          <w:tcPr>
            <w:tcW w:w="2977" w:type="dxa"/>
            <w:tcBorders>
              <w:top w:val="single" w:sz="4" w:space="0" w:color="000000"/>
              <w:left w:val="single" w:sz="4" w:space="0" w:color="000000"/>
              <w:bottom w:val="single" w:sz="4" w:space="0" w:color="000000"/>
              <w:right w:val="single" w:sz="4" w:space="0" w:color="000000"/>
            </w:tcBorders>
          </w:tcPr>
          <w:p>
            <w:pPr>
              <w:pStyle w:val="Style31"/>
              <w:widowControl/>
              <w:snapToGrid w:val="true"/>
              <w:spacing w:lineRule="exact" w:line="280"/>
              <w:textAlignment w:val="baseline"/>
              <w:rPr>
                <w:rFonts w:ascii="標楷體" w:hAnsi="標楷體"/>
                <w:kern w:val="0"/>
                <w:szCs w:val="24"/>
              </w:rPr>
            </w:pPr>
            <w:r>
              <w:rPr>
                <w:rFonts w:ascii="標楷體" w:hAnsi="標楷體"/>
                <w:kern w:val="0"/>
                <w:szCs w:val="24"/>
              </w:rPr>
              <w:t>內政部、教育部、經濟部、交通部、衛福部、金管會及其他各相關主管機關</w:t>
            </w:r>
          </w:p>
        </w:tc>
        <w:tc>
          <w:tcPr>
            <w:tcW w:w="1275" w:type="dxa"/>
            <w:tcBorders>
              <w:top w:val="single" w:sz="4" w:space="0" w:color="000000"/>
              <w:left w:val="single" w:sz="4" w:space="0" w:color="000000"/>
              <w:bottom w:val="single" w:sz="4" w:space="0" w:color="000000"/>
              <w:right w:val="single" w:sz="4" w:space="0" w:color="000000"/>
            </w:tcBorders>
          </w:tcPr>
          <w:p>
            <w:pPr>
              <w:pStyle w:val="Style31"/>
              <w:widowControl/>
              <w:snapToGrid w:val="true"/>
              <w:spacing w:lineRule="exact" w:line="280" w:before="100" w:after="100"/>
              <w:textAlignment w:val="baseline"/>
              <w:rPr>
                <w:rFonts w:ascii="標楷體" w:hAnsi="標楷體"/>
                <w:kern w:val="0"/>
                <w:sz w:val="32"/>
                <w:szCs w:val="32"/>
                <w:shd w:fill="FFFF00" w:val="clear"/>
              </w:rPr>
            </w:pPr>
            <w:r>
              <w:rPr>
                <w:rFonts w:ascii="標楷體" w:hAnsi="標楷體"/>
                <w:kern w:val="0"/>
                <w:sz w:val="32"/>
                <w:szCs w:val="32"/>
                <w:shd w:fill="FFFF00" w:val="clear"/>
              </w:rPr>
            </w:r>
          </w:p>
        </w:tc>
      </w:tr>
      <w:tr>
        <w:trPr>
          <w:trHeight w:val="96" w:hRule="atLeast"/>
        </w:trPr>
        <w:tc>
          <w:tcPr>
            <w:tcW w:w="1701"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4253" w:type="dxa"/>
            <w:tcBorders>
              <w:top w:val="single" w:sz="4" w:space="0" w:color="000000"/>
              <w:left w:val="single" w:sz="4" w:space="0" w:color="000000"/>
              <w:bottom w:val="single" w:sz="4" w:space="0" w:color="000000"/>
              <w:right w:val="single" w:sz="4" w:space="0" w:color="000000"/>
            </w:tcBorders>
          </w:tcPr>
          <w:p>
            <w:pPr>
              <w:pStyle w:val="Style31"/>
              <w:widowControl/>
              <w:tabs>
                <w:tab w:val="clear" w:pos="480"/>
              </w:tabs>
              <w:snapToGrid w:val="true"/>
              <w:spacing w:lineRule="exact" w:line="280" w:before="100" w:after="100"/>
              <w:ind w:left="360" w:right="0" w:hanging="360"/>
              <w:textAlignment w:val="baseline"/>
              <w:rPr>
                <w:rFonts w:ascii="標楷體" w:hAnsi="標楷體"/>
                <w:kern w:val="0"/>
                <w:szCs w:val="24"/>
              </w:rPr>
            </w:pPr>
            <w:r>
              <w:rPr>
                <w:rFonts w:ascii="標楷體" w:hAnsi="標楷體"/>
                <w:kern w:val="0"/>
                <w:szCs w:val="24"/>
              </w:rPr>
              <w:t>(3)</w:t>
            </w:r>
            <w:r>
              <w:rPr>
                <w:rFonts w:ascii="標楷體" w:hAnsi="標楷體"/>
                <w:kern w:val="0"/>
                <w:szCs w:val="24"/>
              </w:rPr>
              <w:t>加強商品與服務售後服務（含維修、退換貨等）之規範、管理與查核。</w:t>
            </w:r>
          </w:p>
        </w:tc>
        <w:tc>
          <w:tcPr>
            <w:tcW w:w="2977" w:type="dxa"/>
            <w:tcBorders>
              <w:top w:val="single" w:sz="4" w:space="0" w:color="000000"/>
              <w:left w:val="single" w:sz="4" w:space="0" w:color="000000"/>
              <w:bottom w:val="single" w:sz="4" w:space="0" w:color="000000"/>
              <w:right w:val="single" w:sz="4" w:space="0" w:color="000000"/>
            </w:tcBorders>
          </w:tcPr>
          <w:p>
            <w:pPr>
              <w:pStyle w:val="Style31"/>
              <w:widowControl/>
              <w:snapToGrid w:val="true"/>
              <w:spacing w:lineRule="exact" w:line="280"/>
              <w:textAlignment w:val="baseline"/>
              <w:rPr>
                <w:rFonts w:ascii="標楷體" w:hAnsi="標楷體"/>
                <w:kern w:val="0"/>
                <w:szCs w:val="24"/>
              </w:rPr>
            </w:pPr>
            <w:r>
              <w:rPr>
                <w:rFonts w:ascii="標楷體" w:hAnsi="標楷體"/>
                <w:kern w:val="0"/>
                <w:szCs w:val="24"/>
              </w:rPr>
              <w:t>內政部、經濟部、交通部、農委會及其他各相關主管機關</w:t>
            </w:r>
          </w:p>
        </w:tc>
        <w:tc>
          <w:tcPr>
            <w:tcW w:w="1275" w:type="dxa"/>
            <w:tcBorders>
              <w:top w:val="single" w:sz="4" w:space="0" w:color="000000"/>
              <w:left w:val="single" w:sz="4" w:space="0" w:color="000000"/>
              <w:bottom w:val="single" w:sz="4" w:space="0" w:color="000000"/>
              <w:right w:val="single" w:sz="4" w:space="0" w:color="000000"/>
            </w:tcBorders>
          </w:tcPr>
          <w:p>
            <w:pPr>
              <w:pStyle w:val="Style31"/>
              <w:widowControl/>
              <w:snapToGrid w:val="true"/>
              <w:spacing w:lineRule="exact" w:line="280" w:before="100" w:after="100"/>
              <w:textAlignment w:val="baseline"/>
              <w:rPr>
                <w:rFonts w:ascii="標楷體" w:hAnsi="標楷體"/>
                <w:kern w:val="0"/>
                <w:sz w:val="32"/>
                <w:szCs w:val="32"/>
                <w:shd w:fill="FFFF00" w:val="clear"/>
              </w:rPr>
            </w:pPr>
            <w:r>
              <w:rPr>
                <w:rFonts w:ascii="標楷體" w:hAnsi="標楷體"/>
                <w:kern w:val="0"/>
                <w:sz w:val="32"/>
                <w:szCs w:val="32"/>
                <w:shd w:fill="FFFF00" w:val="clear"/>
              </w:rPr>
            </w:r>
          </w:p>
        </w:tc>
      </w:tr>
      <w:tr>
        <w:trPr>
          <w:trHeight w:val="96" w:hRule="atLeast"/>
        </w:trPr>
        <w:tc>
          <w:tcPr>
            <w:tcW w:w="1701"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4253" w:type="dxa"/>
            <w:tcBorders>
              <w:top w:val="single" w:sz="4" w:space="0" w:color="000000"/>
              <w:left w:val="single" w:sz="4" w:space="0" w:color="000000"/>
              <w:bottom w:val="single" w:sz="4" w:space="0" w:color="000000"/>
              <w:right w:val="single" w:sz="4" w:space="0" w:color="000000"/>
            </w:tcBorders>
          </w:tcPr>
          <w:p>
            <w:pPr>
              <w:pStyle w:val="Style31"/>
              <w:widowControl/>
              <w:tabs>
                <w:tab w:val="clear" w:pos="480"/>
              </w:tabs>
              <w:snapToGrid w:val="true"/>
              <w:spacing w:lineRule="exact" w:line="280" w:before="100" w:after="100"/>
              <w:ind w:left="360" w:right="0" w:hanging="360"/>
              <w:textAlignment w:val="baseline"/>
              <w:rPr>
                <w:rFonts w:ascii="標楷體" w:hAnsi="標楷體"/>
                <w:kern w:val="0"/>
                <w:szCs w:val="24"/>
              </w:rPr>
            </w:pPr>
            <w:r>
              <w:rPr>
                <w:rFonts w:ascii="標楷體" w:hAnsi="標楷體"/>
                <w:kern w:val="0"/>
                <w:szCs w:val="24"/>
              </w:rPr>
              <w:t>(4)</w:t>
            </w:r>
            <w:r>
              <w:rPr>
                <w:rFonts w:ascii="標楷體" w:hAnsi="標楷體"/>
                <w:kern w:val="0"/>
                <w:szCs w:val="24"/>
              </w:rPr>
              <w:t>健全各項利息、手續費、違約金或附加費用等之規範、管理與查核。</w:t>
            </w:r>
          </w:p>
        </w:tc>
        <w:tc>
          <w:tcPr>
            <w:tcW w:w="2977" w:type="dxa"/>
            <w:tcBorders>
              <w:top w:val="single" w:sz="4" w:space="0" w:color="000000"/>
              <w:left w:val="single" w:sz="4" w:space="0" w:color="000000"/>
              <w:bottom w:val="single" w:sz="4" w:space="0" w:color="000000"/>
              <w:right w:val="single" w:sz="4" w:space="0" w:color="000000"/>
            </w:tcBorders>
          </w:tcPr>
          <w:p>
            <w:pPr>
              <w:pStyle w:val="Style31"/>
              <w:widowControl/>
              <w:snapToGrid w:val="true"/>
              <w:spacing w:lineRule="exact" w:line="280"/>
              <w:textAlignment w:val="baseline"/>
              <w:rPr/>
            </w:pPr>
            <w:r>
              <w:rPr>
                <w:rStyle w:val="Style8"/>
                <w:rFonts w:ascii="標楷體" w:hAnsi="標楷體"/>
                <w:kern w:val="0"/>
              </w:rPr>
              <w:t>金管會、內政部、交通部、農委會</w:t>
            </w:r>
            <w:r>
              <w:rPr>
                <w:rStyle w:val="Style8"/>
                <w:rFonts w:ascii="標楷體" w:hAnsi="標楷體"/>
                <w:kern w:val="0"/>
                <w:szCs w:val="24"/>
              </w:rPr>
              <w:t>及其他各相關主管機關</w:t>
            </w:r>
          </w:p>
        </w:tc>
        <w:tc>
          <w:tcPr>
            <w:tcW w:w="1275" w:type="dxa"/>
            <w:tcBorders>
              <w:top w:val="single" w:sz="4" w:space="0" w:color="000000"/>
              <w:left w:val="single" w:sz="4" w:space="0" w:color="000000"/>
              <w:bottom w:val="single" w:sz="4" w:space="0" w:color="000000"/>
              <w:right w:val="single" w:sz="4" w:space="0" w:color="000000"/>
            </w:tcBorders>
          </w:tcPr>
          <w:p>
            <w:pPr>
              <w:pStyle w:val="Style31"/>
              <w:widowControl/>
              <w:snapToGrid w:val="true"/>
              <w:spacing w:lineRule="exact" w:line="280" w:before="100" w:after="100"/>
              <w:textAlignment w:val="baseline"/>
              <w:rPr>
                <w:rFonts w:ascii="標楷體" w:hAnsi="標楷體"/>
                <w:kern w:val="0"/>
                <w:sz w:val="32"/>
                <w:szCs w:val="32"/>
                <w:shd w:fill="FFFF00" w:val="clear"/>
              </w:rPr>
            </w:pPr>
            <w:r>
              <w:rPr>
                <w:rFonts w:ascii="標楷體" w:hAnsi="標楷體"/>
                <w:kern w:val="0"/>
                <w:sz w:val="32"/>
                <w:szCs w:val="32"/>
                <w:shd w:fill="FFFF00" w:val="clear"/>
              </w:rPr>
            </w:r>
          </w:p>
        </w:tc>
      </w:tr>
      <w:tr>
        <w:trPr>
          <w:trHeight w:val="96" w:hRule="atLeast"/>
        </w:trPr>
        <w:tc>
          <w:tcPr>
            <w:tcW w:w="1701"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4253" w:type="dxa"/>
            <w:tcBorders>
              <w:top w:val="single" w:sz="4" w:space="0" w:color="000000"/>
              <w:left w:val="single" w:sz="4" w:space="0" w:color="000000"/>
              <w:bottom w:val="single" w:sz="4" w:space="0" w:color="000000"/>
              <w:right w:val="single" w:sz="4" w:space="0" w:color="000000"/>
            </w:tcBorders>
          </w:tcPr>
          <w:p>
            <w:pPr>
              <w:pStyle w:val="Style31"/>
              <w:widowControl/>
              <w:tabs>
                <w:tab w:val="clear" w:pos="480"/>
              </w:tabs>
              <w:snapToGrid w:val="true"/>
              <w:spacing w:lineRule="exact" w:line="280" w:before="100" w:after="100"/>
              <w:ind w:left="360" w:right="0" w:hanging="360"/>
              <w:textAlignment w:val="baseline"/>
              <w:rPr>
                <w:rFonts w:ascii="標楷體" w:hAnsi="標楷體"/>
                <w:kern w:val="0"/>
                <w:szCs w:val="24"/>
              </w:rPr>
            </w:pPr>
            <w:r>
              <w:rPr>
                <w:rFonts w:ascii="標楷體" w:hAnsi="標楷體"/>
                <w:kern w:val="0"/>
                <w:szCs w:val="24"/>
              </w:rPr>
              <w:t>(5)</w:t>
            </w:r>
            <w:r>
              <w:rPr>
                <w:rFonts w:ascii="標楷體" w:hAnsi="標楷體"/>
                <w:kern w:val="0"/>
                <w:szCs w:val="24"/>
              </w:rPr>
              <w:t>落實不動產交易（例如預售屋買賣</w:t>
            </w:r>
            <w:r>
              <w:rPr>
                <w:rFonts w:ascii="標楷體" w:hAnsi="標楷體"/>
                <w:kern w:val="0"/>
                <w:szCs w:val="24"/>
              </w:rPr>
              <w:t>-</w:t>
            </w:r>
            <w:r>
              <w:rPr>
                <w:rFonts w:ascii="標楷體" w:hAnsi="標楷體"/>
                <w:kern w:val="0"/>
                <w:szCs w:val="24"/>
              </w:rPr>
              <w:t>含購屋預約單【俗稱紅單】交易、住宅租賃等）之資訊透明、交易公平與廣告真實及交易秩序維持之管理與查核</w:t>
            </w:r>
            <w:r>
              <w:rPr>
                <w:rFonts w:ascii="標楷體" w:hAnsi="標楷體"/>
                <w:kern w:val="0"/>
                <w:szCs w:val="24"/>
              </w:rPr>
              <w:t>(</w:t>
            </w:r>
            <w:r>
              <w:rPr>
                <w:rFonts w:ascii="標楷體" w:hAnsi="標楷體"/>
                <w:kern w:val="0"/>
                <w:szCs w:val="24"/>
              </w:rPr>
              <w:t>處</w:t>
            </w:r>
            <w:r>
              <w:rPr>
                <w:rFonts w:ascii="標楷體" w:hAnsi="標楷體"/>
                <w:kern w:val="0"/>
                <w:szCs w:val="24"/>
              </w:rPr>
              <w:t>)</w:t>
            </w:r>
            <w:r>
              <w:rPr>
                <w:rFonts w:ascii="標楷體" w:hAnsi="標楷體"/>
                <w:kern w:val="0"/>
                <w:szCs w:val="24"/>
              </w:rPr>
              <w:t>。</w:t>
            </w:r>
          </w:p>
        </w:tc>
        <w:tc>
          <w:tcPr>
            <w:tcW w:w="2977" w:type="dxa"/>
            <w:tcBorders>
              <w:top w:val="single" w:sz="4" w:space="0" w:color="000000"/>
              <w:left w:val="single" w:sz="4" w:space="0" w:color="000000"/>
              <w:bottom w:val="single" w:sz="4" w:space="0" w:color="000000"/>
              <w:right w:val="single" w:sz="4" w:space="0" w:color="000000"/>
            </w:tcBorders>
          </w:tcPr>
          <w:p>
            <w:pPr>
              <w:pStyle w:val="Style31"/>
              <w:widowControl/>
              <w:snapToGrid w:val="true"/>
              <w:spacing w:lineRule="exact" w:line="280"/>
              <w:textAlignment w:val="baseline"/>
              <w:rPr>
                <w:rFonts w:ascii="標楷體" w:hAnsi="標楷體"/>
                <w:kern w:val="0"/>
                <w:szCs w:val="24"/>
              </w:rPr>
            </w:pPr>
            <w:r>
              <w:rPr>
                <w:rFonts w:ascii="標楷體" w:hAnsi="標楷體"/>
                <w:kern w:val="0"/>
                <w:szCs w:val="24"/>
              </w:rPr>
              <w:t>內政部、公平會</w:t>
            </w:r>
          </w:p>
        </w:tc>
        <w:tc>
          <w:tcPr>
            <w:tcW w:w="1275" w:type="dxa"/>
            <w:tcBorders>
              <w:top w:val="single" w:sz="4" w:space="0" w:color="000000"/>
              <w:left w:val="single" w:sz="4" w:space="0" w:color="000000"/>
              <w:bottom w:val="single" w:sz="4" w:space="0" w:color="000000"/>
              <w:right w:val="single" w:sz="4" w:space="0" w:color="000000"/>
            </w:tcBorders>
          </w:tcPr>
          <w:p>
            <w:pPr>
              <w:pStyle w:val="Style31"/>
              <w:widowControl/>
              <w:spacing w:lineRule="exact" w:line="280"/>
              <w:textAlignment w:val="baseline"/>
              <w:rPr>
                <w:rFonts w:ascii="標楷體" w:hAnsi="標楷體"/>
                <w:kern w:val="0"/>
                <w:szCs w:val="24"/>
                <w:shd w:fill="FFFF00" w:val="clear"/>
              </w:rPr>
            </w:pPr>
            <w:r>
              <w:rPr>
                <w:rFonts w:ascii="標楷體" w:hAnsi="標楷體"/>
                <w:kern w:val="0"/>
                <w:szCs w:val="24"/>
                <w:shd w:fill="FFFF00" w:val="clear"/>
              </w:rPr>
            </w:r>
          </w:p>
        </w:tc>
      </w:tr>
      <w:tr>
        <w:trPr>
          <w:trHeight w:val="96" w:hRule="atLeast"/>
        </w:trPr>
        <w:tc>
          <w:tcPr>
            <w:tcW w:w="1701"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4253" w:type="dxa"/>
            <w:tcBorders>
              <w:top w:val="single" w:sz="4" w:space="0" w:color="000000"/>
              <w:left w:val="single" w:sz="4" w:space="0" w:color="000000"/>
              <w:bottom w:val="single" w:sz="4" w:space="0" w:color="000000"/>
              <w:right w:val="single" w:sz="4" w:space="0" w:color="000000"/>
            </w:tcBorders>
          </w:tcPr>
          <w:p>
            <w:pPr>
              <w:pStyle w:val="Style31"/>
              <w:widowControl/>
              <w:tabs>
                <w:tab w:val="clear" w:pos="480"/>
              </w:tabs>
              <w:snapToGrid w:val="true"/>
              <w:spacing w:lineRule="exact" w:line="280" w:before="100" w:after="100"/>
              <w:ind w:left="360" w:right="0" w:hanging="360"/>
              <w:textAlignment w:val="baseline"/>
              <w:rPr>
                <w:rFonts w:ascii="標楷體" w:hAnsi="標楷體"/>
                <w:kern w:val="0"/>
                <w:szCs w:val="24"/>
              </w:rPr>
            </w:pPr>
            <w:r>
              <w:rPr>
                <w:rFonts w:ascii="標楷體" w:hAnsi="標楷體"/>
                <w:kern w:val="0"/>
                <w:szCs w:val="24"/>
              </w:rPr>
              <w:t>(6)</w:t>
            </w:r>
            <w:r>
              <w:rPr>
                <w:rFonts w:ascii="標楷體" w:hAnsi="標楷體"/>
                <w:kern w:val="0"/>
                <w:szCs w:val="24"/>
              </w:rPr>
              <w:t>推廣房客選擇包租代管專業服務制度，提升租屋品質及安全。</w:t>
            </w:r>
          </w:p>
        </w:tc>
        <w:tc>
          <w:tcPr>
            <w:tcW w:w="2977" w:type="dxa"/>
            <w:tcBorders>
              <w:top w:val="single" w:sz="4" w:space="0" w:color="000000"/>
              <w:left w:val="single" w:sz="4" w:space="0" w:color="000000"/>
              <w:bottom w:val="single" w:sz="4" w:space="0" w:color="000000"/>
              <w:right w:val="single" w:sz="4" w:space="0" w:color="000000"/>
            </w:tcBorders>
          </w:tcPr>
          <w:p>
            <w:pPr>
              <w:pStyle w:val="Style31"/>
              <w:widowControl/>
              <w:snapToGrid w:val="true"/>
              <w:spacing w:lineRule="exact" w:line="280"/>
              <w:textAlignment w:val="baseline"/>
              <w:rPr>
                <w:rFonts w:ascii="標楷體" w:hAnsi="標楷體"/>
                <w:kern w:val="0"/>
                <w:szCs w:val="24"/>
              </w:rPr>
            </w:pPr>
            <w:r>
              <w:rPr>
                <w:rFonts w:ascii="標楷體" w:hAnsi="標楷體"/>
                <w:kern w:val="0"/>
                <w:szCs w:val="24"/>
              </w:rPr>
              <w:t>內政部</w:t>
            </w:r>
          </w:p>
        </w:tc>
        <w:tc>
          <w:tcPr>
            <w:tcW w:w="1275" w:type="dxa"/>
            <w:tcBorders>
              <w:top w:val="single" w:sz="4" w:space="0" w:color="000000"/>
              <w:left w:val="single" w:sz="4" w:space="0" w:color="000000"/>
              <w:bottom w:val="single" w:sz="4" w:space="0" w:color="000000"/>
              <w:right w:val="single" w:sz="4" w:space="0" w:color="000000"/>
            </w:tcBorders>
          </w:tcPr>
          <w:p>
            <w:pPr>
              <w:pStyle w:val="Style31"/>
              <w:widowControl/>
              <w:spacing w:lineRule="exact" w:line="280"/>
              <w:textAlignment w:val="baseline"/>
              <w:rPr>
                <w:rFonts w:ascii="標楷體" w:hAnsi="標楷體"/>
                <w:kern w:val="0"/>
                <w:szCs w:val="24"/>
                <w:shd w:fill="FFFF00" w:val="clear"/>
              </w:rPr>
            </w:pPr>
            <w:r>
              <w:rPr>
                <w:rFonts w:ascii="標楷體" w:hAnsi="標楷體"/>
                <w:kern w:val="0"/>
                <w:szCs w:val="24"/>
                <w:shd w:fill="FFFF00" w:val="clear"/>
              </w:rPr>
            </w:r>
          </w:p>
        </w:tc>
      </w:tr>
      <w:tr>
        <w:trPr>
          <w:trHeight w:val="96" w:hRule="atLeast"/>
        </w:trPr>
        <w:tc>
          <w:tcPr>
            <w:tcW w:w="1701"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4253" w:type="dxa"/>
            <w:tcBorders>
              <w:top w:val="single" w:sz="4" w:space="0" w:color="000000"/>
              <w:left w:val="single" w:sz="4" w:space="0" w:color="000000"/>
              <w:bottom w:val="single" w:sz="4" w:space="0" w:color="000000"/>
              <w:right w:val="single" w:sz="4" w:space="0" w:color="000000"/>
            </w:tcBorders>
          </w:tcPr>
          <w:p>
            <w:pPr>
              <w:pStyle w:val="Style31"/>
              <w:widowControl/>
              <w:tabs>
                <w:tab w:val="clear" w:pos="480"/>
              </w:tabs>
              <w:snapToGrid w:val="true"/>
              <w:spacing w:lineRule="exact" w:line="280" w:before="100" w:after="100"/>
              <w:ind w:left="360" w:right="0" w:hanging="360"/>
              <w:textAlignment w:val="baseline"/>
              <w:rPr>
                <w:rFonts w:ascii="標楷體" w:hAnsi="標楷體"/>
                <w:kern w:val="0"/>
                <w:szCs w:val="24"/>
              </w:rPr>
            </w:pPr>
            <w:r>
              <w:rPr>
                <w:rFonts w:ascii="標楷體" w:hAnsi="標楷體"/>
                <w:kern w:val="0"/>
                <w:szCs w:val="24"/>
              </w:rPr>
              <w:t>(7)</w:t>
            </w:r>
            <w:r>
              <w:rPr>
                <w:rFonts w:ascii="標楷體" w:hAnsi="標楷體"/>
                <w:kern w:val="0"/>
                <w:szCs w:val="24"/>
              </w:rPr>
              <w:t>加強消費詐騙</w:t>
            </w:r>
            <w:r>
              <w:rPr>
                <w:rFonts w:ascii="標楷體" w:hAnsi="標楷體"/>
                <w:kern w:val="0"/>
                <w:szCs w:val="24"/>
              </w:rPr>
              <w:t>(</w:t>
            </w:r>
            <w:r>
              <w:rPr>
                <w:rFonts w:ascii="標楷體" w:hAnsi="標楷體"/>
                <w:kern w:val="0"/>
                <w:szCs w:val="24"/>
              </w:rPr>
              <w:t>如偷斤減兩、摻偽假冒、一頁式廣告等</w:t>
            </w:r>
            <w:r>
              <w:rPr>
                <w:rFonts w:ascii="標楷體" w:hAnsi="標楷體"/>
                <w:kern w:val="0"/>
                <w:szCs w:val="24"/>
              </w:rPr>
              <w:t>)</w:t>
            </w:r>
            <w:r>
              <w:rPr>
                <w:rFonts w:ascii="標楷體" w:hAnsi="標楷體"/>
                <w:kern w:val="0"/>
                <w:szCs w:val="24"/>
              </w:rPr>
              <w:t>之預防、查緝、因應與救濟，並協助消費者追回損失。</w:t>
            </w:r>
          </w:p>
        </w:tc>
        <w:tc>
          <w:tcPr>
            <w:tcW w:w="2977" w:type="dxa"/>
            <w:tcBorders>
              <w:top w:val="single" w:sz="4" w:space="0" w:color="000000"/>
              <w:left w:val="single" w:sz="4" w:space="0" w:color="000000"/>
              <w:bottom w:val="single" w:sz="4" w:space="0" w:color="000000"/>
              <w:right w:val="single" w:sz="4" w:space="0" w:color="000000"/>
            </w:tcBorders>
          </w:tcPr>
          <w:p>
            <w:pPr>
              <w:pStyle w:val="Style31"/>
              <w:widowControl/>
              <w:snapToGrid w:val="true"/>
              <w:spacing w:lineRule="exact" w:line="280"/>
              <w:textAlignment w:val="baseline"/>
              <w:rPr/>
            </w:pPr>
            <w:r>
              <w:rPr>
                <w:rStyle w:val="Style8"/>
                <w:rFonts w:ascii="標楷體" w:hAnsi="標楷體"/>
                <w:kern w:val="0"/>
                <w:szCs w:val="24"/>
              </w:rPr>
              <w:t>內政部、經濟部、法務部、交通部、衛福部、農委會、通傳會、金管會及其他各相關主管機關</w:t>
            </w:r>
          </w:p>
        </w:tc>
        <w:tc>
          <w:tcPr>
            <w:tcW w:w="1275" w:type="dxa"/>
            <w:tcBorders>
              <w:top w:val="single" w:sz="4" w:space="0" w:color="000000"/>
              <w:left w:val="single" w:sz="4" w:space="0" w:color="000000"/>
              <w:bottom w:val="single" w:sz="4" w:space="0" w:color="000000"/>
              <w:right w:val="single" w:sz="4" w:space="0" w:color="000000"/>
            </w:tcBorders>
          </w:tcPr>
          <w:p>
            <w:pPr>
              <w:pStyle w:val="Style31"/>
              <w:widowControl/>
              <w:spacing w:lineRule="exact" w:line="280"/>
              <w:textAlignment w:val="baseline"/>
              <w:rPr>
                <w:rFonts w:ascii="標楷體" w:hAnsi="標楷體"/>
                <w:kern w:val="0"/>
                <w:szCs w:val="24"/>
                <w:shd w:fill="FFFF00" w:val="clear"/>
              </w:rPr>
            </w:pPr>
            <w:r>
              <w:rPr>
                <w:rFonts w:ascii="標楷體" w:hAnsi="標楷體"/>
                <w:kern w:val="0"/>
                <w:szCs w:val="24"/>
                <w:shd w:fill="FFFF00" w:val="clear"/>
              </w:rPr>
            </w:r>
          </w:p>
        </w:tc>
      </w:tr>
      <w:tr>
        <w:trPr>
          <w:trHeight w:val="96" w:hRule="atLeast"/>
        </w:trPr>
        <w:tc>
          <w:tcPr>
            <w:tcW w:w="1701"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4253" w:type="dxa"/>
            <w:tcBorders>
              <w:top w:val="single" w:sz="4" w:space="0" w:color="000000"/>
              <w:left w:val="single" w:sz="4" w:space="0" w:color="000000"/>
              <w:bottom w:val="single" w:sz="4" w:space="0" w:color="000000"/>
              <w:right w:val="single" w:sz="4" w:space="0" w:color="000000"/>
            </w:tcBorders>
          </w:tcPr>
          <w:p>
            <w:pPr>
              <w:pStyle w:val="Style31"/>
              <w:widowControl/>
              <w:tabs>
                <w:tab w:val="clear" w:pos="480"/>
              </w:tabs>
              <w:snapToGrid w:val="true"/>
              <w:spacing w:lineRule="exact" w:line="280"/>
              <w:ind w:left="480" w:right="0" w:hanging="480"/>
              <w:textAlignment w:val="baseline"/>
              <w:rPr>
                <w:rFonts w:ascii="標楷體" w:hAnsi="標楷體"/>
                <w:kern w:val="0"/>
                <w:szCs w:val="24"/>
              </w:rPr>
            </w:pPr>
            <w:r>
              <w:rPr>
                <w:rFonts w:ascii="標楷體" w:hAnsi="標楷體"/>
                <w:kern w:val="0"/>
                <w:szCs w:val="24"/>
              </w:rPr>
              <w:t>(8)</w:t>
            </w:r>
            <w:r>
              <w:rPr>
                <w:rFonts w:ascii="標楷體" w:hAnsi="標楷體"/>
                <w:kern w:val="0"/>
                <w:szCs w:val="24"/>
              </w:rPr>
              <w:t>防範顯失公平定型化契約之濫用，及導正不當行銷或不公平競爭等商業行為。</w:t>
            </w:r>
          </w:p>
        </w:tc>
        <w:tc>
          <w:tcPr>
            <w:tcW w:w="2977" w:type="dxa"/>
            <w:tcBorders>
              <w:top w:val="single" w:sz="4" w:space="0" w:color="000000"/>
              <w:left w:val="single" w:sz="4" w:space="0" w:color="000000"/>
              <w:bottom w:val="single" w:sz="4" w:space="0" w:color="000000"/>
              <w:right w:val="single" w:sz="4" w:space="0" w:color="000000"/>
            </w:tcBorders>
          </w:tcPr>
          <w:p>
            <w:pPr>
              <w:pStyle w:val="Style31"/>
              <w:widowControl/>
              <w:snapToGrid w:val="true"/>
              <w:spacing w:lineRule="exact" w:line="280"/>
              <w:textAlignment w:val="baseline"/>
              <w:rPr/>
            </w:pPr>
            <w:r>
              <w:rPr>
                <w:rStyle w:val="Style8"/>
                <w:rFonts w:ascii="標楷體" w:hAnsi="標楷體"/>
                <w:kern w:val="0"/>
                <w:szCs w:val="24"/>
              </w:rPr>
              <w:t>各相關主管機關</w:t>
            </w:r>
          </w:p>
        </w:tc>
        <w:tc>
          <w:tcPr>
            <w:tcW w:w="1275" w:type="dxa"/>
            <w:tcBorders>
              <w:top w:val="single" w:sz="4" w:space="0" w:color="000000"/>
              <w:left w:val="single" w:sz="4" w:space="0" w:color="000000"/>
              <w:bottom w:val="single" w:sz="4" w:space="0" w:color="000000"/>
              <w:right w:val="single" w:sz="4" w:space="0" w:color="000000"/>
            </w:tcBorders>
          </w:tcPr>
          <w:p>
            <w:pPr>
              <w:pStyle w:val="Style31"/>
              <w:widowControl/>
              <w:spacing w:lineRule="exact" w:line="280"/>
              <w:textAlignment w:val="baseline"/>
              <w:rPr>
                <w:rFonts w:ascii="標楷體" w:hAnsi="標楷體"/>
                <w:kern w:val="0"/>
                <w:szCs w:val="24"/>
                <w:shd w:fill="FFFF00" w:val="clear"/>
              </w:rPr>
            </w:pPr>
            <w:r>
              <w:rPr>
                <w:rFonts w:ascii="標楷體" w:hAnsi="標楷體"/>
                <w:kern w:val="0"/>
                <w:szCs w:val="24"/>
                <w:shd w:fill="FFFF00" w:val="clear"/>
              </w:rPr>
            </w:r>
          </w:p>
        </w:tc>
      </w:tr>
      <w:tr>
        <w:trPr>
          <w:trHeight w:val="96" w:hRule="atLeast"/>
        </w:trPr>
        <w:tc>
          <w:tcPr>
            <w:tcW w:w="1701" w:type="dxa"/>
            <w:vMerge w:val="restart"/>
            <w:tcBorders>
              <w:top w:val="single" w:sz="4" w:space="0" w:color="000000"/>
              <w:left w:val="single" w:sz="4" w:space="0" w:color="000000"/>
              <w:bottom w:val="single" w:sz="4" w:space="0" w:color="000000"/>
              <w:right w:val="single" w:sz="4" w:space="0" w:color="000000"/>
            </w:tcBorders>
          </w:tcPr>
          <w:p>
            <w:pPr>
              <w:pStyle w:val="Style31"/>
              <w:widowControl/>
              <w:tabs>
                <w:tab w:val="clear" w:pos="480"/>
              </w:tabs>
              <w:snapToGrid w:val="true"/>
              <w:spacing w:lineRule="exact" w:line="280" w:before="100" w:after="100"/>
              <w:ind w:left="240" w:right="0" w:hanging="240"/>
              <w:textAlignment w:val="baseline"/>
              <w:rPr>
                <w:rFonts w:ascii="標楷體" w:hAnsi="標楷體"/>
                <w:kern w:val="0"/>
                <w:szCs w:val="32"/>
              </w:rPr>
            </w:pPr>
            <w:r>
              <w:rPr>
                <w:rFonts w:ascii="標楷體" w:hAnsi="標楷體"/>
                <w:kern w:val="0"/>
                <w:szCs w:val="32"/>
              </w:rPr>
              <w:t>3.</w:t>
            </w:r>
            <w:r>
              <w:rPr>
                <w:rFonts w:ascii="標楷體" w:hAnsi="標楷體"/>
                <w:kern w:val="0"/>
                <w:szCs w:val="32"/>
              </w:rPr>
              <w:t>促進交易自由與公平</w:t>
            </w:r>
          </w:p>
          <w:p>
            <w:pPr>
              <w:pStyle w:val="Style31"/>
              <w:widowControl/>
              <w:tabs>
                <w:tab w:val="clear" w:pos="480"/>
              </w:tabs>
              <w:snapToGrid w:val="true"/>
              <w:spacing w:lineRule="exact" w:line="280" w:before="100" w:after="100"/>
              <w:ind w:left="240" w:right="0" w:hanging="240"/>
              <w:textAlignment w:val="baseline"/>
              <w:rPr>
                <w:rFonts w:ascii="標楷體" w:hAnsi="標楷體"/>
                <w:kern w:val="0"/>
                <w:szCs w:val="32"/>
              </w:rPr>
            </w:pPr>
            <w:r>
              <w:rPr>
                <w:rFonts w:ascii="標楷體" w:hAnsi="標楷體"/>
                <w:kern w:val="0"/>
                <w:szCs w:val="32"/>
              </w:rPr>
              <w:t>B.</w:t>
            </w:r>
            <w:r>
              <w:rPr>
                <w:rFonts w:ascii="標楷體" w:hAnsi="標楷體"/>
                <w:kern w:val="0"/>
                <w:szCs w:val="32"/>
              </w:rPr>
              <w:t>促進自由公平競爭及合理價格之維持</w:t>
            </w:r>
          </w:p>
          <w:p>
            <w:pPr>
              <w:pStyle w:val="Style31"/>
              <w:widowControl/>
              <w:tabs>
                <w:tab w:val="clear" w:pos="480"/>
              </w:tabs>
              <w:snapToGrid w:val="true"/>
              <w:spacing w:lineRule="exact" w:line="280" w:before="100" w:after="100"/>
              <w:ind w:left="320" w:right="0" w:hanging="320"/>
              <w:textAlignment w:val="baseline"/>
              <w:rPr>
                <w:rFonts w:ascii="標楷體" w:hAnsi="標楷體"/>
                <w:kern w:val="0"/>
                <w:sz w:val="32"/>
                <w:szCs w:val="32"/>
              </w:rPr>
            </w:pPr>
            <w:r>
              <w:rPr>
                <w:rFonts w:ascii="標楷體" w:hAnsi="標楷體"/>
                <w:kern w:val="0"/>
                <w:sz w:val="32"/>
                <w:szCs w:val="32"/>
              </w:rPr>
            </w:r>
          </w:p>
        </w:tc>
        <w:tc>
          <w:tcPr>
            <w:tcW w:w="4253" w:type="dxa"/>
            <w:tcBorders>
              <w:top w:val="single" w:sz="4" w:space="0" w:color="000000"/>
              <w:left w:val="single" w:sz="4" w:space="0" w:color="000000"/>
              <w:bottom w:val="single" w:sz="4" w:space="0" w:color="000000"/>
              <w:right w:val="single" w:sz="4" w:space="0" w:color="000000"/>
            </w:tcBorders>
          </w:tcPr>
          <w:p>
            <w:pPr>
              <w:pStyle w:val="Style31"/>
              <w:widowControl/>
              <w:tabs>
                <w:tab w:val="clear" w:pos="480"/>
              </w:tabs>
              <w:snapToGrid w:val="true"/>
              <w:spacing w:lineRule="exact" w:line="280" w:before="100" w:after="100"/>
              <w:ind w:left="360" w:right="0" w:hanging="360"/>
              <w:textAlignment w:val="baseline"/>
              <w:rPr>
                <w:rFonts w:ascii="標楷體" w:hAnsi="標楷體"/>
                <w:kern w:val="0"/>
                <w:szCs w:val="24"/>
              </w:rPr>
            </w:pPr>
            <w:r>
              <w:rPr>
                <w:rFonts w:ascii="標楷體" w:hAnsi="標楷體"/>
                <w:kern w:val="0"/>
                <w:szCs w:val="24"/>
              </w:rPr>
              <w:t>(1)</w:t>
            </w:r>
            <w:r>
              <w:rPr>
                <w:rFonts w:ascii="標楷體" w:hAnsi="標楷體"/>
                <w:kern w:val="0"/>
                <w:szCs w:val="24"/>
              </w:rPr>
              <w:t>促進消費者獲得基本商品與服務之提供。</w:t>
            </w:r>
          </w:p>
        </w:tc>
        <w:tc>
          <w:tcPr>
            <w:tcW w:w="2977" w:type="dxa"/>
            <w:tcBorders>
              <w:top w:val="single" w:sz="4" w:space="0" w:color="000000"/>
              <w:left w:val="single" w:sz="4" w:space="0" w:color="000000"/>
              <w:bottom w:val="single" w:sz="4" w:space="0" w:color="000000"/>
              <w:right w:val="single" w:sz="4" w:space="0" w:color="000000"/>
            </w:tcBorders>
          </w:tcPr>
          <w:p>
            <w:pPr>
              <w:pStyle w:val="Style31"/>
              <w:widowControl/>
              <w:snapToGrid w:val="true"/>
              <w:spacing w:lineRule="exact" w:line="280"/>
              <w:textAlignment w:val="baseline"/>
              <w:rPr>
                <w:rFonts w:ascii="標楷體" w:hAnsi="標楷體"/>
                <w:kern w:val="0"/>
                <w:szCs w:val="24"/>
              </w:rPr>
            </w:pPr>
            <w:r>
              <w:rPr>
                <w:rFonts w:ascii="標楷體" w:hAnsi="標楷體"/>
                <w:kern w:val="0"/>
                <w:szCs w:val="24"/>
              </w:rPr>
              <w:t>各相關主管機關</w:t>
            </w:r>
          </w:p>
        </w:tc>
        <w:tc>
          <w:tcPr>
            <w:tcW w:w="1275" w:type="dxa"/>
            <w:tcBorders>
              <w:top w:val="single" w:sz="4" w:space="0" w:color="000000"/>
              <w:left w:val="single" w:sz="4" w:space="0" w:color="000000"/>
              <w:bottom w:val="single" w:sz="4" w:space="0" w:color="000000"/>
              <w:right w:val="single" w:sz="4" w:space="0" w:color="000000"/>
            </w:tcBorders>
          </w:tcPr>
          <w:p>
            <w:pPr>
              <w:pStyle w:val="Style31"/>
              <w:widowControl/>
              <w:tabs>
                <w:tab w:val="clear" w:pos="480"/>
              </w:tabs>
              <w:snapToGrid w:val="true"/>
              <w:spacing w:lineRule="exact" w:line="280" w:before="100" w:after="100"/>
              <w:ind w:left="240" w:right="0" w:hanging="240"/>
              <w:textAlignment w:val="baseline"/>
              <w:rPr>
                <w:rFonts w:ascii="標楷體" w:hAnsi="標楷體"/>
                <w:kern w:val="0"/>
                <w:szCs w:val="32"/>
              </w:rPr>
            </w:pPr>
            <w:r>
              <w:rPr>
                <w:rFonts w:ascii="標楷體" w:hAnsi="標楷體"/>
                <w:kern w:val="0"/>
                <w:szCs w:val="32"/>
              </w:rPr>
            </w:r>
          </w:p>
          <w:p>
            <w:pPr>
              <w:pStyle w:val="Style31"/>
              <w:widowControl/>
              <w:tabs>
                <w:tab w:val="clear" w:pos="480"/>
              </w:tabs>
              <w:snapToGrid w:val="true"/>
              <w:spacing w:lineRule="exact" w:line="280" w:before="100" w:after="100"/>
              <w:ind w:left="320" w:right="0" w:hanging="320"/>
              <w:textAlignment w:val="baseline"/>
              <w:rPr>
                <w:rFonts w:ascii="標楷體" w:hAnsi="標楷體"/>
                <w:kern w:val="0"/>
                <w:sz w:val="32"/>
                <w:szCs w:val="32"/>
              </w:rPr>
            </w:pPr>
            <w:r>
              <w:rPr>
                <w:rFonts w:ascii="標楷體" w:hAnsi="標楷體"/>
                <w:kern w:val="0"/>
                <w:sz w:val="32"/>
                <w:szCs w:val="32"/>
              </w:rPr>
            </w:r>
          </w:p>
        </w:tc>
      </w:tr>
      <w:tr>
        <w:trPr>
          <w:trHeight w:val="96" w:hRule="atLeast"/>
        </w:trPr>
        <w:tc>
          <w:tcPr>
            <w:tcW w:w="1701"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4253" w:type="dxa"/>
            <w:tcBorders>
              <w:top w:val="single" w:sz="4" w:space="0" w:color="000000"/>
              <w:left w:val="single" w:sz="4" w:space="0" w:color="000000"/>
              <w:bottom w:val="single" w:sz="4" w:space="0" w:color="000000"/>
              <w:right w:val="single" w:sz="4" w:space="0" w:color="000000"/>
            </w:tcBorders>
          </w:tcPr>
          <w:p>
            <w:pPr>
              <w:pStyle w:val="Style31"/>
              <w:widowControl/>
              <w:tabs>
                <w:tab w:val="clear" w:pos="480"/>
              </w:tabs>
              <w:snapToGrid w:val="true"/>
              <w:spacing w:lineRule="exact" w:line="280" w:before="100" w:after="100"/>
              <w:ind w:left="360" w:right="0" w:hanging="360"/>
              <w:textAlignment w:val="baseline"/>
              <w:rPr>
                <w:rFonts w:ascii="標楷體" w:hAnsi="標楷體"/>
                <w:kern w:val="0"/>
                <w:szCs w:val="24"/>
              </w:rPr>
            </w:pPr>
            <w:r>
              <w:rPr>
                <w:rFonts w:ascii="標楷體" w:hAnsi="標楷體"/>
                <w:kern w:val="0"/>
                <w:szCs w:val="24"/>
              </w:rPr>
              <w:t>(2)</w:t>
            </w:r>
            <w:r>
              <w:rPr>
                <w:rFonts w:ascii="標楷體" w:hAnsi="標楷體"/>
                <w:kern w:val="0"/>
                <w:szCs w:val="24"/>
              </w:rPr>
              <w:t>針對民生必需品、農產品價格異常，適時採取市場調節、查處或資訊揭露等因應對策</w:t>
            </w:r>
          </w:p>
        </w:tc>
        <w:tc>
          <w:tcPr>
            <w:tcW w:w="2977" w:type="dxa"/>
            <w:tcBorders>
              <w:top w:val="single" w:sz="4" w:space="0" w:color="000000"/>
              <w:left w:val="single" w:sz="4" w:space="0" w:color="000000"/>
              <w:bottom w:val="single" w:sz="4" w:space="0" w:color="000000"/>
              <w:right w:val="single" w:sz="4" w:space="0" w:color="000000"/>
            </w:tcBorders>
          </w:tcPr>
          <w:p>
            <w:pPr>
              <w:pStyle w:val="Style31"/>
              <w:widowControl/>
              <w:snapToGrid w:val="true"/>
              <w:spacing w:lineRule="exact" w:line="280"/>
              <w:textAlignment w:val="baseline"/>
              <w:rPr>
                <w:rFonts w:ascii="標楷體" w:hAnsi="標楷體"/>
                <w:kern w:val="0"/>
                <w:szCs w:val="24"/>
              </w:rPr>
            </w:pPr>
            <w:r>
              <w:rPr>
                <w:rFonts w:ascii="標楷體" w:hAnsi="標楷體"/>
                <w:kern w:val="0"/>
                <w:szCs w:val="24"/>
              </w:rPr>
              <w:t>經濟部、農委會、公平會及其他各相關主管機關</w:t>
            </w:r>
          </w:p>
        </w:tc>
        <w:tc>
          <w:tcPr>
            <w:tcW w:w="1275" w:type="dxa"/>
            <w:tcBorders>
              <w:top w:val="single" w:sz="4" w:space="0" w:color="000000"/>
              <w:left w:val="single" w:sz="4" w:space="0" w:color="000000"/>
              <w:bottom w:val="single" w:sz="4" w:space="0" w:color="000000"/>
              <w:right w:val="single" w:sz="4" w:space="0" w:color="000000"/>
            </w:tcBorders>
          </w:tcPr>
          <w:p>
            <w:pPr>
              <w:pStyle w:val="Style31"/>
              <w:widowControl/>
              <w:snapToGrid w:val="true"/>
              <w:spacing w:lineRule="exact" w:line="280" w:before="100" w:after="100"/>
              <w:textAlignment w:val="baseline"/>
              <w:rPr>
                <w:rFonts w:ascii="標楷體" w:hAnsi="標楷體"/>
                <w:kern w:val="0"/>
                <w:szCs w:val="24"/>
                <w:shd w:fill="FFFF00" w:val="clear"/>
              </w:rPr>
            </w:pPr>
            <w:r>
              <w:rPr>
                <w:rFonts w:ascii="標楷體" w:hAnsi="標楷體"/>
                <w:kern w:val="0"/>
                <w:szCs w:val="24"/>
                <w:shd w:fill="FFFF00" w:val="clear"/>
              </w:rPr>
            </w:r>
          </w:p>
        </w:tc>
      </w:tr>
      <w:tr>
        <w:trPr>
          <w:trHeight w:val="96" w:hRule="atLeast"/>
        </w:trPr>
        <w:tc>
          <w:tcPr>
            <w:tcW w:w="1701"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4253" w:type="dxa"/>
            <w:tcBorders>
              <w:top w:val="single" w:sz="4" w:space="0" w:color="000000"/>
              <w:left w:val="single" w:sz="4" w:space="0" w:color="000000"/>
              <w:bottom w:val="single" w:sz="4" w:space="0" w:color="000000"/>
              <w:right w:val="single" w:sz="4" w:space="0" w:color="000000"/>
            </w:tcBorders>
          </w:tcPr>
          <w:p>
            <w:pPr>
              <w:pStyle w:val="Style31"/>
              <w:widowControl/>
              <w:tabs>
                <w:tab w:val="clear" w:pos="480"/>
              </w:tabs>
              <w:snapToGrid w:val="true"/>
              <w:spacing w:lineRule="exact" w:line="280" w:before="100" w:after="100"/>
              <w:ind w:left="360" w:right="0" w:hanging="360"/>
              <w:textAlignment w:val="baseline"/>
              <w:rPr>
                <w:rFonts w:ascii="標楷體" w:hAnsi="標楷體"/>
                <w:kern w:val="0"/>
                <w:szCs w:val="24"/>
              </w:rPr>
            </w:pPr>
            <w:r>
              <w:rPr>
                <w:rFonts w:ascii="標楷體" w:hAnsi="標楷體"/>
                <w:kern w:val="0"/>
                <w:szCs w:val="24"/>
              </w:rPr>
              <w:t>(3)</w:t>
            </w:r>
            <w:r>
              <w:rPr>
                <w:rFonts w:ascii="標楷體" w:hAnsi="標楷體"/>
                <w:kern w:val="0"/>
                <w:szCs w:val="24"/>
              </w:rPr>
              <w:t>針對公用事業、運輸事業、電信事業及非屬完全競爭市場之商品與服務，落實費率管制與資訊公開機制。</w:t>
            </w:r>
          </w:p>
        </w:tc>
        <w:tc>
          <w:tcPr>
            <w:tcW w:w="2977" w:type="dxa"/>
            <w:tcBorders>
              <w:top w:val="single" w:sz="4" w:space="0" w:color="000000"/>
              <w:left w:val="single" w:sz="4" w:space="0" w:color="000000"/>
              <w:bottom w:val="single" w:sz="4" w:space="0" w:color="000000"/>
              <w:right w:val="single" w:sz="4" w:space="0" w:color="000000"/>
            </w:tcBorders>
          </w:tcPr>
          <w:p>
            <w:pPr>
              <w:pStyle w:val="Style31"/>
              <w:widowControl/>
              <w:tabs>
                <w:tab w:val="clear" w:pos="480"/>
              </w:tabs>
              <w:snapToGrid w:val="true"/>
              <w:spacing w:lineRule="exact" w:line="280"/>
              <w:ind w:left="-2" w:right="0" w:hanging="29"/>
              <w:textAlignment w:val="baseline"/>
              <w:rPr>
                <w:rFonts w:ascii="標楷體" w:hAnsi="標楷體"/>
                <w:kern w:val="0"/>
                <w:szCs w:val="24"/>
              </w:rPr>
            </w:pPr>
            <w:r>
              <w:rPr>
                <w:rFonts w:ascii="標楷體" w:hAnsi="標楷體"/>
                <w:kern w:val="0"/>
                <w:szCs w:val="24"/>
              </w:rPr>
              <w:t>經濟部、交通部、通傳會及其他各相關主管機關</w:t>
            </w:r>
          </w:p>
        </w:tc>
        <w:tc>
          <w:tcPr>
            <w:tcW w:w="1275" w:type="dxa"/>
            <w:tcBorders>
              <w:top w:val="single" w:sz="4" w:space="0" w:color="000000"/>
              <w:left w:val="single" w:sz="4" w:space="0" w:color="000000"/>
              <w:bottom w:val="single" w:sz="4" w:space="0" w:color="000000"/>
              <w:right w:val="single" w:sz="4" w:space="0" w:color="000000"/>
            </w:tcBorders>
          </w:tcPr>
          <w:p>
            <w:pPr>
              <w:pStyle w:val="Style31"/>
              <w:widowControl/>
              <w:tabs>
                <w:tab w:val="clear" w:pos="480"/>
              </w:tabs>
              <w:snapToGrid w:val="true"/>
              <w:spacing w:lineRule="exact" w:line="280" w:before="100" w:after="100"/>
              <w:ind w:left="240" w:right="0" w:hanging="240"/>
              <w:textAlignment w:val="baseline"/>
              <w:rPr>
                <w:rFonts w:ascii="標楷體" w:hAnsi="標楷體"/>
                <w:kern w:val="0"/>
                <w:szCs w:val="32"/>
              </w:rPr>
            </w:pPr>
            <w:r>
              <w:rPr>
                <w:rFonts w:ascii="標楷體" w:hAnsi="標楷體"/>
                <w:kern w:val="0"/>
                <w:szCs w:val="32"/>
              </w:rPr>
            </w:r>
          </w:p>
          <w:p>
            <w:pPr>
              <w:pStyle w:val="Style31"/>
              <w:widowControl/>
              <w:tabs>
                <w:tab w:val="clear" w:pos="480"/>
              </w:tabs>
              <w:snapToGrid w:val="true"/>
              <w:spacing w:lineRule="exact" w:line="280" w:before="100" w:after="100"/>
              <w:ind w:left="320" w:right="0" w:hanging="320"/>
              <w:textAlignment w:val="baseline"/>
              <w:rPr>
                <w:rFonts w:ascii="標楷體" w:hAnsi="標楷體"/>
                <w:kern w:val="0"/>
                <w:sz w:val="32"/>
                <w:szCs w:val="32"/>
              </w:rPr>
            </w:pPr>
            <w:r>
              <w:rPr>
                <w:rFonts w:ascii="標楷體" w:hAnsi="標楷體"/>
                <w:kern w:val="0"/>
                <w:sz w:val="32"/>
                <w:szCs w:val="32"/>
              </w:rPr>
            </w:r>
          </w:p>
        </w:tc>
      </w:tr>
      <w:tr>
        <w:trPr>
          <w:trHeight w:val="96" w:hRule="atLeast"/>
        </w:trPr>
        <w:tc>
          <w:tcPr>
            <w:tcW w:w="1701"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4253" w:type="dxa"/>
            <w:tcBorders>
              <w:top w:val="single" w:sz="4" w:space="0" w:color="000000"/>
              <w:left w:val="single" w:sz="4" w:space="0" w:color="000000"/>
              <w:bottom w:val="single" w:sz="4" w:space="0" w:color="000000"/>
              <w:right w:val="single" w:sz="4" w:space="0" w:color="000000"/>
            </w:tcBorders>
          </w:tcPr>
          <w:p>
            <w:pPr>
              <w:pStyle w:val="Style31"/>
              <w:widowControl/>
              <w:tabs>
                <w:tab w:val="clear" w:pos="480"/>
              </w:tabs>
              <w:snapToGrid w:val="true"/>
              <w:spacing w:lineRule="exact" w:line="280" w:before="100" w:after="100"/>
              <w:ind w:left="360" w:right="0" w:hanging="360"/>
              <w:textAlignment w:val="baseline"/>
              <w:rPr>
                <w:rFonts w:ascii="標楷體" w:hAnsi="標楷體"/>
                <w:kern w:val="0"/>
                <w:szCs w:val="24"/>
              </w:rPr>
            </w:pPr>
            <w:r>
              <w:rPr>
                <w:rFonts w:ascii="標楷體" w:hAnsi="標楷體"/>
                <w:kern w:val="0"/>
                <w:szCs w:val="24"/>
              </w:rPr>
              <w:t>(4)</w:t>
            </w:r>
            <w:r>
              <w:rPr>
                <w:rFonts w:ascii="標楷體" w:hAnsi="標楷體"/>
                <w:kern w:val="0"/>
                <w:szCs w:val="24"/>
              </w:rPr>
              <w:t>防制獨占、聯合、垂直限制形成之價格問題，並透過規範查核等手段促進自由公平競爭，以增進消費者的選擇權及利益。</w:t>
            </w:r>
          </w:p>
        </w:tc>
        <w:tc>
          <w:tcPr>
            <w:tcW w:w="2977" w:type="dxa"/>
            <w:tcBorders>
              <w:top w:val="single" w:sz="4" w:space="0" w:color="000000"/>
              <w:left w:val="single" w:sz="4" w:space="0" w:color="000000"/>
              <w:bottom w:val="single" w:sz="4" w:space="0" w:color="000000"/>
              <w:right w:val="single" w:sz="4" w:space="0" w:color="000000"/>
            </w:tcBorders>
          </w:tcPr>
          <w:p>
            <w:pPr>
              <w:pStyle w:val="Style31"/>
              <w:widowControl/>
              <w:snapToGrid w:val="true"/>
              <w:spacing w:lineRule="exact" w:line="280"/>
              <w:textAlignment w:val="baseline"/>
              <w:rPr>
                <w:rFonts w:ascii="標楷體" w:hAnsi="標楷體"/>
                <w:kern w:val="0"/>
                <w:szCs w:val="24"/>
              </w:rPr>
            </w:pPr>
            <w:r>
              <w:rPr>
                <w:rFonts w:ascii="標楷體" w:hAnsi="標楷體"/>
                <w:kern w:val="0"/>
                <w:szCs w:val="24"/>
              </w:rPr>
              <w:t>公平會</w:t>
            </w:r>
          </w:p>
        </w:tc>
        <w:tc>
          <w:tcPr>
            <w:tcW w:w="1275" w:type="dxa"/>
            <w:tcBorders>
              <w:top w:val="single" w:sz="4" w:space="0" w:color="000000"/>
              <w:left w:val="single" w:sz="4" w:space="0" w:color="000000"/>
              <w:bottom w:val="single" w:sz="4" w:space="0" w:color="000000"/>
              <w:right w:val="single" w:sz="4" w:space="0" w:color="000000"/>
            </w:tcBorders>
          </w:tcPr>
          <w:p>
            <w:pPr>
              <w:pStyle w:val="Style31"/>
              <w:widowControl/>
              <w:tabs>
                <w:tab w:val="clear" w:pos="480"/>
              </w:tabs>
              <w:snapToGrid w:val="true"/>
              <w:spacing w:lineRule="exact" w:line="280" w:before="100" w:after="100"/>
              <w:ind w:left="240" w:right="0" w:hanging="240"/>
              <w:textAlignment w:val="baseline"/>
              <w:rPr>
                <w:rFonts w:ascii="標楷體" w:hAnsi="標楷體"/>
                <w:kern w:val="0"/>
                <w:szCs w:val="32"/>
              </w:rPr>
            </w:pPr>
            <w:r>
              <w:rPr>
                <w:rFonts w:ascii="標楷體" w:hAnsi="標楷體"/>
                <w:kern w:val="0"/>
                <w:szCs w:val="32"/>
              </w:rPr>
            </w:r>
          </w:p>
        </w:tc>
      </w:tr>
      <w:tr>
        <w:trPr>
          <w:trHeight w:val="850" w:hRule="atLeast"/>
        </w:trPr>
        <w:tc>
          <w:tcPr>
            <w:tcW w:w="1701"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4253" w:type="dxa"/>
            <w:tcBorders>
              <w:top w:val="single" w:sz="4" w:space="0" w:color="000000"/>
              <w:left w:val="single" w:sz="4" w:space="0" w:color="000000"/>
              <w:bottom w:val="single" w:sz="4" w:space="0" w:color="000000"/>
              <w:right w:val="single" w:sz="4" w:space="0" w:color="000000"/>
            </w:tcBorders>
          </w:tcPr>
          <w:p>
            <w:pPr>
              <w:pStyle w:val="Style31"/>
              <w:widowControl/>
              <w:tabs>
                <w:tab w:val="clear" w:pos="480"/>
              </w:tabs>
              <w:snapToGrid w:val="true"/>
              <w:spacing w:lineRule="exact" w:line="280" w:before="100" w:after="100"/>
              <w:ind w:left="360" w:right="0" w:hanging="360"/>
              <w:textAlignment w:val="baseline"/>
              <w:rPr>
                <w:rFonts w:ascii="標楷體" w:hAnsi="標楷體"/>
                <w:kern w:val="0"/>
                <w:szCs w:val="24"/>
              </w:rPr>
            </w:pPr>
            <w:r>
              <w:rPr>
                <w:rFonts w:ascii="標楷體" w:hAnsi="標楷體"/>
                <w:kern w:val="0"/>
                <w:szCs w:val="24"/>
              </w:rPr>
              <w:t>(5)</w:t>
            </w:r>
            <w:r>
              <w:rPr>
                <w:rFonts w:ascii="標楷體" w:hAnsi="標楷體"/>
                <w:kern w:val="0"/>
                <w:szCs w:val="24"/>
              </w:rPr>
              <w:t>推行、輔導及建立商品與服務之公開誠實標價、單位定價、價格查詢或比較機制</w:t>
            </w:r>
            <w:r>
              <w:rPr>
                <w:rFonts w:ascii="標楷體" w:hAnsi="標楷體"/>
                <w:kern w:val="0"/>
                <w:szCs w:val="24"/>
              </w:rPr>
              <w:t>(</w:t>
            </w:r>
            <w:r>
              <w:rPr>
                <w:rFonts w:ascii="標楷體" w:hAnsi="標楷體"/>
                <w:kern w:val="0"/>
                <w:szCs w:val="24"/>
              </w:rPr>
              <w:t>網站</w:t>
            </w:r>
            <w:r>
              <w:rPr>
                <w:rFonts w:ascii="標楷體" w:hAnsi="標楷體"/>
                <w:kern w:val="0"/>
                <w:szCs w:val="24"/>
              </w:rPr>
              <w:t>)</w:t>
            </w:r>
            <w:r>
              <w:rPr>
                <w:rFonts w:ascii="標楷體" w:hAnsi="標楷體"/>
                <w:kern w:val="0"/>
                <w:szCs w:val="24"/>
              </w:rPr>
              <w:t>等制度，促進價格資訊的透明化。</w:t>
            </w:r>
          </w:p>
        </w:tc>
        <w:tc>
          <w:tcPr>
            <w:tcW w:w="2977" w:type="dxa"/>
            <w:tcBorders>
              <w:top w:val="single" w:sz="4" w:space="0" w:color="000000"/>
              <w:left w:val="single" w:sz="4" w:space="0" w:color="000000"/>
              <w:bottom w:val="single" w:sz="4" w:space="0" w:color="000000"/>
              <w:right w:val="single" w:sz="4" w:space="0" w:color="000000"/>
            </w:tcBorders>
          </w:tcPr>
          <w:p>
            <w:pPr>
              <w:pStyle w:val="Style31"/>
              <w:widowControl/>
              <w:snapToGrid w:val="true"/>
              <w:spacing w:lineRule="exact" w:line="280"/>
              <w:textAlignment w:val="baseline"/>
              <w:rPr>
                <w:rFonts w:ascii="標楷體" w:hAnsi="標楷體"/>
                <w:kern w:val="0"/>
                <w:szCs w:val="24"/>
              </w:rPr>
            </w:pPr>
            <w:r>
              <w:rPr>
                <w:rFonts w:ascii="標楷體" w:hAnsi="標楷體"/>
                <w:kern w:val="0"/>
                <w:szCs w:val="24"/>
              </w:rPr>
              <w:t>經濟部、農委會及其他各相關主管機關</w:t>
            </w:r>
          </w:p>
        </w:tc>
        <w:tc>
          <w:tcPr>
            <w:tcW w:w="1275" w:type="dxa"/>
            <w:tcBorders>
              <w:top w:val="single" w:sz="4" w:space="0" w:color="000000"/>
              <w:left w:val="single" w:sz="4" w:space="0" w:color="000000"/>
              <w:bottom w:val="single" w:sz="4" w:space="0" w:color="000000"/>
              <w:right w:val="single" w:sz="4" w:space="0" w:color="000000"/>
            </w:tcBorders>
          </w:tcPr>
          <w:p>
            <w:pPr>
              <w:pStyle w:val="Style31"/>
              <w:widowControl/>
              <w:snapToGrid w:val="true"/>
              <w:spacing w:lineRule="exact" w:line="280" w:before="100" w:after="100"/>
              <w:textAlignment w:val="baseline"/>
              <w:rPr>
                <w:rFonts w:ascii="標楷體" w:hAnsi="標楷體"/>
                <w:kern w:val="0"/>
                <w:szCs w:val="24"/>
                <w:shd w:fill="FFFF00" w:val="clear"/>
              </w:rPr>
            </w:pPr>
            <w:r>
              <w:rPr>
                <w:rFonts w:ascii="標楷體" w:hAnsi="標楷體"/>
                <w:kern w:val="0"/>
                <w:szCs w:val="24"/>
                <w:shd w:fill="FFFF00" w:val="clear"/>
              </w:rPr>
            </w:r>
          </w:p>
        </w:tc>
      </w:tr>
      <w:tr>
        <w:trPr>
          <w:trHeight w:val="1187" w:hRule="atLeast"/>
        </w:trPr>
        <w:tc>
          <w:tcPr>
            <w:tcW w:w="1701"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4253" w:type="dxa"/>
            <w:tcBorders>
              <w:top w:val="single" w:sz="4" w:space="0" w:color="000000"/>
              <w:left w:val="single" w:sz="4" w:space="0" w:color="000000"/>
              <w:bottom w:val="single" w:sz="4" w:space="0" w:color="000000"/>
              <w:right w:val="single" w:sz="4" w:space="0" w:color="000000"/>
            </w:tcBorders>
          </w:tcPr>
          <w:p>
            <w:pPr>
              <w:pStyle w:val="Style31"/>
              <w:widowControl/>
              <w:tabs>
                <w:tab w:val="clear" w:pos="480"/>
              </w:tabs>
              <w:snapToGrid w:val="true"/>
              <w:spacing w:lineRule="exact" w:line="280"/>
              <w:ind w:left="360" w:right="0" w:hanging="360"/>
              <w:textAlignment w:val="baseline"/>
              <w:rPr>
                <w:rFonts w:ascii="標楷體" w:hAnsi="標楷體"/>
                <w:kern w:val="0"/>
                <w:szCs w:val="24"/>
              </w:rPr>
            </w:pPr>
            <w:r>
              <w:rPr>
                <w:rFonts w:ascii="標楷體" w:hAnsi="標楷體"/>
                <w:kern w:val="0"/>
                <w:szCs w:val="24"/>
              </w:rPr>
              <w:t>(6)</w:t>
            </w:r>
            <w:r>
              <w:rPr>
                <w:rFonts w:ascii="標楷體" w:hAnsi="標楷體"/>
                <w:kern w:val="0"/>
                <w:szCs w:val="24"/>
              </w:rPr>
              <w:t>針對有欺騙或誤導消費者之虞的定價行為（如隱藏費用或逐步加價），加強規範及查處。</w:t>
            </w:r>
          </w:p>
        </w:tc>
        <w:tc>
          <w:tcPr>
            <w:tcW w:w="2977" w:type="dxa"/>
            <w:tcBorders>
              <w:top w:val="single" w:sz="4" w:space="0" w:color="000000"/>
              <w:left w:val="single" w:sz="4" w:space="0" w:color="000000"/>
              <w:bottom w:val="single" w:sz="4" w:space="0" w:color="000000"/>
              <w:right w:val="single" w:sz="4" w:space="0" w:color="000000"/>
            </w:tcBorders>
          </w:tcPr>
          <w:p>
            <w:pPr>
              <w:pStyle w:val="Style31"/>
              <w:widowControl/>
              <w:snapToGrid w:val="true"/>
              <w:spacing w:lineRule="exact" w:line="280"/>
              <w:textAlignment w:val="baseline"/>
              <w:rPr>
                <w:rFonts w:ascii="標楷體" w:hAnsi="標楷體"/>
                <w:kern w:val="0"/>
                <w:szCs w:val="24"/>
              </w:rPr>
            </w:pPr>
            <w:r>
              <w:rPr>
                <w:rFonts w:ascii="標楷體" w:hAnsi="標楷體"/>
                <w:kern w:val="0"/>
                <w:szCs w:val="24"/>
              </w:rPr>
              <w:t>經濟部、公平會及其他各相關主管機關</w:t>
            </w:r>
          </w:p>
        </w:tc>
        <w:tc>
          <w:tcPr>
            <w:tcW w:w="1275" w:type="dxa"/>
            <w:tcBorders>
              <w:top w:val="single" w:sz="4" w:space="0" w:color="000000"/>
              <w:left w:val="single" w:sz="4" w:space="0" w:color="000000"/>
              <w:bottom w:val="single" w:sz="4" w:space="0" w:color="000000"/>
              <w:right w:val="single" w:sz="4" w:space="0" w:color="000000"/>
            </w:tcBorders>
          </w:tcPr>
          <w:p>
            <w:pPr>
              <w:pStyle w:val="Style31"/>
              <w:widowControl/>
              <w:snapToGrid w:val="true"/>
              <w:spacing w:lineRule="exact" w:line="280" w:before="100" w:after="100"/>
              <w:textAlignment w:val="baseline"/>
              <w:rPr>
                <w:rFonts w:ascii="標楷體" w:hAnsi="標楷體"/>
                <w:kern w:val="0"/>
                <w:szCs w:val="24"/>
                <w:shd w:fill="FFFF00" w:val="clear"/>
              </w:rPr>
            </w:pPr>
            <w:r>
              <w:rPr>
                <w:rFonts w:ascii="標楷體" w:hAnsi="標楷體"/>
                <w:kern w:val="0"/>
                <w:szCs w:val="24"/>
                <w:shd w:fill="FFFF00" w:val="clear"/>
              </w:rPr>
            </w:r>
          </w:p>
        </w:tc>
      </w:tr>
      <w:tr>
        <w:trPr>
          <w:trHeight w:val="774" w:hRule="atLeast"/>
        </w:trPr>
        <w:tc>
          <w:tcPr>
            <w:tcW w:w="1701" w:type="dxa"/>
            <w:vMerge w:val="restart"/>
            <w:tcBorders>
              <w:top w:val="single" w:sz="4" w:space="0" w:color="000000"/>
              <w:left w:val="single" w:sz="4" w:space="0" w:color="000000"/>
              <w:bottom w:val="single" w:sz="4" w:space="0" w:color="000000"/>
              <w:right w:val="single" w:sz="4" w:space="0" w:color="000000"/>
            </w:tcBorders>
          </w:tcPr>
          <w:p>
            <w:pPr>
              <w:pStyle w:val="Style31"/>
              <w:widowControl/>
              <w:tabs>
                <w:tab w:val="clear" w:pos="480"/>
              </w:tabs>
              <w:snapToGrid w:val="true"/>
              <w:spacing w:lineRule="exact" w:line="280" w:before="100" w:after="100"/>
              <w:ind w:left="151" w:right="0" w:hanging="151"/>
              <w:textAlignment w:val="baseline"/>
              <w:rPr>
                <w:rFonts w:ascii="標楷體" w:hAnsi="標楷體"/>
                <w:kern w:val="0"/>
                <w:szCs w:val="24"/>
              </w:rPr>
            </w:pPr>
            <w:r>
              <w:rPr>
                <w:rFonts w:ascii="標楷體" w:hAnsi="標楷體"/>
                <w:kern w:val="0"/>
                <w:szCs w:val="24"/>
              </w:rPr>
              <w:t>4.</w:t>
            </w:r>
            <w:r>
              <w:rPr>
                <w:rFonts w:ascii="標楷體" w:hAnsi="標楷體"/>
                <w:kern w:val="0"/>
                <w:szCs w:val="24"/>
              </w:rPr>
              <w:t>持續推動永續消費</w:t>
            </w:r>
          </w:p>
        </w:tc>
        <w:tc>
          <w:tcPr>
            <w:tcW w:w="4253" w:type="dxa"/>
            <w:tcBorders>
              <w:top w:val="single" w:sz="4" w:space="0" w:color="000000"/>
              <w:left w:val="single" w:sz="4" w:space="0" w:color="000000"/>
              <w:bottom w:val="single" w:sz="4" w:space="0" w:color="000000"/>
              <w:right w:val="single" w:sz="4" w:space="0" w:color="000000"/>
            </w:tcBorders>
          </w:tcPr>
          <w:p>
            <w:pPr>
              <w:pStyle w:val="Style31"/>
              <w:widowControl/>
              <w:tabs>
                <w:tab w:val="clear" w:pos="480"/>
              </w:tabs>
              <w:snapToGrid w:val="true"/>
              <w:spacing w:lineRule="exact" w:line="280" w:before="100" w:after="100"/>
              <w:ind w:left="360" w:right="0" w:hanging="360"/>
              <w:textAlignment w:val="baseline"/>
              <w:rPr>
                <w:rFonts w:ascii="標楷體" w:hAnsi="標楷體"/>
                <w:kern w:val="0"/>
                <w:szCs w:val="24"/>
              </w:rPr>
            </w:pPr>
            <w:r>
              <w:rPr>
                <w:rFonts w:ascii="標楷體" w:hAnsi="標楷體"/>
                <w:kern w:val="0"/>
                <w:szCs w:val="24"/>
              </w:rPr>
              <w:t>(1)</w:t>
            </w:r>
            <w:r>
              <w:rPr>
                <w:rFonts w:ascii="標楷體" w:hAnsi="標楷體"/>
                <w:kern w:val="0"/>
                <w:szCs w:val="24"/>
              </w:rPr>
              <w:t>針對食品器具及容器之包裝、材質，加強環境友善之管理及規範。</w:t>
            </w:r>
          </w:p>
        </w:tc>
        <w:tc>
          <w:tcPr>
            <w:tcW w:w="2977" w:type="dxa"/>
            <w:tcBorders>
              <w:top w:val="single" w:sz="4" w:space="0" w:color="000000"/>
              <w:left w:val="single" w:sz="4" w:space="0" w:color="000000"/>
              <w:bottom w:val="single" w:sz="4" w:space="0" w:color="000000"/>
              <w:right w:val="single" w:sz="4" w:space="0" w:color="000000"/>
            </w:tcBorders>
          </w:tcPr>
          <w:p>
            <w:pPr>
              <w:pStyle w:val="Style31"/>
              <w:widowControl/>
              <w:snapToGrid w:val="true"/>
              <w:spacing w:lineRule="exact" w:line="280"/>
              <w:textAlignment w:val="baseline"/>
              <w:rPr>
                <w:rFonts w:ascii="標楷體" w:hAnsi="標楷體"/>
                <w:kern w:val="0"/>
                <w:szCs w:val="24"/>
              </w:rPr>
            </w:pPr>
            <w:r>
              <w:rPr>
                <w:rFonts w:ascii="標楷體" w:hAnsi="標楷體"/>
                <w:kern w:val="0"/>
                <w:szCs w:val="24"/>
              </w:rPr>
              <w:t>衛福部、環保署</w:t>
            </w:r>
          </w:p>
        </w:tc>
        <w:tc>
          <w:tcPr>
            <w:tcW w:w="1275" w:type="dxa"/>
            <w:tcBorders>
              <w:top w:val="single" w:sz="4" w:space="0" w:color="000000"/>
              <w:left w:val="single" w:sz="4" w:space="0" w:color="000000"/>
              <w:bottom w:val="single" w:sz="4" w:space="0" w:color="000000"/>
              <w:right w:val="single" w:sz="4" w:space="0" w:color="000000"/>
            </w:tcBorders>
          </w:tcPr>
          <w:p>
            <w:pPr>
              <w:pStyle w:val="Style31"/>
              <w:widowControl/>
              <w:spacing w:lineRule="exact" w:line="280"/>
              <w:textAlignment w:val="baseline"/>
              <w:rPr>
                <w:rFonts w:ascii="標楷體" w:hAnsi="標楷體"/>
                <w:kern w:val="0"/>
                <w:szCs w:val="24"/>
                <w:shd w:fill="FFFF00" w:val="clear"/>
              </w:rPr>
            </w:pPr>
            <w:r>
              <w:rPr>
                <w:rFonts w:ascii="標楷體" w:hAnsi="標楷體"/>
                <w:kern w:val="0"/>
                <w:szCs w:val="24"/>
                <w:shd w:fill="FFFF00" w:val="clear"/>
              </w:rPr>
            </w:r>
          </w:p>
        </w:tc>
      </w:tr>
      <w:tr>
        <w:trPr>
          <w:trHeight w:val="774" w:hRule="atLeast"/>
        </w:trPr>
        <w:tc>
          <w:tcPr>
            <w:tcW w:w="1701"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4253" w:type="dxa"/>
            <w:tcBorders>
              <w:top w:val="single" w:sz="4" w:space="0" w:color="000000"/>
              <w:left w:val="single" w:sz="4" w:space="0" w:color="000000"/>
              <w:bottom w:val="single" w:sz="4" w:space="0" w:color="000000"/>
              <w:right w:val="single" w:sz="4" w:space="0" w:color="000000"/>
            </w:tcBorders>
          </w:tcPr>
          <w:p>
            <w:pPr>
              <w:pStyle w:val="Style31"/>
              <w:widowControl/>
              <w:tabs>
                <w:tab w:val="clear" w:pos="480"/>
              </w:tabs>
              <w:snapToGrid w:val="true"/>
              <w:spacing w:lineRule="exact" w:line="280" w:before="100" w:after="100"/>
              <w:ind w:left="360" w:right="0" w:hanging="360"/>
              <w:textAlignment w:val="baseline"/>
              <w:rPr>
                <w:rFonts w:ascii="標楷體" w:hAnsi="標楷體"/>
                <w:kern w:val="0"/>
                <w:szCs w:val="24"/>
              </w:rPr>
            </w:pPr>
            <w:r>
              <w:rPr>
                <w:rFonts w:ascii="標楷體" w:hAnsi="標楷體"/>
                <w:kern w:val="0"/>
                <w:szCs w:val="24"/>
              </w:rPr>
              <w:t>(2)</w:t>
            </w:r>
            <w:r>
              <w:rPr>
                <w:rFonts w:ascii="標楷體" w:hAnsi="標楷體"/>
                <w:kern w:val="0"/>
                <w:szCs w:val="24"/>
              </w:rPr>
              <w:t>鼓勵企業經營者以消保及環保觀點，從事產品開發、設計、採購、包裝及使用。</w:t>
            </w:r>
          </w:p>
        </w:tc>
        <w:tc>
          <w:tcPr>
            <w:tcW w:w="2977" w:type="dxa"/>
            <w:tcBorders>
              <w:top w:val="single" w:sz="4" w:space="0" w:color="000000"/>
              <w:left w:val="single" w:sz="4" w:space="0" w:color="000000"/>
              <w:bottom w:val="single" w:sz="4" w:space="0" w:color="000000"/>
              <w:right w:val="single" w:sz="4" w:space="0" w:color="000000"/>
            </w:tcBorders>
          </w:tcPr>
          <w:p>
            <w:pPr>
              <w:pStyle w:val="Style31"/>
              <w:widowControl/>
              <w:tabs>
                <w:tab w:val="clear" w:pos="480"/>
              </w:tabs>
              <w:snapToGrid w:val="true"/>
              <w:spacing w:lineRule="exact" w:line="280"/>
              <w:ind w:left="-2" w:right="0" w:hanging="29"/>
              <w:textAlignment w:val="baseline"/>
              <w:rPr>
                <w:rFonts w:ascii="標楷體" w:hAnsi="標楷體"/>
                <w:kern w:val="0"/>
                <w:szCs w:val="24"/>
              </w:rPr>
            </w:pPr>
            <w:r>
              <w:rPr>
                <w:rFonts w:ascii="標楷體" w:hAnsi="標楷體"/>
                <w:kern w:val="0"/>
                <w:szCs w:val="24"/>
              </w:rPr>
              <w:t>經濟部、環保署及其他各相關主管機關</w:t>
            </w:r>
          </w:p>
        </w:tc>
        <w:tc>
          <w:tcPr>
            <w:tcW w:w="1275" w:type="dxa"/>
            <w:tcBorders>
              <w:top w:val="single" w:sz="4" w:space="0" w:color="000000"/>
              <w:left w:val="single" w:sz="4" w:space="0" w:color="000000"/>
              <w:bottom w:val="single" w:sz="4" w:space="0" w:color="000000"/>
              <w:right w:val="single" w:sz="4" w:space="0" w:color="000000"/>
            </w:tcBorders>
          </w:tcPr>
          <w:p>
            <w:pPr>
              <w:pStyle w:val="Style31"/>
              <w:widowControl/>
              <w:snapToGrid w:val="true"/>
              <w:spacing w:lineRule="exact" w:line="280" w:before="100" w:after="100"/>
              <w:textAlignment w:val="baseline"/>
              <w:rPr>
                <w:rFonts w:ascii="標楷體" w:hAnsi="標楷體"/>
                <w:kern w:val="0"/>
                <w:szCs w:val="24"/>
                <w:shd w:fill="FFFF00" w:val="clear"/>
              </w:rPr>
            </w:pPr>
            <w:r>
              <w:rPr>
                <w:rFonts w:ascii="標楷體" w:hAnsi="標楷體"/>
                <w:kern w:val="0"/>
                <w:szCs w:val="24"/>
                <w:shd w:fill="FFFF00" w:val="clear"/>
              </w:rPr>
            </w:r>
          </w:p>
        </w:tc>
      </w:tr>
      <w:tr>
        <w:trPr>
          <w:trHeight w:val="774" w:hRule="atLeast"/>
        </w:trPr>
        <w:tc>
          <w:tcPr>
            <w:tcW w:w="1701"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4253" w:type="dxa"/>
            <w:tcBorders>
              <w:top w:val="single" w:sz="4" w:space="0" w:color="000000"/>
              <w:left w:val="single" w:sz="4" w:space="0" w:color="000000"/>
              <w:bottom w:val="single" w:sz="4" w:space="0" w:color="000000"/>
              <w:right w:val="single" w:sz="4" w:space="0" w:color="000000"/>
            </w:tcBorders>
          </w:tcPr>
          <w:p>
            <w:pPr>
              <w:pStyle w:val="Style31"/>
              <w:widowControl/>
              <w:tabs>
                <w:tab w:val="clear" w:pos="480"/>
              </w:tabs>
              <w:snapToGrid w:val="true"/>
              <w:spacing w:lineRule="exact" w:line="280" w:before="100" w:after="100"/>
              <w:ind w:left="360" w:right="0" w:hanging="360"/>
              <w:textAlignment w:val="baseline"/>
              <w:rPr>
                <w:rFonts w:ascii="標楷體" w:hAnsi="標楷體"/>
                <w:kern w:val="0"/>
                <w:szCs w:val="24"/>
              </w:rPr>
            </w:pPr>
            <w:r>
              <w:rPr>
                <w:rFonts w:ascii="標楷體" w:hAnsi="標楷體"/>
                <w:kern w:val="0"/>
                <w:szCs w:val="24"/>
              </w:rPr>
              <w:t>(3)</w:t>
            </w:r>
            <w:r>
              <w:rPr>
                <w:rFonts w:ascii="標楷體" w:hAnsi="標楷體"/>
                <w:kern w:val="0"/>
                <w:szCs w:val="24"/>
              </w:rPr>
              <w:t>對於宣稱環保之商品，研議管理規範，加強安全、品質及真實性之查核</w:t>
            </w:r>
            <w:r>
              <w:rPr>
                <w:rFonts w:ascii="標楷體" w:hAnsi="標楷體"/>
                <w:kern w:val="0"/>
                <w:szCs w:val="24"/>
              </w:rPr>
              <w:t>(</w:t>
            </w:r>
            <w:r>
              <w:rPr>
                <w:rFonts w:ascii="標楷體" w:hAnsi="標楷體"/>
                <w:kern w:val="0"/>
                <w:szCs w:val="24"/>
              </w:rPr>
              <w:t>處</w:t>
            </w:r>
            <w:r>
              <w:rPr>
                <w:rFonts w:ascii="標楷體" w:hAnsi="標楷體"/>
                <w:kern w:val="0"/>
                <w:szCs w:val="24"/>
              </w:rPr>
              <w:t>)</w:t>
            </w:r>
            <w:r>
              <w:rPr>
                <w:rFonts w:ascii="標楷體" w:hAnsi="標楷體"/>
                <w:kern w:val="0"/>
                <w:szCs w:val="24"/>
              </w:rPr>
              <w:t>。</w:t>
            </w:r>
          </w:p>
        </w:tc>
        <w:tc>
          <w:tcPr>
            <w:tcW w:w="2977" w:type="dxa"/>
            <w:tcBorders>
              <w:top w:val="single" w:sz="4" w:space="0" w:color="000000"/>
              <w:left w:val="single" w:sz="4" w:space="0" w:color="000000"/>
              <w:bottom w:val="single" w:sz="4" w:space="0" w:color="000000"/>
              <w:right w:val="single" w:sz="4" w:space="0" w:color="000000"/>
            </w:tcBorders>
          </w:tcPr>
          <w:p>
            <w:pPr>
              <w:pStyle w:val="Style31"/>
              <w:widowControl/>
              <w:tabs>
                <w:tab w:val="clear" w:pos="480"/>
              </w:tabs>
              <w:snapToGrid w:val="true"/>
              <w:spacing w:lineRule="exact" w:line="280"/>
              <w:ind w:left="-2" w:right="0" w:hanging="29"/>
              <w:textAlignment w:val="baseline"/>
              <w:rPr>
                <w:rFonts w:ascii="標楷體" w:hAnsi="標楷體"/>
                <w:kern w:val="0"/>
                <w:szCs w:val="24"/>
              </w:rPr>
            </w:pPr>
            <w:r>
              <w:rPr>
                <w:rFonts w:ascii="標楷體" w:hAnsi="標楷體"/>
                <w:kern w:val="0"/>
                <w:szCs w:val="24"/>
              </w:rPr>
              <w:t>經濟部、環保署、公平會及其他各相關主管機關</w:t>
            </w:r>
          </w:p>
        </w:tc>
        <w:tc>
          <w:tcPr>
            <w:tcW w:w="1275" w:type="dxa"/>
            <w:tcBorders>
              <w:top w:val="single" w:sz="4" w:space="0" w:color="000000"/>
              <w:left w:val="single" w:sz="4" w:space="0" w:color="000000"/>
              <w:bottom w:val="single" w:sz="4" w:space="0" w:color="000000"/>
              <w:right w:val="single" w:sz="4" w:space="0" w:color="000000"/>
            </w:tcBorders>
          </w:tcPr>
          <w:p>
            <w:pPr>
              <w:pStyle w:val="Style31"/>
              <w:widowControl/>
              <w:snapToGrid w:val="true"/>
              <w:spacing w:lineRule="exact" w:line="280" w:before="100" w:after="100"/>
              <w:textAlignment w:val="baseline"/>
              <w:rPr>
                <w:rFonts w:ascii="標楷體" w:hAnsi="標楷體"/>
                <w:kern w:val="0"/>
                <w:szCs w:val="24"/>
                <w:shd w:fill="FFFF00" w:val="clear"/>
              </w:rPr>
            </w:pPr>
            <w:r>
              <w:rPr>
                <w:rFonts w:ascii="標楷體" w:hAnsi="標楷體"/>
                <w:kern w:val="0"/>
                <w:szCs w:val="24"/>
                <w:shd w:fill="FFFF00" w:val="clear"/>
              </w:rPr>
            </w:r>
          </w:p>
        </w:tc>
      </w:tr>
      <w:tr>
        <w:trPr>
          <w:trHeight w:val="774" w:hRule="atLeast"/>
        </w:trPr>
        <w:tc>
          <w:tcPr>
            <w:tcW w:w="1701"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4253" w:type="dxa"/>
            <w:tcBorders>
              <w:top w:val="single" w:sz="4" w:space="0" w:color="000000"/>
              <w:left w:val="single" w:sz="4" w:space="0" w:color="000000"/>
              <w:bottom w:val="single" w:sz="4" w:space="0" w:color="000000"/>
              <w:right w:val="single" w:sz="4" w:space="0" w:color="000000"/>
            </w:tcBorders>
          </w:tcPr>
          <w:p>
            <w:pPr>
              <w:pStyle w:val="Style31"/>
              <w:widowControl/>
              <w:tabs>
                <w:tab w:val="clear" w:pos="480"/>
              </w:tabs>
              <w:snapToGrid w:val="true"/>
              <w:spacing w:lineRule="exact" w:line="280" w:before="100" w:after="100"/>
              <w:ind w:left="360" w:right="0" w:hanging="360"/>
              <w:textAlignment w:val="baseline"/>
              <w:rPr>
                <w:rFonts w:ascii="標楷體" w:hAnsi="標楷體"/>
                <w:kern w:val="0"/>
                <w:szCs w:val="24"/>
              </w:rPr>
            </w:pPr>
            <w:r>
              <w:rPr>
                <w:rFonts w:ascii="標楷體" w:hAnsi="標楷體"/>
                <w:kern w:val="0"/>
                <w:szCs w:val="24"/>
              </w:rPr>
              <w:t>(4)</w:t>
            </w:r>
            <w:r>
              <w:rPr>
                <w:rFonts w:ascii="標楷體" w:hAnsi="標楷體"/>
                <w:kern w:val="0"/>
                <w:szCs w:val="24"/>
              </w:rPr>
              <w:t>持續推動源頭管理，及研訂各項行為準則，導引消費者、政府機關團體、學校、社區、家庭採取環境友善措施，導引綠色經濟發展。</w:t>
            </w:r>
          </w:p>
        </w:tc>
        <w:tc>
          <w:tcPr>
            <w:tcW w:w="2977" w:type="dxa"/>
            <w:tcBorders>
              <w:top w:val="single" w:sz="4" w:space="0" w:color="000000"/>
              <w:left w:val="single" w:sz="4" w:space="0" w:color="000000"/>
              <w:bottom w:val="single" w:sz="4" w:space="0" w:color="000000"/>
              <w:right w:val="single" w:sz="4" w:space="0" w:color="000000"/>
            </w:tcBorders>
          </w:tcPr>
          <w:p>
            <w:pPr>
              <w:pStyle w:val="Style31"/>
              <w:widowControl/>
              <w:tabs>
                <w:tab w:val="clear" w:pos="480"/>
              </w:tabs>
              <w:snapToGrid w:val="true"/>
              <w:spacing w:lineRule="exact" w:line="280"/>
              <w:ind w:left="-2" w:right="0" w:hanging="29"/>
              <w:textAlignment w:val="baseline"/>
              <w:rPr>
                <w:rFonts w:ascii="標楷體" w:hAnsi="標楷體"/>
                <w:kern w:val="0"/>
                <w:szCs w:val="24"/>
              </w:rPr>
            </w:pPr>
            <w:r>
              <w:rPr>
                <w:rFonts w:ascii="標楷體" w:hAnsi="標楷體"/>
                <w:kern w:val="0"/>
                <w:szCs w:val="24"/>
              </w:rPr>
              <w:t>環保署、經濟部及其他各相關主管機關</w:t>
            </w:r>
          </w:p>
        </w:tc>
        <w:tc>
          <w:tcPr>
            <w:tcW w:w="1275" w:type="dxa"/>
            <w:tcBorders>
              <w:top w:val="single" w:sz="4" w:space="0" w:color="000000"/>
              <w:left w:val="single" w:sz="4" w:space="0" w:color="000000"/>
              <w:bottom w:val="single" w:sz="4" w:space="0" w:color="000000"/>
              <w:right w:val="single" w:sz="4" w:space="0" w:color="000000"/>
            </w:tcBorders>
          </w:tcPr>
          <w:p>
            <w:pPr>
              <w:pStyle w:val="Style31"/>
              <w:widowControl/>
              <w:snapToGrid w:val="true"/>
              <w:spacing w:lineRule="exact" w:line="280" w:before="100" w:after="100"/>
              <w:textAlignment w:val="baseline"/>
              <w:rPr>
                <w:rFonts w:ascii="標楷體" w:hAnsi="標楷體"/>
                <w:kern w:val="0"/>
                <w:szCs w:val="24"/>
                <w:shd w:fill="FFFF00" w:val="clear"/>
              </w:rPr>
            </w:pPr>
            <w:r>
              <w:rPr>
                <w:rFonts w:ascii="標楷體" w:hAnsi="標楷體"/>
                <w:kern w:val="0"/>
                <w:szCs w:val="24"/>
                <w:shd w:fill="FFFF00" w:val="clear"/>
              </w:rPr>
            </w:r>
          </w:p>
        </w:tc>
      </w:tr>
      <w:tr>
        <w:trPr>
          <w:trHeight w:val="774" w:hRule="atLeast"/>
        </w:trPr>
        <w:tc>
          <w:tcPr>
            <w:tcW w:w="1701"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4253" w:type="dxa"/>
            <w:tcBorders>
              <w:top w:val="single" w:sz="4" w:space="0" w:color="000000"/>
              <w:left w:val="single" w:sz="4" w:space="0" w:color="000000"/>
              <w:bottom w:val="single" w:sz="4" w:space="0" w:color="000000"/>
              <w:right w:val="single" w:sz="4" w:space="0" w:color="000000"/>
            </w:tcBorders>
          </w:tcPr>
          <w:p>
            <w:pPr>
              <w:pStyle w:val="Style31"/>
              <w:widowControl/>
              <w:tabs>
                <w:tab w:val="clear" w:pos="480"/>
              </w:tabs>
              <w:snapToGrid w:val="true"/>
              <w:spacing w:lineRule="exact" w:line="280" w:before="100" w:after="100"/>
              <w:ind w:left="360" w:right="0" w:hanging="360"/>
              <w:textAlignment w:val="baseline"/>
              <w:rPr>
                <w:rFonts w:ascii="標楷體" w:hAnsi="標楷體"/>
                <w:kern w:val="0"/>
                <w:szCs w:val="24"/>
              </w:rPr>
            </w:pPr>
            <w:r>
              <w:rPr>
                <w:rFonts w:ascii="標楷體" w:hAnsi="標楷體"/>
                <w:kern w:val="0"/>
                <w:szCs w:val="24"/>
              </w:rPr>
              <w:t>(5)</w:t>
            </w:r>
            <w:r>
              <w:rPr>
                <w:rFonts w:ascii="標楷體" w:hAnsi="標楷體"/>
                <w:kern w:val="0"/>
                <w:szCs w:val="24"/>
              </w:rPr>
              <w:t>研議推動食物銀行或二手商品等再利用，減少資源浪費、促進廢棄物和產品可回收部分的再利用。</w:t>
            </w:r>
          </w:p>
        </w:tc>
        <w:tc>
          <w:tcPr>
            <w:tcW w:w="2977" w:type="dxa"/>
            <w:tcBorders>
              <w:top w:val="single" w:sz="4" w:space="0" w:color="000000"/>
              <w:left w:val="single" w:sz="4" w:space="0" w:color="000000"/>
              <w:bottom w:val="single" w:sz="4" w:space="0" w:color="000000"/>
              <w:right w:val="single" w:sz="4" w:space="0" w:color="000000"/>
            </w:tcBorders>
          </w:tcPr>
          <w:p>
            <w:pPr>
              <w:pStyle w:val="Style31"/>
              <w:widowControl/>
              <w:snapToGrid w:val="true"/>
              <w:spacing w:lineRule="exact" w:line="280"/>
              <w:textAlignment w:val="baseline"/>
              <w:rPr>
                <w:rFonts w:ascii="標楷體" w:hAnsi="標楷體"/>
                <w:kern w:val="0"/>
                <w:szCs w:val="24"/>
              </w:rPr>
            </w:pPr>
            <w:r>
              <w:rPr>
                <w:rFonts w:ascii="標楷體" w:hAnsi="標楷體"/>
                <w:kern w:val="0"/>
                <w:szCs w:val="24"/>
              </w:rPr>
              <w:t>衛福部、環保署及其他各相關主管機關</w:t>
            </w:r>
          </w:p>
        </w:tc>
        <w:tc>
          <w:tcPr>
            <w:tcW w:w="1275" w:type="dxa"/>
            <w:tcBorders>
              <w:top w:val="single" w:sz="4" w:space="0" w:color="000000"/>
              <w:left w:val="single" w:sz="4" w:space="0" w:color="000000"/>
              <w:bottom w:val="single" w:sz="4" w:space="0" w:color="000000"/>
              <w:right w:val="single" w:sz="4" w:space="0" w:color="000000"/>
            </w:tcBorders>
          </w:tcPr>
          <w:p>
            <w:pPr>
              <w:pStyle w:val="Style31"/>
              <w:widowControl/>
              <w:snapToGrid w:val="true"/>
              <w:spacing w:lineRule="exact" w:line="280" w:before="100" w:after="100"/>
              <w:textAlignment w:val="baseline"/>
              <w:rPr>
                <w:rFonts w:ascii="標楷體" w:hAnsi="標楷體"/>
                <w:kern w:val="0"/>
                <w:sz w:val="32"/>
                <w:szCs w:val="32"/>
                <w:shd w:fill="FFFF00" w:val="clear"/>
              </w:rPr>
            </w:pPr>
            <w:r>
              <w:rPr>
                <w:rFonts w:ascii="標楷體" w:hAnsi="標楷體"/>
                <w:kern w:val="0"/>
                <w:sz w:val="32"/>
                <w:szCs w:val="32"/>
                <w:shd w:fill="FFFF00" w:val="clear"/>
              </w:rPr>
            </w:r>
          </w:p>
        </w:tc>
      </w:tr>
      <w:tr>
        <w:trPr>
          <w:trHeight w:val="774" w:hRule="atLeast"/>
        </w:trPr>
        <w:tc>
          <w:tcPr>
            <w:tcW w:w="1701"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4253" w:type="dxa"/>
            <w:tcBorders>
              <w:top w:val="single" w:sz="4" w:space="0" w:color="000000"/>
              <w:left w:val="single" w:sz="4" w:space="0" w:color="000000"/>
              <w:bottom w:val="single" w:sz="4" w:space="0" w:color="000000"/>
              <w:right w:val="single" w:sz="4" w:space="0" w:color="000000"/>
            </w:tcBorders>
          </w:tcPr>
          <w:p>
            <w:pPr>
              <w:pStyle w:val="Style31"/>
              <w:widowControl/>
              <w:tabs>
                <w:tab w:val="clear" w:pos="480"/>
              </w:tabs>
              <w:snapToGrid w:val="true"/>
              <w:spacing w:lineRule="exact" w:line="280" w:before="100" w:after="100"/>
              <w:ind w:left="360" w:right="0" w:hanging="360"/>
              <w:textAlignment w:val="baseline"/>
              <w:rPr>
                <w:rFonts w:ascii="標楷體" w:hAnsi="標楷體"/>
                <w:kern w:val="0"/>
                <w:szCs w:val="24"/>
              </w:rPr>
            </w:pPr>
            <w:r>
              <w:rPr>
                <w:rFonts w:ascii="標楷體" w:hAnsi="標楷體"/>
                <w:kern w:val="0"/>
                <w:szCs w:val="24"/>
              </w:rPr>
              <w:t>(6)</w:t>
            </w:r>
            <w:r>
              <w:rPr>
                <w:rFonts w:ascii="標楷體" w:hAnsi="標楷體"/>
                <w:kern w:val="0"/>
                <w:szCs w:val="24"/>
              </w:rPr>
              <w:t>整合政府、民間、企業及學校資源，針對不同對象辦理永續消費教育</w:t>
            </w:r>
            <w:r>
              <w:rPr>
                <w:rFonts w:ascii="標楷體" w:hAnsi="標楷體"/>
                <w:kern w:val="0"/>
                <w:szCs w:val="24"/>
              </w:rPr>
              <w:t>(</w:t>
            </w:r>
            <w:r>
              <w:rPr>
                <w:rFonts w:ascii="標楷體" w:hAnsi="標楷體"/>
                <w:kern w:val="0"/>
                <w:szCs w:val="24"/>
              </w:rPr>
              <w:t>例如減塑、節能等</w:t>
            </w:r>
            <w:r>
              <w:rPr>
                <w:rFonts w:ascii="標楷體" w:hAnsi="標楷體"/>
                <w:kern w:val="0"/>
                <w:szCs w:val="24"/>
              </w:rPr>
              <w:t>)</w:t>
            </w:r>
            <w:r>
              <w:rPr>
                <w:rFonts w:ascii="標楷體" w:hAnsi="標楷體"/>
                <w:kern w:val="0"/>
                <w:szCs w:val="24"/>
              </w:rPr>
              <w:t>。</w:t>
            </w:r>
          </w:p>
        </w:tc>
        <w:tc>
          <w:tcPr>
            <w:tcW w:w="2977" w:type="dxa"/>
            <w:tcBorders>
              <w:top w:val="single" w:sz="4" w:space="0" w:color="000000"/>
              <w:left w:val="single" w:sz="4" w:space="0" w:color="000000"/>
              <w:bottom w:val="single" w:sz="4" w:space="0" w:color="000000"/>
              <w:right w:val="single" w:sz="4" w:space="0" w:color="000000"/>
            </w:tcBorders>
          </w:tcPr>
          <w:p>
            <w:pPr>
              <w:pStyle w:val="Style31"/>
              <w:widowControl/>
              <w:snapToGrid w:val="true"/>
              <w:spacing w:lineRule="exact" w:line="280"/>
              <w:textAlignment w:val="baseline"/>
              <w:rPr>
                <w:rFonts w:ascii="標楷體" w:hAnsi="標楷體"/>
                <w:kern w:val="0"/>
                <w:szCs w:val="24"/>
              </w:rPr>
            </w:pPr>
            <w:r>
              <w:rPr>
                <w:rFonts w:ascii="標楷體" w:hAnsi="標楷體"/>
                <w:kern w:val="0"/>
                <w:szCs w:val="24"/>
              </w:rPr>
              <w:t>各相關主管機關</w:t>
            </w:r>
          </w:p>
        </w:tc>
        <w:tc>
          <w:tcPr>
            <w:tcW w:w="1275" w:type="dxa"/>
            <w:tcBorders>
              <w:top w:val="single" w:sz="4" w:space="0" w:color="000000"/>
              <w:left w:val="single" w:sz="4" w:space="0" w:color="000000"/>
              <w:bottom w:val="single" w:sz="4" w:space="0" w:color="000000"/>
              <w:right w:val="single" w:sz="4" w:space="0" w:color="000000"/>
            </w:tcBorders>
          </w:tcPr>
          <w:p>
            <w:pPr>
              <w:pStyle w:val="Style31"/>
              <w:widowControl/>
              <w:snapToGrid w:val="true"/>
              <w:spacing w:lineRule="exact" w:line="280" w:before="100" w:after="100"/>
              <w:textAlignment w:val="baseline"/>
              <w:rPr>
                <w:rFonts w:ascii="標楷體" w:hAnsi="標楷體"/>
                <w:kern w:val="0"/>
                <w:sz w:val="32"/>
                <w:szCs w:val="32"/>
                <w:shd w:fill="FFFF00" w:val="clear"/>
              </w:rPr>
            </w:pPr>
            <w:r>
              <w:rPr>
                <w:rFonts w:ascii="標楷體" w:hAnsi="標楷體"/>
                <w:kern w:val="0"/>
                <w:sz w:val="32"/>
                <w:szCs w:val="32"/>
                <w:shd w:fill="FFFF00" w:val="clear"/>
              </w:rPr>
            </w:r>
          </w:p>
        </w:tc>
      </w:tr>
      <w:tr>
        <w:trPr>
          <w:trHeight w:val="774" w:hRule="atLeast"/>
        </w:trPr>
        <w:tc>
          <w:tcPr>
            <w:tcW w:w="1701" w:type="dxa"/>
            <w:vMerge w:val="restart"/>
            <w:tcBorders>
              <w:left w:val="single" w:sz="4" w:space="0" w:color="000000"/>
              <w:bottom w:val="single" w:sz="4" w:space="0" w:color="000000"/>
              <w:right w:val="single" w:sz="4" w:space="0" w:color="000000"/>
            </w:tcBorders>
          </w:tcPr>
          <w:p>
            <w:pPr>
              <w:pStyle w:val="Style31"/>
              <w:widowControl/>
              <w:tabs>
                <w:tab w:val="clear" w:pos="480"/>
              </w:tabs>
              <w:snapToGrid w:val="true"/>
              <w:spacing w:lineRule="exact" w:line="280" w:before="100" w:after="100"/>
              <w:ind w:left="151" w:right="0" w:hanging="151"/>
              <w:textAlignment w:val="baseline"/>
              <w:rPr>
                <w:rFonts w:ascii="標楷體" w:hAnsi="標楷體"/>
                <w:kern w:val="0"/>
                <w:szCs w:val="24"/>
              </w:rPr>
            </w:pPr>
            <w:r>
              <w:rPr>
                <w:rFonts w:ascii="標楷體" w:hAnsi="標楷體"/>
                <w:kern w:val="0"/>
                <w:szCs w:val="24"/>
              </w:rPr>
              <w:t>5.</w:t>
            </w:r>
            <w:r>
              <w:rPr>
                <w:rFonts w:ascii="標楷體" w:hAnsi="標楷體"/>
                <w:kern w:val="0"/>
                <w:szCs w:val="24"/>
              </w:rPr>
              <w:t>重視特定消費族群權益</w:t>
            </w:r>
          </w:p>
        </w:tc>
        <w:tc>
          <w:tcPr>
            <w:tcW w:w="4253" w:type="dxa"/>
            <w:tcBorders>
              <w:top w:val="single" w:sz="4" w:space="0" w:color="000000"/>
              <w:left w:val="single" w:sz="4" w:space="0" w:color="000000"/>
              <w:bottom w:val="single" w:sz="4" w:space="0" w:color="000000"/>
              <w:right w:val="single" w:sz="4" w:space="0" w:color="000000"/>
            </w:tcBorders>
          </w:tcPr>
          <w:p>
            <w:pPr>
              <w:pStyle w:val="Style31"/>
              <w:widowControl/>
              <w:tabs>
                <w:tab w:val="clear" w:pos="480"/>
              </w:tabs>
              <w:snapToGrid w:val="true"/>
              <w:spacing w:lineRule="exact" w:line="280"/>
              <w:ind w:left="360" w:right="0" w:hanging="360"/>
              <w:textAlignment w:val="baseline"/>
              <w:rPr>
                <w:rFonts w:ascii="標楷體" w:hAnsi="標楷體"/>
                <w:kern w:val="0"/>
                <w:szCs w:val="24"/>
              </w:rPr>
            </w:pPr>
            <w:r>
              <w:rPr>
                <w:rFonts w:ascii="標楷體" w:hAnsi="標楷體"/>
                <w:kern w:val="0"/>
                <w:szCs w:val="24"/>
              </w:rPr>
              <w:t>(1)</w:t>
            </w:r>
            <w:r>
              <w:rPr>
                <w:rFonts w:ascii="標楷體" w:hAnsi="標楷體"/>
                <w:kern w:val="0"/>
                <w:szCs w:val="24"/>
              </w:rPr>
              <w:t>針對特定消費族群（如兒童、青少年、高齡者、原住民、新住民、身心障礙者等）之消費者教育及宣導，運用合適的宣導媒介加強宣導各族群關切的消費議題</w:t>
            </w:r>
          </w:p>
        </w:tc>
        <w:tc>
          <w:tcPr>
            <w:tcW w:w="2977" w:type="dxa"/>
            <w:tcBorders>
              <w:top w:val="single" w:sz="4" w:space="0" w:color="000000"/>
              <w:left w:val="single" w:sz="4" w:space="0" w:color="000000"/>
              <w:bottom w:val="single" w:sz="4" w:space="0" w:color="000000"/>
              <w:right w:val="single" w:sz="4" w:space="0" w:color="000000"/>
            </w:tcBorders>
          </w:tcPr>
          <w:p>
            <w:pPr>
              <w:pStyle w:val="Style31"/>
              <w:widowControl/>
              <w:snapToGrid w:val="true"/>
              <w:spacing w:lineRule="exact" w:line="280"/>
              <w:textAlignment w:val="baseline"/>
              <w:rPr>
                <w:rFonts w:ascii="標楷體" w:hAnsi="標楷體"/>
                <w:kern w:val="0"/>
                <w:szCs w:val="24"/>
              </w:rPr>
            </w:pPr>
            <w:r>
              <w:rPr>
                <w:rFonts w:ascii="標楷體" w:hAnsi="標楷體"/>
                <w:kern w:val="0"/>
                <w:szCs w:val="24"/>
              </w:rPr>
              <w:t>內政部、教育部、衛福部、原民會及其他各相關主管機關</w:t>
            </w:r>
          </w:p>
        </w:tc>
        <w:tc>
          <w:tcPr>
            <w:tcW w:w="1275" w:type="dxa"/>
            <w:tcBorders>
              <w:top w:val="single" w:sz="4" w:space="0" w:color="000000"/>
              <w:left w:val="single" w:sz="4" w:space="0" w:color="000000"/>
              <w:bottom w:val="single" w:sz="4" w:space="0" w:color="000000"/>
              <w:right w:val="single" w:sz="4" w:space="0" w:color="000000"/>
            </w:tcBorders>
          </w:tcPr>
          <w:p>
            <w:pPr>
              <w:pStyle w:val="Style31"/>
              <w:widowControl/>
              <w:snapToGrid w:val="true"/>
              <w:spacing w:lineRule="exact" w:line="280" w:before="100" w:after="100"/>
              <w:textAlignment w:val="baseline"/>
              <w:rPr>
                <w:rFonts w:ascii="標楷體" w:hAnsi="標楷體"/>
                <w:kern w:val="0"/>
                <w:sz w:val="32"/>
                <w:szCs w:val="32"/>
                <w:shd w:fill="FFFF00" w:val="clear"/>
              </w:rPr>
            </w:pPr>
            <w:r>
              <w:rPr>
                <w:rFonts w:ascii="標楷體" w:hAnsi="標楷體"/>
                <w:kern w:val="0"/>
                <w:sz w:val="32"/>
                <w:szCs w:val="32"/>
                <w:shd w:fill="FFFF00" w:val="clear"/>
              </w:rPr>
            </w:r>
          </w:p>
        </w:tc>
      </w:tr>
      <w:tr>
        <w:trPr>
          <w:trHeight w:val="774" w:hRule="atLeast"/>
        </w:trPr>
        <w:tc>
          <w:tcPr>
            <w:tcW w:w="1701" w:type="dxa"/>
            <w:vMerge w:val="continue"/>
            <w:tcBorders>
              <w:left w:val="single" w:sz="4" w:space="0" w:color="000000"/>
              <w:bottom w:val="single" w:sz="4" w:space="0" w:color="000000"/>
              <w:right w:val="single" w:sz="4" w:space="0" w:color="000000"/>
            </w:tcBorders>
          </w:tcPr>
          <w:p>
            <w:pPr>
              <w:pStyle w:val="Normal"/>
              <w:rPr/>
            </w:pPr>
            <w:r>
              <w:rPr/>
            </w:r>
          </w:p>
        </w:tc>
        <w:tc>
          <w:tcPr>
            <w:tcW w:w="4253" w:type="dxa"/>
            <w:tcBorders>
              <w:top w:val="single" w:sz="4" w:space="0" w:color="000000"/>
              <w:left w:val="single" w:sz="4" w:space="0" w:color="000000"/>
              <w:bottom w:val="single" w:sz="4" w:space="0" w:color="000000"/>
              <w:right w:val="single" w:sz="4" w:space="0" w:color="000000"/>
            </w:tcBorders>
          </w:tcPr>
          <w:p>
            <w:pPr>
              <w:pStyle w:val="Style31"/>
              <w:widowControl/>
              <w:tabs>
                <w:tab w:val="clear" w:pos="480"/>
              </w:tabs>
              <w:snapToGrid w:val="true"/>
              <w:spacing w:lineRule="exact" w:line="280"/>
              <w:ind w:left="360" w:right="0" w:hanging="360"/>
              <w:textAlignment w:val="baseline"/>
              <w:rPr>
                <w:rFonts w:ascii="標楷體" w:hAnsi="標楷體"/>
                <w:kern w:val="0"/>
                <w:szCs w:val="24"/>
              </w:rPr>
            </w:pPr>
            <w:r>
              <w:rPr>
                <w:rFonts w:ascii="標楷體" w:hAnsi="標楷體"/>
                <w:kern w:val="0"/>
                <w:szCs w:val="24"/>
              </w:rPr>
              <w:t>(2)</w:t>
            </w:r>
            <w:r>
              <w:rPr>
                <w:rFonts w:ascii="標楷體" w:hAnsi="標楷體"/>
                <w:kern w:val="0"/>
                <w:szCs w:val="24"/>
              </w:rPr>
              <w:t>鼓勵企業經營者及政府機關提供特定消費族群友善之消費措施、標示與服務與適切消費諮詢等相關服務。</w:t>
            </w:r>
          </w:p>
        </w:tc>
        <w:tc>
          <w:tcPr>
            <w:tcW w:w="2977" w:type="dxa"/>
            <w:tcBorders>
              <w:top w:val="single" w:sz="4" w:space="0" w:color="000000"/>
              <w:left w:val="single" w:sz="4" w:space="0" w:color="000000"/>
              <w:bottom w:val="single" w:sz="4" w:space="0" w:color="000000"/>
              <w:right w:val="single" w:sz="4" w:space="0" w:color="000000"/>
            </w:tcBorders>
          </w:tcPr>
          <w:p>
            <w:pPr>
              <w:pStyle w:val="Style31"/>
              <w:widowControl/>
              <w:snapToGrid w:val="true"/>
              <w:spacing w:lineRule="exact" w:line="280" w:before="100" w:after="100"/>
              <w:textAlignment w:val="baseline"/>
              <w:rPr>
                <w:rFonts w:ascii="標楷體" w:hAnsi="標楷體"/>
                <w:kern w:val="0"/>
                <w:szCs w:val="24"/>
              </w:rPr>
            </w:pPr>
            <w:r>
              <w:rPr>
                <w:rFonts w:ascii="標楷體" w:hAnsi="標楷體"/>
                <w:kern w:val="0"/>
                <w:szCs w:val="24"/>
              </w:rPr>
              <w:t>內政部、經濟部、衛福部、原民會及其他各相關主管機關</w:t>
            </w:r>
          </w:p>
        </w:tc>
        <w:tc>
          <w:tcPr>
            <w:tcW w:w="1275" w:type="dxa"/>
            <w:tcBorders>
              <w:top w:val="single" w:sz="4" w:space="0" w:color="000000"/>
              <w:left w:val="single" w:sz="4" w:space="0" w:color="000000"/>
              <w:bottom w:val="single" w:sz="4" w:space="0" w:color="000000"/>
              <w:right w:val="single" w:sz="4" w:space="0" w:color="000000"/>
            </w:tcBorders>
          </w:tcPr>
          <w:p>
            <w:pPr>
              <w:pStyle w:val="Style31"/>
              <w:widowControl/>
              <w:snapToGrid w:val="true"/>
              <w:spacing w:lineRule="exact" w:line="280" w:before="100" w:after="100"/>
              <w:textAlignment w:val="baseline"/>
              <w:rPr>
                <w:rFonts w:ascii="標楷體" w:hAnsi="標楷體"/>
                <w:kern w:val="0"/>
                <w:sz w:val="32"/>
                <w:szCs w:val="32"/>
                <w:shd w:fill="FFFF00" w:val="clear"/>
              </w:rPr>
            </w:pPr>
            <w:r>
              <w:rPr>
                <w:rFonts w:ascii="標楷體" w:hAnsi="標楷體"/>
                <w:kern w:val="0"/>
                <w:sz w:val="32"/>
                <w:szCs w:val="32"/>
                <w:shd w:fill="FFFF00" w:val="clear"/>
              </w:rPr>
            </w:r>
          </w:p>
        </w:tc>
      </w:tr>
      <w:tr>
        <w:trPr>
          <w:trHeight w:val="774" w:hRule="atLeast"/>
        </w:trPr>
        <w:tc>
          <w:tcPr>
            <w:tcW w:w="1701" w:type="dxa"/>
            <w:vMerge w:val="continue"/>
            <w:tcBorders>
              <w:left w:val="single" w:sz="4" w:space="0" w:color="000000"/>
              <w:bottom w:val="single" w:sz="4" w:space="0" w:color="000000"/>
              <w:right w:val="single" w:sz="4" w:space="0" w:color="000000"/>
            </w:tcBorders>
          </w:tcPr>
          <w:p>
            <w:pPr>
              <w:pStyle w:val="Normal"/>
              <w:rPr/>
            </w:pPr>
            <w:r>
              <w:rPr/>
            </w:r>
          </w:p>
        </w:tc>
        <w:tc>
          <w:tcPr>
            <w:tcW w:w="4253" w:type="dxa"/>
            <w:tcBorders>
              <w:top w:val="single" w:sz="4" w:space="0" w:color="000000"/>
              <w:left w:val="single" w:sz="4" w:space="0" w:color="000000"/>
              <w:bottom w:val="single" w:sz="4" w:space="0" w:color="000000"/>
              <w:right w:val="single" w:sz="4" w:space="0" w:color="000000"/>
            </w:tcBorders>
          </w:tcPr>
          <w:p>
            <w:pPr>
              <w:pStyle w:val="Style31"/>
              <w:widowControl/>
              <w:tabs>
                <w:tab w:val="clear" w:pos="480"/>
              </w:tabs>
              <w:snapToGrid w:val="true"/>
              <w:spacing w:lineRule="exact" w:line="280" w:before="100" w:after="100"/>
              <w:ind w:left="360" w:right="0" w:hanging="360"/>
              <w:textAlignment w:val="baseline"/>
              <w:rPr>
                <w:rFonts w:ascii="標楷體" w:hAnsi="標楷體"/>
                <w:kern w:val="0"/>
                <w:szCs w:val="24"/>
              </w:rPr>
            </w:pPr>
            <w:r>
              <w:rPr>
                <w:rFonts w:ascii="標楷體" w:hAnsi="標楷體"/>
                <w:kern w:val="0"/>
                <w:szCs w:val="24"/>
              </w:rPr>
              <w:t>(3)</w:t>
            </w:r>
            <w:r>
              <w:rPr>
                <w:rFonts w:ascii="標楷體" w:hAnsi="標楷體"/>
                <w:kern w:val="0"/>
                <w:szCs w:val="24"/>
              </w:rPr>
              <w:t>研議推動食品、商品、服務或消費環境之特定消費族群友善服務標章制度。</w:t>
            </w:r>
          </w:p>
        </w:tc>
        <w:tc>
          <w:tcPr>
            <w:tcW w:w="2977" w:type="dxa"/>
            <w:tcBorders>
              <w:top w:val="single" w:sz="4" w:space="0" w:color="000000"/>
              <w:left w:val="single" w:sz="4" w:space="0" w:color="000000"/>
              <w:bottom w:val="single" w:sz="4" w:space="0" w:color="000000"/>
              <w:right w:val="single" w:sz="4" w:space="0" w:color="000000"/>
            </w:tcBorders>
          </w:tcPr>
          <w:p>
            <w:pPr>
              <w:pStyle w:val="Style31"/>
              <w:widowControl/>
              <w:snapToGrid w:val="true"/>
              <w:spacing w:lineRule="exact" w:line="280"/>
              <w:textAlignment w:val="baseline"/>
              <w:rPr/>
            </w:pPr>
            <w:r>
              <w:rPr>
                <w:rStyle w:val="Style8"/>
                <w:rFonts w:ascii="標楷體" w:hAnsi="標楷體"/>
                <w:kern w:val="0"/>
              </w:rPr>
              <w:t>經濟部、衞福部</w:t>
            </w:r>
            <w:r>
              <w:rPr>
                <w:rStyle w:val="Style8"/>
                <w:rFonts w:ascii="標楷體" w:hAnsi="標楷體"/>
                <w:kern w:val="0"/>
                <w:szCs w:val="24"/>
              </w:rPr>
              <w:t>及其他</w:t>
            </w:r>
            <w:r>
              <w:rPr>
                <w:rStyle w:val="Style8"/>
                <w:rFonts w:ascii="標楷體" w:hAnsi="標楷體"/>
                <w:kern w:val="0"/>
              </w:rPr>
              <w:t>各相關</w:t>
            </w:r>
            <w:r>
              <w:rPr>
                <w:rStyle w:val="Style8"/>
                <w:rFonts w:ascii="標楷體" w:hAnsi="標楷體"/>
                <w:kern w:val="0"/>
                <w:szCs w:val="24"/>
              </w:rPr>
              <w:t>主管</w:t>
            </w:r>
            <w:r>
              <w:rPr>
                <w:rStyle w:val="Style8"/>
                <w:rFonts w:ascii="標楷體" w:hAnsi="標楷體"/>
                <w:kern w:val="0"/>
              </w:rPr>
              <w:t>機關</w:t>
            </w:r>
          </w:p>
        </w:tc>
        <w:tc>
          <w:tcPr>
            <w:tcW w:w="1275" w:type="dxa"/>
            <w:tcBorders>
              <w:top w:val="single" w:sz="4" w:space="0" w:color="000000"/>
              <w:left w:val="single" w:sz="4" w:space="0" w:color="000000"/>
              <w:bottom w:val="single" w:sz="4" w:space="0" w:color="000000"/>
              <w:right w:val="single" w:sz="4" w:space="0" w:color="000000"/>
            </w:tcBorders>
          </w:tcPr>
          <w:p>
            <w:pPr>
              <w:pStyle w:val="Style31"/>
              <w:widowControl/>
              <w:snapToGrid w:val="true"/>
              <w:spacing w:lineRule="exact" w:line="280" w:before="100" w:after="100"/>
              <w:textAlignment w:val="baseline"/>
              <w:rPr>
                <w:rFonts w:ascii="標楷體" w:hAnsi="標楷體"/>
                <w:kern w:val="0"/>
                <w:sz w:val="32"/>
                <w:szCs w:val="32"/>
                <w:shd w:fill="FFFF00" w:val="clear"/>
              </w:rPr>
            </w:pPr>
            <w:r>
              <w:rPr>
                <w:rFonts w:ascii="標楷體" w:hAnsi="標楷體"/>
                <w:kern w:val="0"/>
                <w:sz w:val="32"/>
                <w:szCs w:val="32"/>
                <w:shd w:fill="FFFF00" w:val="clear"/>
              </w:rPr>
            </w:r>
          </w:p>
        </w:tc>
      </w:tr>
      <w:tr>
        <w:trPr>
          <w:trHeight w:val="774" w:hRule="atLeast"/>
        </w:trPr>
        <w:tc>
          <w:tcPr>
            <w:tcW w:w="1701" w:type="dxa"/>
            <w:vMerge w:val="continue"/>
            <w:tcBorders>
              <w:left w:val="single" w:sz="4" w:space="0" w:color="000000"/>
              <w:bottom w:val="single" w:sz="4" w:space="0" w:color="000000"/>
              <w:right w:val="single" w:sz="4" w:space="0" w:color="000000"/>
            </w:tcBorders>
          </w:tcPr>
          <w:p>
            <w:pPr>
              <w:pStyle w:val="Normal"/>
              <w:rPr/>
            </w:pPr>
            <w:r>
              <w:rPr/>
            </w:r>
          </w:p>
        </w:tc>
        <w:tc>
          <w:tcPr>
            <w:tcW w:w="4253" w:type="dxa"/>
            <w:tcBorders>
              <w:top w:val="single" w:sz="4" w:space="0" w:color="000000"/>
              <w:left w:val="single" w:sz="4" w:space="0" w:color="000000"/>
              <w:bottom w:val="single" w:sz="4" w:space="0" w:color="000000"/>
              <w:right w:val="single" w:sz="4" w:space="0" w:color="000000"/>
            </w:tcBorders>
          </w:tcPr>
          <w:p>
            <w:pPr>
              <w:pStyle w:val="Style31"/>
              <w:widowControl/>
              <w:tabs>
                <w:tab w:val="clear" w:pos="480"/>
              </w:tabs>
              <w:snapToGrid w:val="true"/>
              <w:spacing w:lineRule="exact" w:line="280"/>
              <w:ind w:left="423" w:right="0" w:hanging="425"/>
              <w:textAlignment w:val="baseline"/>
              <w:rPr>
                <w:rFonts w:ascii="標楷體" w:hAnsi="標楷體"/>
                <w:kern w:val="0"/>
                <w:szCs w:val="24"/>
              </w:rPr>
            </w:pPr>
            <w:r>
              <w:rPr>
                <w:rFonts w:ascii="標楷體" w:hAnsi="標楷體"/>
                <w:kern w:val="0"/>
                <w:szCs w:val="24"/>
              </w:rPr>
              <w:t>(4)</w:t>
            </w:r>
            <w:r>
              <w:rPr>
                <w:rFonts w:ascii="標楷體" w:hAnsi="標楷體"/>
                <w:kern w:val="0"/>
                <w:szCs w:val="24"/>
              </w:rPr>
              <w:t>推廣高齡者財產信託制度，保護高齡者的財產免於因消費詐欺或締結不公平契約而遭受不當損失。</w:t>
            </w:r>
          </w:p>
        </w:tc>
        <w:tc>
          <w:tcPr>
            <w:tcW w:w="2977" w:type="dxa"/>
            <w:tcBorders>
              <w:top w:val="single" w:sz="4" w:space="0" w:color="000000"/>
              <w:left w:val="single" w:sz="4" w:space="0" w:color="000000"/>
              <w:bottom w:val="single" w:sz="4" w:space="0" w:color="000000"/>
              <w:right w:val="single" w:sz="4" w:space="0" w:color="000000"/>
            </w:tcBorders>
          </w:tcPr>
          <w:p>
            <w:pPr>
              <w:pStyle w:val="Style31"/>
              <w:widowControl/>
              <w:tabs>
                <w:tab w:val="clear" w:pos="480"/>
              </w:tabs>
              <w:snapToGrid w:val="true"/>
              <w:spacing w:lineRule="exact" w:line="280" w:before="100" w:after="100"/>
              <w:ind w:left="-7" w:right="0" w:hanging="22"/>
              <w:textAlignment w:val="baseline"/>
              <w:rPr>
                <w:rFonts w:ascii="標楷體" w:hAnsi="標楷體"/>
                <w:kern w:val="0"/>
                <w:szCs w:val="24"/>
              </w:rPr>
            </w:pPr>
            <w:r>
              <w:rPr>
                <w:rFonts w:ascii="標楷體" w:hAnsi="標楷體"/>
                <w:kern w:val="0"/>
                <w:szCs w:val="24"/>
              </w:rPr>
              <w:t>金管會、衛福部及其他各相關主管機關</w:t>
            </w:r>
          </w:p>
        </w:tc>
        <w:tc>
          <w:tcPr>
            <w:tcW w:w="1275" w:type="dxa"/>
            <w:tcBorders>
              <w:top w:val="single" w:sz="4" w:space="0" w:color="000000"/>
              <w:left w:val="single" w:sz="4" w:space="0" w:color="000000"/>
              <w:bottom w:val="single" w:sz="4" w:space="0" w:color="000000"/>
              <w:right w:val="single" w:sz="4" w:space="0" w:color="000000"/>
            </w:tcBorders>
          </w:tcPr>
          <w:p>
            <w:pPr>
              <w:pStyle w:val="Style31"/>
              <w:widowControl/>
              <w:snapToGrid w:val="true"/>
              <w:spacing w:lineRule="exact" w:line="280" w:before="100" w:after="100"/>
              <w:textAlignment w:val="baseline"/>
              <w:rPr>
                <w:rFonts w:ascii="標楷體" w:hAnsi="標楷體"/>
                <w:kern w:val="0"/>
                <w:sz w:val="32"/>
                <w:szCs w:val="32"/>
                <w:shd w:fill="FFFF00" w:val="clear"/>
              </w:rPr>
            </w:pPr>
            <w:r>
              <w:rPr>
                <w:rFonts w:ascii="標楷體" w:hAnsi="標楷體"/>
                <w:kern w:val="0"/>
                <w:sz w:val="32"/>
                <w:szCs w:val="32"/>
                <w:shd w:fill="FFFF00" w:val="clear"/>
              </w:rPr>
            </w:r>
          </w:p>
        </w:tc>
      </w:tr>
      <w:tr>
        <w:trPr>
          <w:trHeight w:val="774" w:hRule="atLeast"/>
        </w:trPr>
        <w:tc>
          <w:tcPr>
            <w:tcW w:w="1701" w:type="dxa"/>
            <w:vMerge w:val="continue"/>
            <w:tcBorders>
              <w:left w:val="single" w:sz="4" w:space="0" w:color="000000"/>
              <w:bottom w:val="single" w:sz="4" w:space="0" w:color="000000"/>
              <w:right w:val="single" w:sz="4" w:space="0" w:color="000000"/>
            </w:tcBorders>
          </w:tcPr>
          <w:p>
            <w:pPr>
              <w:pStyle w:val="Normal"/>
              <w:rPr/>
            </w:pPr>
            <w:r>
              <w:rPr/>
            </w:r>
          </w:p>
        </w:tc>
        <w:tc>
          <w:tcPr>
            <w:tcW w:w="4253" w:type="dxa"/>
            <w:tcBorders>
              <w:top w:val="single" w:sz="4" w:space="0" w:color="000000"/>
              <w:left w:val="single" w:sz="4" w:space="0" w:color="000000"/>
              <w:bottom w:val="single" w:sz="4" w:space="0" w:color="000000"/>
              <w:right w:val="single" w:sz="4" w:space="0" w:color="000000"/>
            </w:tcBorders>
          </w:tcPr>
          <w:p>
            <w:pPr>
              <w:pStyle w:val="Style31"/>
              <w:widowControl/>
              <w:tabs>
                <w:tab w:val="clear" w:pos="480"/>
              </w:tabs>
              <w:snapToGrid w:val="true"/>
              <w:spacing w:lineRule="exact" w:line="280" w:before="100" w:after="100"/>
              <w:ind w:left="360" w:right="0" w:hanging="360"/>
              <w:textAlignment w:val="baseline"/>
              <w:rPr>
                <w:rFonts w:ascii="標楷體" w:hAnsi="標楷體"/>
                <w:kern w:val="0"/>
                <w:szCs w:val="24"/>
              </w:rPr>
            </w:pPr>
            <w:r>
              <w:rPr>
                <w:rFonts w:ascii="標楷體" w:hAnsi="標楷體"/>
                <w:kern w:val="0"/>
                <w:szCs w:val="24"/>
              </w:rPr>
              <w:t>(5)</w:t>
            </w:r>
            <w:r>
              <w:rPr>
                <w:rFonts w:ascii="標楷體" w:hAnsi="標楷體"/>
                <w:kern w:val="0"/>
                <w:szCs w:val="24"/>
              </w:rPr>
              <w:t>落實身心障礙福利機構評鑑及收費原則透明化，俾利作出適切選擇。</w:t>
            </w:r>
          </w:p>
        </w:tc>
        <w:tc>
          <w:tcPr>
            <w:tcW w:w="2977" w:type="dxa"/>
            <w:tcBorders>
              <w:top w:val="single" w:sz="4" w:space="0" w:color="000000"/>
              <w:left w:val="single" w:sz="4" w:space="0" w:color="000000"/>
              <w:bottom w:val="single" w:sz="4" w:space="0" w:color="000000"/>
              <w:right w:val="single" w:sz="4" w:space="0" w:color="000000"/>
            </w:tcBorders>
          </w:tcPr>
          <w:p>
            <w:pPr>
              <w:pStyle w:val="Style31"/>
              <w:widowControl/>
              <w:snapToGrid w:val="true"/>
              <w:spacing w:lineRule="exact" w:line="280"/>
              <w:textAlignment w:val="baseline"/>
              <w:rPr>
                <w:rFonts w:ascii="標楷體" w:hAnsi="標楷體"/>
                <w:kern w:val="0"/>
                <w:szCs w:val="24"/>
              </w:rPr>
            </w:pPr>
            <w:r>
              <w:rPr>
                <w:rFonts w:ascii="標楷體" w:hAnsi="標楷體"/>
                <w:kern w:val="0"/>
                <w:szCs w:val="24"/>
              </w:rPr>
              <w:t>衛福部及其他各相關主管機關</w:t>
            </w:r>
          </w:p>
        </w:tc>
        <w:tc>
          <w:tcPr>
            <w:tcW w:w="1275" w:type="dxa"/>
            <w:tcBorders>
              <w:top w:val="single" w:sz="4" w:space="0" w:color="000000"/>
              <w:left w:val="single" w:sz="4" w:space="0" w:color="000000"/>
              <w:bottom w:val="single" w:sz="4" w:space="0" w:color="000000"/>
              <w:right w:val="single" w:sz="4" w:space="0" w:color="000000"/>
            </w:tcBorders>
          </w:tcPr>
          <w:p>
            <w:pPr>
              <w:pStyle w:val="Style31"/>
              <w:widowControl/>
              <w:snapToGrid w:val="true"/>
              <w:spacing w:lineRule="exact" w:line="280" w:before="100" w:after="100"/>
              <w:textAlignment w:val="baseline"/>
              <w:rPr>
                <w:rFonts w:ascii="標楷體" w:hAnsi="標楷體"/>
                <w:kern w:val="0"/>
                <w:sz w:val="32"/>
                <w:szCs w:val="32"/>
                <w:shd w:fill="FFFF00" w:val="clear"/>
              </w:rPr>
            </w:pPr>
            <w:r>
              <w:rPr>
                <w:rFonts w:ascii="標楷體" w:hAnsi="標楷體"/>
                <w:kern w:val="0"/>
                <w:sz w:val="32"/>
                <w:szCs w:val="32"/>
                <w:shd w:fill="FFFF00" w:val="clear"/>
              </w:rPr>
            </w:r>
          </w:p>
        </w:tc>
      </w:tr>
      <w:tr>
        <w:trPr>
          <w:trHeight w:val="774" w:hRule="atLeast"/>
        </w:trPr>
        <w:tc>
          <w:tcPr>
            <w:tcW w:w="1701" w:type="dxa"/>
            <w:vMerge w:val="continue"/>
            <w:tcBorders>
              <w:left w:val="single" w:sz="4" w:space="0" w:color="000000"/>
              <w:bottom w:val="single" w:sz="4" w:space="0" w:color="000000"/>
              <w:right w:val="single" w:sz="4" w:space="0" w:color="000000"/>
            </w:tcBorders>
          </w:tcPr>
          <w:p>
            <w:pPr>
              <w:pStyle w:val="Normal"/>
              <w:rPr/>
            </w:pPr>
            <w:r>
              <w:rPr/>
            </w:r>
          </w:p>
        </w:tc>
        <w:tc>
          <w:tcPr>
            <w:tcW w:w="4253" w:type="dxa"/>
            <w:tcBorders>
              <w:top w:val="single" w:sz="4" w:space="0" w:color="000000"/>
              <w:left w:val="single" w:sz="4" w:space="0" w:color="000000"/>
              <w:bottom w:val="single" w:sz="4" w:space="0" w:color="000000"/>
              <w:right w:val="single" w:sz="4" w:space="0" w:color="000000"/>
            </w:tcBorders>
          </w:tcPr>
          <w:p>
            <w:pPr>
              <w:pStyle w:val="Style31"/>
              <w:widowControl/>
              <w:tabs>
                <w:tab w:val="clear" w:pos="480"/>
              </w:tabs>
              <w:snapToGrid w:val="true"/>
              <w:spacing w:lineRule="exact" w:line="280" w:before="100" w:after="100"/>
              <w:ind w:left="360" w:right="0" w:hanging="360"/>
              <w:textAlignment w:val="baseline"/>
              <w:rPr>
                <w:rFonts w:ascii="標楷體" w:hAnsi="標楷體"/>
                <w:kern w:val="0"/>
                <w:szCs w:val="24"/>
              </w:rPr>
            </w:pPr>
            <w:r>
              <w:rPr>
                <w:rFonts w:ascii="標楷體" w:hAnsi="標楷體"/>
                <w:kern w:val="0"/>
                <w:szCs w:val="24"/>
              </w:rPr>
              <w:t>(6)</w:t>
            </w:r>
            <w:r>
              <w:rPr>
                <w:rFonts w:ascii="標楷體" w:hAnsi="標楷體"/>
                <w:kern w:val="0"/>
                <w:szCs w:val="24"/>
              </w:rPr>
              <w:t>兒童及青少年消費生活保護相關措施</w:t>
            </w:r>
          </w:p>
        </w:tc>
        <w:tc>
          <w:tcPr>
            <w:tcW w:w="2977" w:type="dxa"/>
            <w:tcBorders>
              <w:top w:val="single" w:sz="4" w:space="0" w:color="000000"/>
              <w:left w:val="single" w:sz="4" w:space="0" w:color="000000"/>
              <w:bottom w:val="single" w:sz="4" w:space="0" w:color="000000"/>
              <w:right w:val="single" w:sz="4" w:space="0" w:color="000000"/>
            </w:tcBorders>
          </w:tcPr>
          <w:p>
            <w:pPr>
              <w:pStyle w:val="Style31"/>
              <w:widowControl/>
              <w:snapToGrid w:val="true"/>
              <w:spacing w:lineRule="exact" w:line="280"/>
              <w:textAlignment w:val="baseline"/>
              <w:rPr>
                <w:rFonts w:ascii="標楷體" w:hAnsi="標楷體"/>
                <w:kern w:val="0"/>
                <w:szCs w:val="24"/>
              </w:rPr>
            </w:pPr>
            <w:r>
              <w:rPr>
                <w:rFonts w:ascii="標楷體" w:hAnsi="標楷體"/>
                <w:kern w:val="0"/>
                <w:szCs w:val="24"/>
              </w:rPr>
            </w:r>
          </w:p>
        </w:tc>
        <w:tc>
          <w:tcPr>
            <w:tcW w:w="1275" w:type="dxa"/>
            <w:tcBorders>
              <w:top w:val="single" w:sz="4" w:space="0" w:color="000000"/>
              <w:left w:val="single" w:sz="4" w:space="0" w:color="000000"/>
              <w:bottom w:val="single" w:sz="4" w:space="0" w:color="000000"/>
              <w:right w:val="single" w:sz="4" w:space="0" w:color="000000"/>
            </w:tcBorders>
          </w:tcPr>
          <w:p>
            <w:pPr>
              <w:pStyle w:val="Style31"/>
              <w:widowControl/>
              <w:snapToGrid w:val="true"/>
              <w:spacing w:lineRule="exact" w:line="280" w:before="100" w:after="100"/>
              <w:textAlignment w:val="baseline"/>
              <w:rPr>
                <w:rFonts w:ascii="標楷體" w:hAnsi="標楷體"/>
                <w:kern w:val="0"/>
                <w:sz w:val="32"/>
                <w:szCs w:val="32"/>
                <w:shd w:fill="FFFF00" w:val="clear"/>
              </w:rPr>
            </w:pPr>
            <w:r>
              <w:rPr>
                <w:rFonts w:ascii="標楷體" w:hAnsi="標楷體"/>
                <w:kern w:val="0"/>
                <w:sz w:val="32"/>
                <w:szCs w:val="32"/>
                <w:shd w:fill="FFFF00" w:val="clear"/>
              </w:rPr>
            </w:r>
          </w:p>
        </w:tc>
      </w:tr>
      <w:tr>
        <w:trPr>
          <w:trHeight w:val="774" w:hRule="atLeast"/>
        </w:trPr>
        <w:tc>
          <w:tcPr>
            <w:tcW w:w="1701" w:type="dxa"/>
            <w:vMerge w:val="continue"/>
            <w:tcBorders>
              <w:left w:val="single" w:sz="4" w:space="0" w:color="000000"/>
              <w:bottom w:val="single" w:sz="4" w:space="0" w:color="000000"/>
              <w:right w:val="single" w:sz="4" w:space="0" w:color="000000"/>
            </w:tcBorders>
          </w:tcPr>
          <w:p>
            <w:pPr>
              <w:pStyle w:val="Normal"/>
              <w:rPr/>
            </w:pPr>
            <w:r>
              <w:rPr/>
            </w:r>
          </w:p>
        </w:tc>
        <w:tc>
          <w:tcPr>
            <w:tcW w:w="4253" w:type="dxa"/>
            <w:tcBorders>
              <w:top w:val="single" w:sz="4" w:space="0" w:color="000000"/>
              <w:left w:val="single" w:sz="4" w:space="0" w:color="000000"/>
              <w:bottom w:val="single" w:sz="4" w:space="0" w:color="000000"/>
              <w:right w:val="single" w:sz="4" w:space="0" w:color="000000"/>
            </w:tcBorders>
          </w:tcPr>
          <w:p>
            <w:pPr>
              <w:pStyle w:val="Style31"/>
              <w:tabs>
                <w:tab w:val="clear" w:pos="480"/>
              </w:tabs>
              <w:snapToGrid w:val="true"/>
              <w:ind w:left="600" w:right="0" w:hanging="600"/>
              <w:jc w:val="both"/>
              <w:rPr/>
            </w:pPr>
            <w:r>
              <w:rPr>
                <w:rStyle w:val="Style8"/>
                <w:rFonts w:ascii="標楷體" w:hAnsi="標楷體"/>
                <w:szCs w:val="24"/>
              </w:rPr>
              <w:t>(6.1)</w:t>
            </w:r>
            <w:r>
              <w:rPr>
                <w:rStyle w:val="Style8"/>
                <w:rFonts w:ascii="標楷體" w:hAnsi="標楷體"/>
                <w:kern w:val="0"/>
                <w:szCs w:val="24"/>
              </w:rPr>
              <w:t>針對透過網站、行動軟體及社群所為之廣告行為，建立保護兒童及青少年權益之管理及查核機制</w:t>
            </w:r>
            <w:r>
              <w:rPr>
                <w:rStyle w:val="Style8"/>
                <w:rFonts w:ascii="標楷體" w:hAnsi="標楷體"/>
                <w:szCs w:val="24"/>
              </w:rPr>
              <w:t>。</w:t>
            </w:r>
          </w:p>
        </w:tc>
        <w:tc>
          <w:tcPr>
            <w:tcW w:w="2977" w:type="dxa"/>
            <w:tcBorders>
              <w:top w:val="single" w:sz="4" w:space="0" w:color="000000"/>
              <w:left w:val="single" w:sz="4" w:space="0" w:color="000000"/>
              <w:bottom w:val="single" w:sz="4" w:space="0" w:color="000000"/>
              <w:right w:val="single" w:sz="4" w:space="0" w:color="000000"/>
            </w:tcBorders>
          </w:tcPr>
          <w:p>
            <w:pPr>
              <w:pStyle w:val="Style31"/>
              <w:widowControl/>
              <w:snapToGrid w:val="true"/>
              <w:spacing w:lineRule="exact" w:line="280"/>
              <w:textAlignment w:val="baseline"/>
              <w:rPr>
                <w:rFonts w:ascii="標楷體" w:hAnsi="標楷體"/>
                <w:kern w:val="0"/>
                <w:szCs w:val="24"/>
              </w:rPr>
            </w:pPr>
            <w:r>
              <w:rPr>
                <w:rFonts w:ascii="標楷體" w:hAnsi="標楷體"/>
                <w:kern w:val="0"/>
                <w:szCs w:val="24"/>
              </w:rPr>
              <w:t>衛福部、通傳會、經濟部及其他各相關主管機關</w:t>
            </w:r>
          </w:p>
        </w:tc>
        <w:tc>
          <w:tcPr>
            <w:tcW w:w="1275" w:type="dxa"/>
            <w:tcBorders>
              <w:top w:val="single" w:sz="4" w:space="0" w:color="000000"/>
              <w:left w:val="single" w:sz="4" w:space="0" w:color="000000"/>
              <w:bottom w:val="single" w:sz="4" w:space="0" w:color="000000"/>
              <w:right w:val="single" w:sz="4" w:space="0" w:color="000000"/>
            </w:tcBorders>
          </w:tcPr>
          <w:p>
            <w:pPr>
              <w:pStyle w:val="Style31"/>
              <w:widowControl/>
              <w:snapToGrid w:val="true"/>
              <w:spacing w:lineRule="exact" w:line="280" w:before="100" w:after="100"/>
              <w:textAlignment w:val="baseline"/>
              <w:rPr>
                <w:rFonts w:ascii="標楷體" w:hAnsi="標楷體"/>
                <w:kern w:val="0"/>
                <w:sz w:val="32"/>
                <w:szCs w:val="32"/>
                <w:shd w:fill="FFFF00" w:val="clear"/>
              </w:rPr>
            </w:pPr>
            <w:r>
              <w:rPr>
                <w:rFonts w:ascii="標楷體" w:hAnsi="標楷體"/>
                <w:kern w:val="0"/>
                <w:sz w:val="32"/>
                <w:szCs w:val="32"/>
                <w:shd w:fill="FFFF00" w:val="clear"/>
              </w:rPr>
            </w:r>
          </w:p>
        </w:tc>
      </w:tr>
      <w:tr>
        <w:trPr>
          <w:trHeight w:val="774" w:hRule="atLeast"/>
        </w:trPr>
        <w:tc>
          <w:tcPr>
            <w:tcW w:w="1701" w:type="dxa"/>
            <w:vMerge w:val="continue"/>
            <w:tcBorders>
              <w:left w:val="single" w:sz="4" w:space="0" w:color="000000"/>
              <w:bottom w:val="single" w:sz="4" w:space="0" w:color="000000"/>
              <w:right w:val="single" w:sz="4" w:space="0" w:color="000000"/>
            </w:tcBorders>
          </w:tcPr>
          <w:p>
            <w:pPr>
              <w:pStyle w:val="Normal"/>
              <w:rPr/>
            </w:pPr>
            <w:r>
              <w:rPr/>
            </w:r>
          </w:p>
        </w:tc>
        <w:tc>
          <w:tcPr>
            <w:tcW w:w="4253" w:type="dxa"/>
            <w:tcBorders>
              <w:top w:val="single" w:sz="4" w:space="0" w:color="000000"/>
              <w:left w:val="single" w:sz="4" w:space="0" w:color="000000"/>
              <w:bottom w:val="single" w:sz="4" w:space="0" w:color="000000"/>
              <w:right w:val="single" w:sz="4" w:space="0" w:color="000000"/>
            </w:tcBorders>
          </w:tcPr>
          <w:p>
            <w:pPr>
              <w:pStyle w:val="Style31"/>
              <w:widowControl/>
              <w:tabs>
                <w:tab w:val="clear" w:pos="480"/>
              </w:tabs>
              <w:snapToGrid w:val="true"/>
              <w:spacing w:lineRule="exact" w:line="280" w:before="100" w:after="100"/>
              <w:ind w:left="600" w:right="0" w:hanging="600"/>
              <w:textAlignment w:val="baseline"/>
              <w:rPr>
                <w:rFonts w:ascii="標楷體" w:hAnsi="標楷體"/>
                <w:kern w:val="0"/>
                <w:szCs w:val="24"/>
              </w:rPr>
            </w:pPr>
            <w:r>
              <w:rPr>
                <w:rFonts w:ascii="標楷體" w:hAnsi="標楷體"/>
                <w:kern w:val="0"/>
                <w:szCs w:val="24"/>
              </w:rPr>
              <w:t>(6.2)</w:t>
            </w:r>
            <w:r>
              <w:rPr>
                <w:rFonts w:ascii="標楷體" w:hAnsi="標楷體"/>
                <w:kern w:val="0"/>
                <w:szCs w:val="24"/>
              </w:rPr>
              <w:t>應讓父母或監護人於兒童及青少年於購買、使用商品及服務前，知悉可能產生之費用及避免費用產生之方法。</w:t>
            </w:r>
          </w:p>
        </w:tc>
        <w:tc>
          <w:tcPr>
            <w:tcW w:w="2977" w:type="dxa"/>
            <w:tcBorders>
              <w:top w:val="single" w:sz="4" w:space="0" w:color="000000"/>
              <w:left w:val="single" w:sz="4" w:space="0" w:color="000000"/>
              <w:bottom w:val="single" w:sz="4" w:space="0" w:color="000000"/>
              <w:right w:val="single" w:sz="4" w:space="0" w:color="000000"/>
            </w:tcBorders>
          </w:tcPr>
          <w:p>
            <w:pPr>
              <w:pStyle w:val="Style31"/>
              <w:widowControl/>
              <w:snapToGrid w:val="true"/>
              <w:spacing w:lineRule="exact" w:line="280"/>
              <w:textAlignment w:val="baseline"/>
              <w:rPr>
                <w:rFonts w:ascii="標楷體" w:hAnsi="標楷體"/>
                <w:kern w:val="0"/>
                <w:szCs w:val="24"/>
              </w:rPr>
            </w:pPr>
            <w:r>
              <w:rPr>
                <w:rFonts w:ascii="標楷體" w:hAnsi="標楷體"/>
                <w:kern w:val="0"/>
                <w:szCs w:val="24"/>
              </w:rPr>
              <w:t>衛福部、經濟部、通傳會及其他各相關主管機關</w:t>
            </w:r>
          </w:p>
        </w:tc>
        <w:tc>
          <w:tcPr>
            <w:tcW w:w="1275" w:type="dxa"/>
            <w:tcBorders>
              <w:top w:val="single" w:sz="4" w:space="0" w:color="000000"/>
              <w:left w:val="single" w:sz="4" w:space="0" w:color="000000"/>
              <w:bottom w:val="single" w:sz="4" w:space="0" w:color="000000"/>
              <w:right w:val="single" w:sz="4" w:space="0" w:color="000000"/>
            </w:tcBorders>
          </w:tcPr>
          <w:p>
            <w:pPr>
              <w:pStyle w:val="Style31"/>
              <w:widowControl/>
              <w:snapToGrid w:val="true"/>
              <w:spacing w:lineRule="exact" w:line="280" w:before="100" w:after="100"/>
              <w:textAlignment w:val="baseline"/>
              <w:rPr>
                <w:rFonts w:ascii="標楷體" w:hAnsi="標楷體"/>
                <w:kern w:val="0"/>
                <w:sz w:val="32"/>
                <w:szCs w:val="32"/>
                <w:shd w:fill="FFFF00" w:val="clear"/>
              </w:rPr>
            </w:pPr>
            <w:r>
              <w:rPr>
                <w:rFonts w:ascii="標楷體" w:hAnsi="標楷體"/>
                <w:kern w:val="0"/>
                <w:sz w:val="32"/>
                <w:szCs w:val="32"/>
                <w:shd w:fill="FFFF00" w:val="clear"/>
              </w:rPr>
            </w:r>
          </w:p>
        </w:tc>
      </w:tr>
      <w:tr>
        <w:trPr>
          <w:trHeight w:val="774" w:hRule="atLeast"/>
        </w:trPr>
        <w:tc>
          <w:tcPr>
            <w:tcW w:w="1701" w:type="dxa"/>
            <w:vMerge w:val="continue"/>
            <w:tcBorders>
              <w:left w:val="single" w:sz="4" w:space="0" w:color="000000"/>
              <w:bottom w:val="single" w:sz="4" w:space="0" w:color="000000"/>
              <w:right w:val="single" w:sz="4" w:space="0" w:color="000000"/>
            </w:tcBorders>
          </w:tcPr>
          <w:p>
            <w:pPr>
              <w:pStyle w:val="Normal"/>
              <w:rPr/>
            </w:pPr>
            <w:r>
              <w:rPr/>
            </w:r>
          </w:p>
        </w:tc>
        <w:tc>
          <w:tcPr>
            <w:tcW w:w="4253" w:type="dxa"/>
            <w:tcBorders>
              <w:top w:val="single" w:sz="4" w:space="0" w:color="000000"/>
              <w:left w:val="single" w:sz="4" w:space="0" w:color="000000"/>
              <w:bottom w:val="single" w:sz="4" w:space="0" w:color="000000"/>
              <w:right w:val="single" w:sz="4" w:space="0" w:color="000000"/>
            </w:tcBorders>
          </w:tcPr>
          <w:p>
            <w:pPr>
              <w:pStyle w:val="Style31"/>
              <w:tabs>
                <w:tab w:val="clear" w:pos="480"/>
              </w:tabs>
              <w:snapToGrid w:val="true"/>
              <w:ind w:left="600" w:right="0" w:hanging="600"/>
              <w:rPr/>
            </w:pPr>
            <w:r>
              <w:rPr>
                <w:rStyle w:val="Style8"/>
                <w:rFonts w:ascii="標楷體" w:hAnsi="標楷體"/>
                <w:szCs w:val="24"/>
              </w:rPr>
              <w:t>(6.3)</w:t>
            </w:r>
            <w:r>
              <w:rPr>
                <w:rStyle w:val="Style8"/>
                <w:rFonts w:ascii="標楷體" w:hAnsi="標楷體"/>
                <w:kern w:val="0"/>
                <w:szCs w:val="24"/>
              </w:rPr>
              <w:t>對兒童及青少年進行個人或其家庭成員資料之蒐集、處理及利用，皆須先取得兒童父母或監護人同意，並有明確且完整之兒童隱私權保護政策</w:t>
            </w:r>
            <w:r>
              <w:rPr>
                <w:rStyle w:val="Style8"/>
                <w:rFonts w:ascii="標楷體" w:hAnsi="標楷體"/>
                <w:szCs w:val="24"/>
              </w:rPr>
              <w:t>。</w:t>
            </w:r>
          </w:p>
        </w:tc>
        <w:tc>
          <w:tcPr>
            <w:tcW w:w="2977" w:type="dxa"/>
            <w:tcBorders>
              <w:top w:val="single" w:sz="4" w:space="0" w:color="000000"/>
              <w:left w:val="single" w:sz="4" w:space="0" w:color="000000"/>
              <w:bottom w:val="single" w:sz="4" w:space="0" w:color="000000"/>
              <w:right w:val="single" w:sz="4" w:space="0" w:color="000000"/>
            </w:tcBorders>
          </w:tcPr>
          <w:p>
            <w:pPr>
              <w:pStyle w:val="Style31"/>
              <w:widowControl/>
              <w:snapToGrid w:val="true"/>
              <w:spacing w:lineRule="exact" w:line="280"/>
              <w:textAlignment w:val="baseline"/>
              <w:rPr>
                <w:rFonts w:ascii="標楷體" w:hAnsi="標楷體"/>
                <w:kern w:val="0"/>
                <w:szCs w:val="24"/>
              </w:rPr>
            </w:pPr>
            <w:r>
              <w:rPr>
                <w:rFonts w:ascii="標楷體" w:hAnsi="標楷體"/>
                <w:kern w:val="0"/>
                <w:szCs w:val="24"/>
              </w:rPr>
              <w:t>衛福部及其他各相關主管機關</w:t>
            </w:r>
          </w:p>
        </w:tc>
        <w:tc>
          <w:tcPr>
            <w:tcW w:w="1275" w:type="dxa"/>
            <w:tcBorders>
              <w:top w:val="single" w:sz="4" w:space="0" w:color="000000"/>
              <w:left w:val="single" w:sz="4" w:space="0" w:color="000000"/>
              <w:bottom w:val="single" w:sz="4" w:space="0" w:color="000000"/>
              <w:right w:val="single" w:sz="4" w:space="0" w:color="000000"/>
            </w:tcBorders>
          </w:tcPr>
          <w:p>
            <w:pPr>
              <w:pStyle w:val="Style31"/>
              <w:widowControl/>
              <w:snapToGrid w:val="true"/>
              <w:spacing w:lineRule="exact" w:line="280" w:before="100" w:after="100"/>
              <w:textAlignment w:val="baseline"/>
              <w:rPr>
                <w:rFonts w:ascii="標楷體" w:hAnsi="標楷體"/>
                <w:kern w:val="0"/>
                <w:sz w:val="32"/>
                <w:szCs w:val="32"/>
                <w:shd w:fill="FFFF00" w:val="clear"/>
              </w:rPr>
            </w:pPr>
            <w:r>
              <w:rPr>
                <w:rFonts w:ascii="標楷體" w:hAnsi="標楷體"/>
                <w:kern w:val="0"/>
                <w:sz w:val="32"/>
                <w:szCs w:val="32"/>
                <w:shd w:fill="FFFF00" w:val="clear"/>
              </w:rPr>
            </w:r>
          </w:p>
        </w:tc>
      </w:tr>
      <w:tr>
        <w:trPr>
          <w:trHeight w:val="774" w:hRule="atLeast"/>
        </w:trPr>
        <w:tc>
          <w:tcPr>
            <w:tcW w:w="1701" w:type="dxa"/>
            <w:vMerge w:val="restart"/>
            <w:tcBorders>
              <w:left w:val="single" w:sz="4" w:space="0" w:color="000000"/>
              <w:bottom w:val="single" w:sz="4" w:space="0" w:color="000000"/>
              <w:right w:val="single" w:sz="4" w:space="0" w:color="000000"/>
            </w:tcBorders>
          </w:tcPr>
          <w:p>
            <w:pPr>
              <w:pStyle w:val="Style31"/>
              <w:widowControl/>
              <w:tabs>
                <w:tab w:val="clear" w:pos="480"/>
              </w:tabs>
              <w:snapToGrid w:val="true"/>
              <w:spacing w:lineRule="exact" w:line="280" w:before="100" w:after="100"/>
              <w:ind w:left="151" w:right="0" w:hanging="151"/>
              <w:textAlignment w:val="baseline"/>
              <w:rPr>
                <w:rFonts w:ascii="標楷體" w:hAnsi="標楷體"/>
                <w:kern w:val="0"/>
                <w:szCs w:val="24"/>
              </w:rPr>
            </w:pPr>
            <w:r>
              <w:rPr>
                <w:rFonts w:ascii="標楷體" w:hAnsi="標楷體"/>
                <w:kern w:val="0"/>
                <w:szCs w:val="24"/>
              </w:rPr>
              <w:t>6.</w:t>
            </w:r>
            <w:r>
              <w:rPr>
                <w:rFonts w:ascii="標楷體" w:hAnsi="標楷體"/>
                <w:kern w:val="0"/>
                <w:szCs w:val="24"/>
              </w:rPr>
              <w:t>消費者教育之推行</w:t>
            </w:r>
          </w:p>
          <w:p>
            <w:pPr>
              <w:pStyle w:val="Style31"/>
              <w:widowControl/>
              <w:tabs>
                <w:tab w:val="clear" w:pos="480"/>
              </w:tabs>
              <w:snapToGrid w:val="true"/>
              <w:spacing w:lineRule="exact" w:line="280" w:before="100" w:after="100"/>
              <w:ind w:left="151" w:right="0" w:hanging="151"/>
              <w:textAlignment w:val="baseline"/>
              <w:rPr>
                <w:rFonts w:ascii="標楷體" w:hAnsi="標楷體"/>
                <w:kern w:val="0"/>
                <w:szCs w:val="24"/>
              </w:rPr>
            </w:pPr>
            <w:r>
              <w:rPr>
                <w:rFonts w:ascii="標楷體" w:hAnsi="標楷體"/>
                <w:kern w:val="0"/>
                <w:szCs w:val="24"/>
              </w:rPr>
            </w:r>
          </w:p>
        </w:tc>
        <w:tc>
          <w:tcPr>
            <w:tcW w:w="4253" w:type="dxa"/>
            <w:tcBorders>
              <w:top w:val="single" w:sz="4" w:space="0" w:color="000000"/>
              <w:left w:val="single" w:sz="4" w:space="0" w:color="000000"/>
              <w:bottom w:val="single" w:sz="4" w:space="0" w:color="000000"/>
              <w:right w:val="single" w:sz="4" w:space="0" w:color="000000"/>
            </w:tcBorders>
          </w:tcPr>
          <w:p>
            <w:pPr>
              <w:pStyle w:val="Style31"/>
              <w:widowControl/>
              <w:tabs>
                <w:tab w:val="clear" w:pos="480"/>
              </w:tabs>
              <w:snapToGrid w:val="true"/>
              <w:spacing w:lineRule="exact" w:line="280"/>
              <w:ind w:left="360" w:right="0" w:hanging="360"/>
              <w:textAlignment w:val="baseline"/>
              <w:rPr>
                <w:rFonts w:ascii="標楷體" w:hAnsi="標楷體"/>
                <w:kern w:val="0"/>
                <w:szCs w:val="24"/>
              </w:rPr>
            </w:pPr>
            <w:r>
              <w:rPr>
                <w:rFonts w:ascii="標楷體" w:hAnsi="標楷體"/>
                <w:kern w:val="0"/>
                <w:szCs w:val="24"/>
              </w:rPr>
              <w:t>(1)</w:t>
            </w:r>
            <w:r>
              <w:rPr>
                <w:rFonts w:ascii="標楷體" w:hAnsi="標楷體"/>
                <w:kern w:val="0"/>
                <w:szCs w:val="24"/>
              </w:rPr>
              <w:t>針對不同年齡層，加強教育宣導，並強化數位交易、通訊交易消費者權益之教育。</w:t>
            </w:r>
          </w:p>
        </w:tc>
        <w:tc>
          <w:tcPr>
            <w:tcW w:w="2977" w:type="dxa"/>
            <w:tcBorders>
              <w:top w:val="single" w:sz="4" w:space="0" w:color="000000"/>
              <w:left w:val="single" w:sz="4" w:space="0" w:color="000000"/>
              <w:bottom w:val="single" w:sz="4" w:space="0" w:color="000000"/>
              <w:right w:val="single" w:sz="4" w:space="0" w:color="000000"/>
            </w:tcBorders>
          </w:tcPr>
          <w:p>
            <w:pPr>
              <w:pStyle w:val="Style31"/>
              <w:widowControl/>
              <w:snapToGrid w:val="true"/>
              <w:spacing w:lineRule="exact" w:line="280"/>
              <w:textAlignment w:val="baseline"/>
              <w:rPr>
                <w:rFonts w:ascii="標楷體" w:hAnsi="標楷體"/>
                <w:kern w:val="0"/>
                <w:szCs w:val="24"/>
              </w:rPr>
            </w:pPr>
            <w:r>
              <w:rPr>
                <w:rFonts w:ascii="標楷體" w:hAnsi="標楷體"/>
                <w:kern w:val="0"/>
                <w:szCs w:val="24"/>
              </w:rPr>
              <w:t>各相關主管機關</w:t>
            </w:r>
          </w:p>
        </w:tc>
        <w:tc>
          <w:tcPr>
            <w:tcW w:w="1275" w:type="dxa"/>
            <w:tcBorders>
              <w:top w:val="single" w:sz="4" w:space="0" w:color="000000"/>
              <w:left w:val="single" w:sz="4" w:space="0" w:color="000000"/>
              <w:bottom w:val="single" w:sz="4" w:space="0" w:color="000000"/>
              <w:right w:val="single" w:sz="4" w:space="0" w:color="000000"/>
            </w:tcBorders>
          </w:tcPr>
          <w:p>
            <w:pPr>
              <w:pStyle w:val="Style31"/>
              <w:widowControl/>
              <w:snapToGrid w:val="true"/>
              <w:spacing w:lineRule="exact" w:line="280" w:before="100" w:after="100"/>
              <w:textAlignment w:val="baseline"/>
              <w:rPr>
                <w:rFonts w:ascii="標楷體" w:hAnsi="標楷體"/>
                <w:kern w:val="0"/>
                <w:sz w:val="32"/>
                <w:szCs w:val="32"/>
                <w:shd w:fill="FFFF00" w:val="clear"/>
              </w:rPr>
            </w:pPr>
            <w:r>
              <w:rPr>
                <w:rFonts w:ascii="標楷體" w:hAnsi="標楷體"/>
                <w:kern w:val="0"/>
                <w:sz w:val="32"/>
                <w:szCs w:val="32"/>
                <w:shd w:fill="FFFF00" w:val="clear"/>
              </w:rPr>
            </w:r>
          </w:p>
        </w:tc>
      </w:tr>
      <w:tr>
        <w:trPr>
          <w:trHeight w:val="774" w:hRule="atLeast"/>
        </w:trPr>
        <w:tc>
          <w:tcPr>
            <w:tcW w:w="1701" w:type="dxa"/>
            <w:vMerge w:val="continue"/>
            <w:tcBorders>
              <w:left w:val="single" w:sz="4" w:space="0" w:color="000000"/>
              <w:bottom w:val="single" w:sz="4" w:space="0" w:color="000000"/>
              <w:right w:val="single" w:sz="4" w:space="0" w:color="000000"/>
            </w:tcBorders>
          </w:tcPr>
          <w:p>
            <w:pPr>
              <w:pStyle w:val="Normal"/>
              <w:rPr/>
            </w:pPr>
            <w:r>
              <w:rPr/>
            </w:r>
          </w:p>
        </w:tc>
        <w:tc>
          <w:tcPr>
            <w:tcW w:w="4253" w:type="dxa"/>
            <w:tcBorders>
              <w:top w:val="single" w:sz="4" w:space="0" w:color="000000"/>
              <w:left w:val="single" w:sz="4" w:space="0" w:color="000000"/>
              <w:bottom w:val="single" w:sz="4" w:space="0" w:color="000000"/>
              <w:right w:val="single" w:sz="4" w:space="0" w:color="000000"/>
            </w:tcBorders>
          </w:tcPr>
          <w:p>
            <w:pPr>
              <w:pStyle w:val="Style31"/>
              <w:widowControl/>
              <w:tabs>
                <w:tab w:val="clear" w:pos="480"/>
              </w:tabs>
              <w:snapToGrid w:val="true"/>
              <w:spacing w:lineRule="exact" w:line="280"/>
              <w:ind w:left="360" w:right="0" w:hanging="360"/>
              <w:textAlignment w:val="baseline"/>
              <w:rPr>
                <w:rFonts w:ascii="標楷體" w:hAnsi="標楷體"/>
                <w:kern w:val="0"/>
                <w:szCs w:val="24"/>
              </w:rPr>
            </w:pPr>
            <w:r>
              <w:rPr>
                <w:rFonts w:ascii="標楷體" w:hAnsi="標楷體"/>
                <w:kern w:val="0"/>
                <w:szCs w:val="24"/>
              </w:rPr>
              <w:t>(2)</w:t>
            </w:r>
            <w:r>
              <w:rPr>
                <w:rFonts w:ascii="標楷體" w:hAnsi="標楷體"/>
                <w:kern w:val="0"/>
                <w:szCs w:val="24"/>
              </w:rPr>
              <w:t>因應民法成年年齡於</w:t>
            </w:r>
            <w:r>
              <w:rPr>
                <w:rFonts w:ascii="標楷體" w:hAnsi="標楷體"/>
                <w:kern w:val="0"/>
                <w:szCs w:val="24"/>
              </w:rPr>
              <w:t>2023</w:t>
            </w:r>
            <w:r>
              <w:rPr>
                <w:rFonts w:ascii="標楷體" w:hAnsi="標楷體"/>
                <w:kern w:val="0"/>
                <w:szCs w:val="24"/>
              </w:rPr>
              <w:t>年</w:t>
            </w:r>
            <w:r>
              <w:rPr>
                <w:rFonts w:ascii="標楷體" w:hAnsi="標楷體"/>
                <w:kern w:val="0"/>
                <w:szCs w:val="24"/>
              </w:rPr>
              <w:t>1</w:t>
            </w:r>
            <w:r>
              <w:rPr>
                <w:rFonts w:ascii="標楷體" w:hAnsi="標楷體"/>
                <w:kern w:val="0"/>
                <w:szCs w:val="24"/>
              </w:rPr>
              <w:t>月下修至</w:t>
            </w:r>
            <w:r>
              <w:rPr>
                <w:rFonts w:ascii="標楷體" w:hAnsi="標楷體"/>
                <w:kern w:val="0"/>
                <w:szCs w:val="24"/>
              </w:rPr>
              <w:t>18</w:t>
            </w:r>
            <w:r>
              <w:rPr>
                <w:rFonts w:ascii="標楷體" w:hAnsi="標楷體"/>
                <w:kern w:val="0"/>
                <w:szCs w:val="24"/>
              </w:rPr>
              <w:t>歲新制，針對</w:t>
            </w:r>
            <w:r>
              <w:rPr>
                <w:rFonts w:ascii="標楷體" w:hAnsi="標楷體"/>
                <w:kern w:val="0"/>
                <w:szCs w:val="24"/>
              </w:rPr>
              <w:t>18</w:t>
            </w:r>
            <w:r>
              <w:rPr>
                <w:rFonts w:ascii="標楷體" w:hAnsi="標楷體"/>
                <w:kern w:val="0"/>
                <w:szCs w:val="24"/>
              </w:rPr>
              <w:t>至</w:t>
            </w:r>
            <w:r>
              <w:rPr>
                <w:rFonts w:ascii="標楷體" w:hAnsi="標楷體"/>
                <w:kern w:val="0"/>
                <w:szCs w:val="24"/>
              </w:rPr>
              <w:t>20</w:t>
            </w:r>
            <w:r>
              <w:rPr>
                <w:rFonts w:ascii="標楷體" w:hAnsi="標楷體"/>
                <w:kern w:val="0"/>
                <w:szCs w:val="24"/>
              </w:rPr>
              <w:t>歲消費者，規劃並加強相關消費者教育。</w:t>
            </w:r>
          </w:p>
        </w:tc>
        <w:tc>
          <w:tcPr>
            <w:tcW w:w="2977" w:type="dxa"/>
            <w:tcBorders>
              <w:top w:val="single" w:sz="4" w:space="0" w:color="000000"/>
              <w:left w:val="single" w:sz="4" w:space="0" w:color="000000"/>
              <w:bottom w:val="single" w:sz="4" w:space="0" w:color="000000"/>
              <w:right w:val="single" w:sz="4" w:space="0" w:color="000000"/>
            </w:tcBorders>
          </w:tcPr>
          <w:p>
            <w:pPr>
              <w:pStyle w:val="Style31"/>
              <w:widowControl/>
              <w:snapToGrid w:val="true"/>
              <w:spacing w:lineRule="exact" w:line="280"/>
              <w:textAlignment w:val="baseline"/>
              <w:rPr>
                <w:rFonts w:ascii="標楷體" w:hAnsi="標楷體"/>
                <w:kern w:val="0"/>
                <w:szCs w:val="24"/>
              </w:rPr>
            </w:pPr>
            <w:r>
              <w:rPr>
                <w:rFonts w:ascii="標楷體" w:hAnsi="標楷體"/>
                <w:kern w:val="0"/>
                <w:szCs w:val="24"/>
              </w:rPr>
              <w:t>教育部、經濟部、法務部、衛福部及其他各相關主管機關</w:t>
            </w:r>
          </w:p>
        </w:tc>
        <w:tc>
          <w:tcPr>
            <w:tcW w:w="1275" w:type="dxa"/>
            <w:tcBorders>
              <w:top w:val="single" w:sz="4" w:space="0" w:color="000000"/>
              <w:left w:val="single" w:sz="4" w:space="0" w:color="000000"/>
              <w:bottom w:val="single" w:sz="4" w:space="0" w:color="000000"/>
              <w:right w:val="single" w:sz="4" w:space="0" w:color="000000"/>
            </w:tcBorders>
          </w:tcPr>
          <w:p>
            <w:pPr>
              <w:pStyle w:val="Style31"/>
              <w:widowControl/>
              <w:snapToGrid w:val="true"/>
              <w:spacing w:lineRule="exact" w:line="280" w:before="100" w:after="100"/>
              <w:textAlignment w:val="baseline"/>
              <w:rPr>
                <w:rFonts w:ascii="標楷體" w:hAnsi="標楷體"/>
                <w:kern w:val="0"/>
                <w:sz w:val="32"/>
                <w:szCs w:val="32"/>
                <w:shd w:fill="FFFF00" w:val="clear"/>
              </w:rPr>
            </w:pPr>
            <w:r>
              <w:rPr>
                <w:rFonts w:ascii="標楷體" w:hAnsi="標楷體"/>
                <w:kern w:val="0"/>
                <w:sz w:val="32"/>
                <w:szCs w:val="32"/>
                <w:shd w:fill="FFFF00" w:val="clear"/>
              </w:rPr>
            </w:r>
          </w:p>
        </w:tc>
      </w:tr>
      <w:tr>
        <w:trPr>
          <w:trHeight w:val="774" w:hRule="atLeast"/>
        </w:trPr>
        <w:tc>
          <w:tcPr>
            <w:tcW w:w="1701" w:type="dxa"/>
            <w:vMerge w:val="continue"/>
            <w:tcBorders>
              <w:left w:val="single" w:sz="4" w:space="0" w:color="000000"/>
              <w:bottom w:val="single" w:sz="4" w:space="0" w:color="000000"/>
              <w:right w:val="single" w:sz="4" w:space="0" w:color="000000"/>
            </w:tcBorders>
          </w:tcPr>
          <w:p>
            <w:pPr>
              <w:pStyle w:val="Normal"/>
              <w:rPr/>
            </w:pPr>
            <w:r>
              <w:rPr/>
            </w:r>
          </w:p>
        </w:tc>
        <w:tc>
          <w:tcPr>
            <w:tcW w:w="4253" w:type="dxa"/>
            <w:tcBorders>
              <w:top w:val="single" w:sz="4" w:space="0" w:color="000000"/>
              <w:left w:val="single" w:sz="4" w:space="0" w:color="000000"/>
              <w:bottom w:val="single" w:sz="4" w:space="0" w:color="000000"/>
              <w:right w:val="single" w:sz="4" w:space="0" w:color="000000"/>
            </w:tcBorders>
          </w:tcPr>
          <w:p>
            <w:pPr>
              <w:pStyle w:val="Style31"/>
              <w:widowControl/>
              <w:tabs>
                <w:tab w:val="clear" w:pos="480"/>
              </w:tabs>
              <w:snapToGrid w:val="true"/>
              <w:spacing w:lineRule="exact" w:line="280"/>
              <w:ind w:left="360" w:right="0" w:hanging="360"/>
              <w:textAlignment w:val="baseline"/>
              <w:rPr>
                <w:rFonts w:ascii="標楷體" w:hAnsi="標楷體"/>
                <w:kern w:val="0"/>
                <w:szCs w:val="24"/>
              </w:rPr>
            </w:pPr>
            <w:r>
              <w:rPr>
                <w:rFonts w:ascii="標楷體" w:hAnsi="標楷體"/>
                <w:kern w:val="0"/>
                <w:szCs w:val="24"/>
              </w:rPr>
              <w:t>(3)</w:t>
            </w:r>
            <w:r>
              <w:rPr>
                <w:rFonts w:ascii="標楷體" w:hAnsi="標楷體"/>
                <w:kern w:val="0"/>
                <w:szCs w:val="24"/>
              </w:rPr>
              <w:t>加強各級學校教師及各類教育人員之消費者保護教育，並鼓勵發展或運用消費者保護教育教材或教案。</w:t>
            </w:r>
          </w:p>
        </w:tc>
        <w:tc>
          <w:tcPr>
            <w:tcW w:w="2977" w:type="dxa"/>
            <w:tcBorders>
              <w:top w:val="single" w:sz="4" w:space="0" w:color="000000"/>
              <w:left w:val="single" w:sz="4" w:space="0" w:color="000000"/>
              <w:bottom w:val="single" w:sz="4" w:space="0" w:color="000000"/>
              <w:right w:val="single" w:sz="4" w:space="0" w:color="000000"/>
            </w:tcBorders>
          </w:tcPr>
          <w:p>
            <w:pPr>
              <w:pStyle w:val="Style31"/>
              <w:widowControl/>
              <w:snapToGrid w:val="true"/>
              <w:spacing w:lineRule="exact" w:line="280"/>
              <w:textAlignment w:val="baseline"/>
              <w:rPr>
                <w:rFonts w:ascii="標楷體" w:hAnsi="標楷體"/>
                <w:kern w:val="0"/>
                <w:szCs w:val="24"/>
              </w:rPr>
            </w:pPr>
            <w:r>
              <w:rPr>
                <w:rFonts w:ascii="標楷體" w:hAnsi="標楷體"/>
                <w:kern w:val="0"/>
                <w:szCs w:val="24"/>
              </w:rPr>
              <w:t>教育部及其他各相關主管機關</w:t>
            </w:r>
          </w:p>
        </w:tc>
        <w:tc>
          <w:tcPr>
            <w:tcW w:w="1275" w:type="dxa"/>
            <w:tcBorders>
              <w:top w:val="single" w:sz="4" w:space="0" w:color="000000"/>
              <w:left w:val="single" w:sz="4" w:space="0" w:color="000000"/>
              <w:bottom w:val="single" w:sz="4" w:space="0" w:color="000000"/>
              <w:right w:val="single" w:sz="4" w:space="0" w:color="000000"/>
            </w:tcBorders>
          </w:tcPr>
          <w:p>
            <w:pPr>
              <w:pStyle w:val="Style31"/>
              <w:widowControl/>
              <w:snapToGrid w:val="true"/>
              <w:spacing w:lineRule="exact" w:line="280" w:before="100" w:after="100"/>
              <w:textAlignment w:val="baseline"/>
              <w:rPr>
                <w:rFonts w:ascii="標楷體" w:hAnsi="標楷體"/>
                <w:kern w:val="0"/>
                <w:sz w:val="32"/>
                <w:szCs w:val="32"/>
                <w:shd w:fill="FFFF00" w:val="clear"/>
              </w:rPr>
            </w:pPr>
            <w:r>
              <w:rPr>
                <w:rFonts w:ascii="標楷體" w:hAnsi="標楷體"/>
                <w:kern w:val="0"/>
                <w:sz w:val="32"/>
                <w:szCs w:val="32"/>
                <w:shd w:fill="FFFF00" w:val="clear"/>
              </w:rPr>
            </w:r>
          </w:p>
        </w:tc>
      </w:tr>
      <w:tr>
        <w:trPr>
          <w:trHeight w:val="774" w:hRule="atLeast"/>
        </w:trPr>
        <w:tc>
          <w:tcPr>
            <w:tcW w:w="1701" w:type="dxa"/>
            <w:vMerge w:val="continue"/>
            <w:tcBorders>
              <w:left w:val="single" w:sz="4" w:space="0" w:color="000000"/>
              <w:bottom w:val="single" w:sz="4" w:space="0" w:color="000000"/>
              <w:right w:val="single" w:sz="4" w:space="0" w:color="000000"/>
            </w:tcBorders>
          </w:tcPr>
          <w:p>
            <w:pPr>
              <w:pStyle w:val="Normal"/>
              <w:rPr/>
            </w:pPr>
            <w:r>
              <w:rPr/>
            </w:r>
          </w:p>
        </w:tc>
        <w:tc>
          <w:tcPr>
            <w:tcW w:w="4253" w:type="dxa"/>
            <w:tcBorders>
              <w:top w:val="single" w:sz="4" w:space="0" w:color="000000"/>
              <w:left w:val="single" w:sz="4" w:space="0" w:color="000000"/>
              <w:bottom w:val="single" w:sz="4" w:space="0" w:color="000000"/>
              <w:right w:val="single" w:sz="4" w:space="0" w:color="000000"/>
            </w:tcBorders>
          </w:tcPr>
          <w:p>
            <w:pPr>
              <w:pStyle w:val="Style31"/>
              <w:widowControl/>
              <w:tabs>
                <w:tab w:val="clear" w:pos="480"/>
              </w:tabs>
              <w:snapToGrid w:val="true"/>
              <w:spacing w:lineRule="exact" w:line="280"/>
              <w:ind w:left="360" w:right="0" w:hanging="360"/>
              <w:textAlignment w:val="baseline"/>
              <w:rPr>
                <w:rFonts w:ascii="標楷體" w:hAnsi="標楷體"/>
                <w:kern w:val="0"/>
                <w:szCs w:val="24"/>
              </w:rPr>
            </w:pPr>
            <w:r>
              <w:rPr>
                <w:rFonts w:ascii="標楷體" w:hAnsi="標楷體"/>
                <w:kern w:val="0"/>
                <w:szCs w:val="24"/>
              </w:rPr>
              <w:t>(4)</w:t>
            </w:r>
            <w:r>
              <w:rPr>
                <w:rFonts w:ascii="標楷體" w:hAnsi="標楷體"/>
                <w:kern w:val="0"/>
                <w:szCs w:val="24"/>
              </w:rPr>
              <w:t>開發並妥善運用各種宣導資源</w:t>
            </w:r>
            <w:r>
              <w:rPr>
                <w:rFonts w:ascii="標楷體" w:hAnsi="標楷體"/>
                <w:kern w:val="0"/>
                <w:szCs w:val="24"/>
              </w:rPr>
              <w:t>(</w:t>
            </w:r>
            <w:r>
              <w:rPr>
                <w:rFonts w:ascii="標楷體" w:hAnsi="標楷體"/>
                <w:kern w:val="0"/>
                <w:szCs w:val="24"/>
              </w:rPr>
              <w:t>例如結合終身學習、企業經營者及其公協會、消費者保護團體或各類非營利組織等</w:t>
            </w:r>
            <w:r>
              <w:rPr>
                <w:rFonts w:ascii="標楷體" w:hAnsi="標楷體"/>
                <w:kern w:val="0"/>
                <w:szCs w:val="24"/>
              </w:rPr>
              <w:t>)</w:t>
            </w:r>
            <w:r>
              <w:rPr>
                <w:rFonts w:ascii="標楷體" w:hAnsi="標楷體"/>
                <w:kern w:val="0"/>
                <w:szCs w:val="24"/>
              </w:rPr>
              <w:t>實施消費者教育。</w:t>
            </w:r>
          </w:p>
        </w:tc>
        <w:tc>
          <w:tcPr>
            <w:tcW w:w="2977" w:type="dxa"/>
            <w:tcBorders>
              <w:top w:val="single" w:sz="4" w:space="0" w:color="000000"/>
              <w:left w:val="single" w:sz="4" w:space="0" w:color="000000"/>
              <w:bottom w:val="single" w:sz="4" w:space="0" w:color="000000"/>
              <w:right w:val="single" w:sz="4" w:space="0" w:color="000000"/>
            </w:tcBorders>
          </w:tcPr>
          <w:p>
            <w:pPr>
              <w:pStyle w:val="Style31"/>
              <w:widowControl/>
              <w:snapToGrid w:val="true"/>
              <w:spacing w:lineRule="exact" w:line="280"/>
              <w:textAlignment w:val="baseline"/>
              <w:rPr>
                <w:rFonts w:ascii="標楷體" w:hAnsi="標楷體"/>
                <w:kern w:val="0"/>
                <w:szCs w:val="24"/>
              </w:rPr>
            </w:pPr>
            <w:r>
              <w:rPr>
                <w:rFonts w:ascii="標楷體" w:hAnsi="標楷體"/>
                <w:kern w:val="0"/>
                <w:szCs w:val="24"/>
              </w:rPr>
              <w:t>教育部及其他各相關主管機關</w:t>
            </w:r>
          </w:p>
        </w:tc>
        <w:tc>
          <w:tcPr>
            <w:tcW w:w="1275" w:type="dxa"/>
            <w:tcBorders>
              <w:top w:val="single" w:sz="4" w:space="0" w:color="000000"/>
              <w:left w:val="single" w:sz="4" w:space="0" w:color="000000"/>
              <w:bottom w:val="single" w:sz="4" w:space="0" w:color="000000"/>
              <w:right w:val="single" w:sz="4" w:space="0" w:color="000000"/>
            </w:tcBorders>
          </w:tcPr>
          <w:p>
            <w:pPr>
              <w:pStyle w:val="Style31"/>
              <w:widowControl/>
              <w:snapToGrid w:val="true"/>
              <w:spacing w:lineRule="exact" w:line="280" w:before="100" w:after="100"/>
              <w:textAlignment w:val="baseline"/>
              <w:rPr>
                <w:rFonts w:ascii="標楷體" w:hAnsi="標楷體"/>
                <w:kern w:val="0"/>
                <w:sz w:val="32"/>
                <w:szCs w:val="32"/>
                <w:shd w:fill="FFFF00" w:val="clear"/>
              </w:rPr>
            </w:pPr>
            <w:r>
              <w:rPr>
                <w:rFonts w:ascii="標楷體" w:hAnsi="標楷體"/>
                <w:kern w:val="0"/>
                <w:sz w:val="32"/>
                <w:szCs w:val="32"/>
                <w:shd w:fill="FFFF00" w:val="clear"/>
              </w:rPr>
            </w:r>
          </w:p>
        </w:tc>
      </w:tr>
      <w:tr>
        <w:trPr>
          <w:trHeight w:val="774" w:hRule="atLeast"/>
        </w:trPr>
        <w:tc>
          <w:tcPr>
            <w:tcW w:w="1701" w:type="dxa"/>
            <w:vMerge w:val="continue"/>
            <w:tcBorders>
              <w:left w:val="single" w:sz="4" w:space="0" w:color="000000"/>
              <w:bottom w:val="single" w:sz="4" w:space="0" w:color="000000"/>
              <w:right w:val="single" w:sz="4" w:space="0" w:color="000000"/>
            </w:tcBorders>
          </w:tcPr>
          <w:p>
            <w:pPr>
              <w:pStyle w:val="Normal"/>
              <w:rPr/>
            </w:pPr>
            <w:r>
              <w:rPr/>
            </w:r>
          </w:p>
        </w:tc>
        <w:tc>
          <w:tcPr>
            <w:tcW w:w="4253" w:type="dxa"/>
            <w:tcBorders>
              <w:top w:val="single" w:sz="4" w:space="0" w:color="000000"/>
              <w:left w:val="single" w:sz="4" w:space="0" w:color="000000"/>
              <w:bottom w:val="single" w:sz="4" w:space="0" w:color="000000"/>
              <w:right w:val="single" w:sz="4" w:space="0" w:color="000000"/>
            </w:tcBorders>
          </w:tcPr>
          <w:p>
            <w:pPr>
              <w:pStyle w:val="Style31"/>
              <w:widowControl/>
              <w:tabs>
                <w:tab w:val="clear" w:pos="480"/>
              </w:tabs>
              <w:snapToGrid w:val="true"/>
              <w:spacing w:lineRule="exact" w:line="280"/>
              <w:ind w:left="358" w:right="0" w:hanging="360"/>
              <w:jc w:val="both"/>
              <w:textAlignment w:val="baseline"/>
              <w:rPr>
                <w:rFonts w:ascii="標楷體" w:hAnsi="標楷體"/>
                <w:kern w:val="0"/>
                <w:szCs w:val="24"/>
              </w:rPr>
            </w:pPr>
            <w:r>
              <w:rPr>
                <w:rFonts w:ascii="標楷體" w:hAnsi="標楷體"/>
                <w:kern w:val="0"/>
                <w:szCs w:val="24"/>
              </w:rPr>
              <w:t>(5)</w:t>
            </w:r>
            <w:r>
              <w:rPr>
                <w:rFonts w:ascii="標楷體" w:hAnsi="標楷體"/>
                <w:kern w:val="0"/>
                <w:szCs w:val="24"/>
              </w:rPr>
              <w:t>各機關應致力充實消費資（警）訊，設置消費者服務專區網頁、相關網站或行動軟體，及加強其管理及維護。</w:t>
            </w:r>
          </w:p>
        </w:tc>
        <w:tc>
          <w:tcPr>
            <w:tcW w:w="2977" w:type="dxa"/>
            <w:tcBorders>
              <w:top w:val="single" w:sz="4" w:space="0" w:color="000000"/>
              <w:left w:val="single" w:sz="4" w:space="0" w:color="000000"/>
              <w:bottom w:val="single" w:sz="4" w:space="0" w:color="000000"/>
              <w:right w:val="single" w:sz="4" w:space="0" w:color="000000"/>
            </w:tcBorders>
          </w:tcPr>
          <w:p>
            <w:pPr>
              <w:pStyle w:val="Style31"/>
              <w:widowControl/>
              <w:snapToGrid w:val="true"/>
              <w:spacing w:lineRule="exact" w:line="280"/>
              <w:textAlignment w:val="baseline"/>
              <w:rPr>
                <w:rFonts w:ascii="標楷體" w:hAnsi="標楷體"/>
                <w:kern w:val="0"/>
                <w:szCs w:val="24"/>
              </w:rPr>
            </w:pPr>
            <w:r>
              <w:rPr>
                <w:rFonts w:ascii="標楷體" w:hAnsi="標楷體"/>
                <w:kern w:val="0"/>
                <w:szCs w:val="24"/>
              </w:rPr>
              <w:t>各相關主管機關</w:t>
            </w:r>
          </w:p>
        </w:tc>
        <w:tc>
          <w:tcPr>
            <w:tcW w:w="1275" w:type="dxa"/>
            <w:tcBorders>
              <w:top w:val="single" w:sz="4" w:space="0" w:color="000000"/>
              <w:left w:val="single" w:sz="4" w:space="0" w:color="000000"/>
              <w:bottom w:val="single" w:sz="4" w:space="0" w:color="000000"/>
              <w:right w:val="single" w:sz="4" w:space="0" w:color="000000"/>
            </w:tcBorders>
          </w:tcPr>
          <w:p>
            <w:pPr>
              <w:pStyle w:val="Style31"/>
              <w:widowControl/>
              <w:snapToGrid w:val="true"/>
              <w:spacing w:lineRule="exact" w:line="280" w:before="100" w:after="100"/>
              <w:textAlignment w:val="baseline"/>
              <w:rPr>
                <w:rFonts w:ascii="標楷體" w:hAnsi="標楷體"/>
                <w:kern w:val="0"/>
                <w:sz w:val="32"/>
                <w:szCs w:val="32"/>
                <w:shd w:fill="FFFF00" w:val="clear"/>
              </w:rPr>
            </w:pPr>
            <w:r>
              <w:rPr>
                <w:rFonts w:ascii="標楷體" w:hAnsi="標楷體"/>
                <w:kern w:val="0"/>
                <w:sz w:val="32"/>
                <w:szCs w:val="32"/>
                <w:shd w:fill="FFFF00" w:val="clear"/>
              </w:rPr>
            </w:r>
          </w:p>
        </w:tc>
      </w:tr>
      <w:tr>
        <w:trPr>
          <w:trHeight w:val="774" w:hRule="atLeast"/>
        </w:trPr>
        <w:tc>
          <w:tcPr>
            <w:tcW w:w="1701" w:type="dxa"/>
            <w:vMerge w:val="continue"/>
            <w:tcBorders>
              <w:left w:val="single" w:sz="4" w:space="0" w:color="000000"/>
              <w:bottom w:val="single" w:sz="4" w:space="0" w:color="000000"/>
              <w:right w:val="single" w:sz="4" w:space="0" w:color="000000"/>
            </w:tcBorders>
          </w:tcPr>
          <w:p>
            <w:pPr>
              <w:pStyle w:val="Normal"/>
              <w:rPr/>
            </w:pPr>
            <w:r>
              <w:rPr/>
            </w:r>
          </w:p>
        </w:tc>
        <w:tc>
          <w:tcPr>
            <w:tcW w:w="4253" w:type="dxa"/>
            <w:tcBorders>
              <w:top w:val="single" w:sz="4" w:space="0" w:color="000000"/>
              <w:left w:val="single" w:sz="4" w:space="0" w:color="000000"/>
              <w:bottom w:val="single" w:sz="4" w:space="0" w:color="000000"/>
              <w:right w:val="single" w:sz="4" w:space="0" w:color="000000"/>
            </w:tcBorders>
          </w:tcPr>
          <w:p>
            <w:pPr>
              <w:pStyle w:val="Style31"/>
              <w:widowControl/>
              <w:tabs>
                <w:tab w:val="clear" w:pos="480"/>
              </w:tabs>
              <w:snapToGrid w:val="true"/>
              <w:spacing w:lineRule="exact" w:line="280" w:before="100" w:after="100"/>
              <w:ind w:left="360" w:right="0" w:hanging="360"/>
              <w:textAlignment w:val="baseline"/>
              <w:rPr>
                <w:rFonts w:ascii="標楷體" w:hAnsi="標楷體"/>
                <w:kern w:val="0"/>
                <w:szCs w:val="24"/>
              </w:rPr>
            </w:pPr>
            <w:r>
              <w:rPr>
                <w:rFonts w:ascii="標楷體" w:hAnsi="標楷體"/>
                <w:kern w:val="0"/>
                <w:szCs w:val="24"/>
              </w:rPr>
              <w:t>(6)</w:t>
            </w:r>
            <w:r>
              <w:rPr>
                <w:rFonts w:ascii="標楷體" w:hAnsi="標楷體"/>
                <w:kern w:val="0"/>
                <w:szCs w:val="24"/>
              </w:rPr>
              <w:t>加強各機關內部消費者保護種子及所掌企業經營者消費者保護教育訓練。</w:t>
            </w:r>
          </w:p>
        </w:tc>
        <w:tc>
          <w:tcPr>
            <w:tcW w:w="2977" w:type="dxa"/>
            <w:tcBorders>
              <w:top w:val="single" w:sz="4" w:space="0" w:color="000000"/>
              <w:left w:val="single" w:sz="4" w:space="0" w:color="000000"/>
              <w:bottom w:val="single" w:sz="4" w:space="0" w:color="000000"/>
              <w:right w:val="single" w:sz="4" w:space="0" w:color="000000"/>
            </w:tcBorders>
          </w:tcPr>
          <w:p>
            <w:pPr>
              <w:pStyle w:val="Style31"/>
              <w:widowControl/>
              <w:snapToGrid w:val="true"/>
              <w:spacing w:lineRule="exact" w:line="280"/>
              <w:textAlignment w:val="baseline"/>
              <w:rPr>
                <w:rFonts w:ascii="標楷體" w:hAnsi="標楷體"/>
                <w:kern w:val="0"/>
                <w:szCs w:val="24"/>
              </w:rPr>
            </w:pPr>
            <w:r>
              <w:rPr>
                <w:rFonts w:ascii="標楷體" w:hAnsi="標楷體"/>
                <w:kern w:val="0"/>
                <w:szCs w:val="24"/>
              </w:rPr>
              <w:t>各相關主管機關</w:t>
            </w:r>
          </w:p>
        </w:tc>
        <w:tc>
          <w:tcPr>
            <w:tcW w:w="1275" w:type="dxa"/>
            <w:tcBorders>
              <w:top w:val="single" w:sz="4" w:space="0" w:color="000000"/>
              <w:left w:val="single" w:sz="4" w:space="0" w:color="000000"/>
              <w:bottom w:val="single" w:sz="4" w:space="0" w:color="000000"/>
              <w:right w:val="single" w:sz="4" w:space="0" w:color="000000"/>
            </w:tcBorders>
          </w:tcPr>
          <w:p>
            <w:pPr>
              <w:pStyle w:val="Style31"/>
              <w:widowControl/>
              <w:snapToGrid w:val="true"/>
              <w:spacing w:lineRule="exact" w:line="280" w:before="100" w:after="100"/>
              <w:textAlignment w:val="baseline"/>
              <w:rPr>
                <w:rFonts w:ascii="標楷體" w:hAnsi="標楷體"/>
                <w:kern w:val="0"/>
                <w:sz w:val="32"/>
                <w:szCs w:val="32"/>
                <w:shd w:fill="FFFF00" w:val="clear"/>
              </w:rPr>
            </w:pPr>
            <w:r>
              <w:rPr>
                <w:rFonts w:ascii="標楷體" w:hAnsi="標楷體"/>
                <w:kern w:val="0"/>
                <w:sz w:val="32"/>
                <w:szCs w:val="32"/>
                <w:shd w:fill="FFFF00" w:val="clear"/>
              </w:rPr>
            </w:r>
          </w:p>
        </w:tc>
      </w:tr>
      <w:tr>
        <w:trPr>
          <w:trHeight w:val="774" w:hRule="atLeast"/>
        </w:trPr>
        <w:tc>
          <w:tcPr>
            <w:tcW w:w="1701" w:type="dxa"/>
            <w:vMerge w:val="continue"/>
            <w:tcBorders>
              <w:left w:val="single" w:sz="4" w:space="0" w:color="000000"/>
              <w:bottom w:val="single" w:sz="4" w:space="0" w:color="000000"/>
              <w:right w:val="single" w:sz="4" w:space="0" w:color="000000"/>
            </w:tcBorders>
          </w:tcPr>
          <w:p>
            <w:pPr>
              <w:pStyle w:val="Normal"/>
              <w:rPr/>
            </w:pPr>
            <w:r>
              <w:rPr/>
            </w:r>
          </w:p>
        </w:tc>
        <w:tc>
          <w:tcPr>
            <w:tcW w:w="4253" w:type="dxa"/>
            <w:tcBorders>
              <w:top w:val="single" w:sz="4" w:space="0" w:color="000000"/>
              <w:left w:val="single" w:sz="4" w:space="0" w:color="000000"/>
              <w:bottom w:val="single" w:sz="4" w:space="0" w:color="000000"/>
              <w:right w:val="single" w:sz="4" w:space="0" w:color="000000"/>
            </w:tcBorders>
          </w:tcPr>
          <w:p>
            <w:pPr>
              <w:pStyle w:val="Style31"/>
              <w:widowControl/>
              <w:tabs>
                <w:tab w:val="clear" w:pos="480"/>
              </w:tabs>
              <w:snapToGrid w:val="true"/>
              <w:spacing w:lineRule="exact" w:line="280" w:before="100" w:after="100"/>
              <w:ind w:left="360" w:right="0" w:hanging="360"/>
              <w:textAlignment w:val="baseline"/>
              <w:rPr>
                <w:rFonts w:ascii="標楷體" w:hAnsi="標楷體"/>
                <w:kern w:val="0"/>
                <w:szCs w:val="24"/>
              </w:rPr>
            </w:pPr>
            <w:r>
              <w:rPr>
                <w:rFonts w:ascii="標楷體" w:hAnsi="標楷體"/>
                <w:kern w:val="0"/>
                <w:szCs w:val="24"/>
              </w:rPr>
              <w:t>(7)</w:t>
            </w:r>
            <w:r>
              <w:rPr>
                <w:rFonts w:ascii="標楷體" w:hAnsi="標楷體"/>
                <w:kern w:val="0"/>
                <w:szCs w:val="24"/>
              </w:rPr>
              <w:t>扶植、獎助消費者保護團體，並加強與之聯繫、諮詢及合作，及協助其與國外消費者保護組織合作及交流。</w:t>
            </w:r>
          </w:p>
        </w:tc>
        <w:tc>
          <w:tcPr>
            <w:tcW w:w="2977" w:type="dxa"/>
            <w:tcBorders>
              <w:top w:val="single" w:sz="4" w:space="0" w:color="000000"/>
              <w:left w:val="single" w:sz="4" w:space="0" w:color="000000"/>
              <w:bottom w:val="single" w:sz="4" w:space="0" w:color="000000"/>
              <w:right w:val="single" w:sz="4" w:space="0" w:color="000000"/>
            </w:tcBorders>
          </w:tcPr>
          <w:p>
            <w:pPr>
              <w:pStyle w:val="Style31"/>
              <w:widowControl/>
              <w:snapToGrid w:val="true"/>
              <w:spacing w:lineRule="exact" w:line="280"/>
              <w:textAlignment w:val="baseline"/>
              <w:rPr>
                <w:rFonts w:ascii="標楷體" w:hAnsi="標楷體"/>
                <w:kern w:val="0"/>
                <w:szCs w:val="24"/>
              </w:rPr>
            </w:pPr>
            <w:r>
              <w:rPr>
                <w:rFonts w:ascii="標楷體" w:hAnsi="標楷體"/>
                <w:kern w:val="0"/>
                <w:szCs w:val="24"/>
              </w:rPr>
              <w:t>各相關主管機關</w:t>
            </w:r>
          </w:p>
        </w:tc>
        <w:tc>
          <w:tcPr>
            <w:tcW w:w="1275" w:type="dxa"/>
            <w:tcBorders>
              <w:top w:val="single" w:sz="4" w:space="0" w:color="000000"/>
              <w:left w:val="single" w:sz="4" w:space="0" w:color="000000"/>
              <w:bottom w:val="single" w:sz="4" w:space="0" w:color="000000"/>
              <w:right w:val="single" w:sz="4" w:space="0" w:color="000000"/>
            </w:tcBorders>
          </w:tcPr>
          <w:p>
            <w:pPr>
              <w:pStyle w:val="Style31"/>
              <w:widowControl/>
              <w:snapToGrid w:val="true"/>
              <w:spacing w:lineRule="exact" w:line="280" w:before="100" w:after="100"/>
              <w:textAlignment w:val="baseline"/>
              <w:rPr>
                <w:rFonts w:ascii="標楷體" w:hAnsi="標楷體"/>
                <w:kern w:val="0"/>
                <w:sz w:val="32"/>
                <w:szCs w:val="32"/>
                <w:shd w:fill="FFFF00" w:val="clear"/>
              </w:rPr>
            </w:pPr>
            <w:r>
              <w:rPr>
                <w:rFonts w:ascii="標楷體" w:hAnsi="標楷體"/>
                <w:kern w:val="0"/>
                <w:sz w:val="32"/>
                <w:szCs w:val="32"/>
                <w:shd w:fill="FFFF00" w:val="clear"/>
              </w:rPr>
            </w:r>
          </w:p>
        </w:tc>
      </w:tr>
      <w:tr>
        <w:trPr>
          <w:trHeight w:val="774" w:hRule="atLeast"/>
        </w:trPr>
        <w:tc>
          <w:tcPr>
            <w:tcW w:w="1701" w:type="dxa"/>
            <w:vMerge w:val="continue"/>
            <w:tcBorders>
              <w:left w:val="single" w:sz="4" w:space="0" w:color="000000"/>
              <w:bottom w:val="single" w:sz="4" w:space="0" w:color="000000"/>
              <w:right w:val="single" w:sz="4" w:space="0" w:color="000000"/>
            </w:tcBorders>
          </w:tcPr>
          <w:p>
            <w:pPr>
              <w:pStyle w:val="Normal"/>
              <w:rPr/>
            </w:pPr>
            <w:r>
              <w:rPr/>
            </w:r>
          </w:p>
        </w:tc>
        <w:tc>
          <w:tcPr>
            <w:tcW w:w="4253" w:type="dxa"/>
            <w:tcBorders>
              <w:top w:val="single" w:sz="4" w:space="0" w:color="000000"/>
              <w:left w:val="single" w:sz="4" w:space="0" w:color="000000"/>
              <w:bottom w:val="single" w:sz="4" w:space="0" w:color="000000"/>
              <w:right w:val="single" w:sz="4" w:space="0" w:color="000000"/>
            </w:tcBorders>
          </w:tcPr>
          <w:p>
            <w:pPr>
              <w:pStyle w:val="Style31"/>
              <w:widowControl/>
              <w:tabs>
                <w:tab w:val="clear" w:pos="480"/>
              </w:tabs>
              <w:snapToGrid w:val="true"/>
              <w:spacing w:lineRule="exact" w:line="280"/>
              <w:ind w:left="358" w:right="0" w:hanging="360"/>
              <w:textAlignment w:val="baseline"/>
              <w:rPr>
                <w:rFonts w:ascii="標楷體" w:hAnsi="標楷體"/>
                <w:kern w:val="0"/>
                <w:szCs w:val="24"/>
              </w:rPr>
            </w:pPr>
            <w:r>
              <w:rPr>
                <w:rFonts w:ascii="標楷體" w:hAnsi="標楷體"/>
                <w:kern w:val="0"/>
                <w:szCs w:val="24"/>
              </w:rPr>
              <w:t>(8)</w:t>
            </w:r>
            <w:r>
              <w:rPr>
                <w:rFonts w:ascii="標楷體" w:hAnsi="標楷體"/>
                <w:kern w:val="0"/>
                <w:szCs w:val="24"/>
              </w:rPr>
              <w:t>鼓勵消費者主動蒐集及舉發消費相關之疑似不法事證。</w:t>
            </w:r>
          </w:p>
        </w:tc>
        <w:tc>
          <w:tcPr>
            <w:tcW w:w="2977" w:type="dxa"/>
            <w:tcBorders>
              <w:top w:val="single" w:sz="4" w:space="0" w:color="000000"/>
              <w:left w:val="single" w:sz="4" w:space="0" w:color="000000"/>
              <w:bottom w:val="single" w:sz="4" w:space="0" w:color="000000"/>
              <w:right w:val="single" w:sz="4" w:space="0" w:color="000000"/>
            </w:tcBorders>
          </w:tcPr>
          <w:p>
            <w:pPr>
              <w:pStyle w:val="Style31"/>
              <w:widowControl/>
              <w:snapToGrid w:val="true"/>
              <w:spacing w:lineRule="exact" w:line="280"/>
              <w:textAlignment w:val="baseline"/>
              <w:rPr>
                <w:rFonts w:ascii="標楷體" w:hAnsi="標楷體"/>
                <w:kern w:val="0"/>
                <w:szCs w:val="24"/>
              </w:rPr>
            </w:pPr>
            <w:r>
              <w:rPr>
                <w:rFonts w:ascii="標楷體" w:hAnsi="標楷體"/>
                <w:kern w:val="0"/>
                <w:szCs w:val="24"/>
              </w:rPr>
              <w:t>各相關主管機關</w:t>
            </w:r>
          </w:p>
        </w:tc>
        <w:tc>
          <w:tcPr>
            <w:tcW w:w="1275" w:type="dxa"/>
            <w:tcBorders>
              <w:top w:val="single" w:sz="4" w:space="0" w:color="000000"/>
              <w:left w:val="single" w:sz="4" w:space="0" w:color="000000"/>
              <w:bottom w:val="single" w:sz="4" w:space="0" w:color="000000"/>
              <w:right w:val="single" w:sz="4" w:space="0" w:color="000000"/>
            </w:tcBorders>
          </w:tcPr>
          <w:p>
            <w:pPr>
              <w:pStyle w:val="Style31"/>
              <w:widowControl/>
              <w:snapToGrid w:val="true"/>
              <w:spacing w:lineRule="exact" w:line="280" w:before="100" w:after="100"/>
              <w:textAlignment w:val="baseline"/>
              <w:rPr>
                <w:rFonts w:ascii="標楷體" w:hAnsi="標楷體"/>
                <w:kern w:val="0"/>
                <w:sz w:val="32"/>
                <w:szCs w:val="32"/>
                <w:shd w:fill="FFFF00" w:val="clear"/>
              </w:rPr>
            </w:pPr>
            <w:r>
              <w:rPr>
                <w:rFonts w:ascii="標楷體" w:hAnsi="標楷體"/>
                <w:kern w:val="0"/>
                <w:sz w:val="32"/>
                <w:szCs w:val="32"/>
                <w:shd w:fill="FFFF00" w:val="clear"/>
              </w:rPr>
            </w:r>
          </w:p>
        </w:tc>
      </w:tr>
      <w:tr>
        <w:trPr>
          <w:trHeight w:val="954" w:hRule="atLeast"/>
        </w:trPr>
        <w:tc>
          <w:tcPr>
            <w:tcW w:w="1701" w:type="dxa"/>
            <w:vMerge w:val="restart"/>
            <w:tcBorders>
              <w:left w:val="single" w:sz="4" w:space="0" w:color="000000"/>
              <w:bottom w:val="single" w:sz="4" w:space="0" w:color="000000"/>
              <w:right w:val="single" w:sz="4" w:space="0" w:color="000000"/>
            </w:tcBorders>
          </w:tcPr>
          <w:p>
            <w:pPr>
              <w:pStyle w:val="Style31"/>
              <w:widowControl/>
              <w:tabs>
                <w:tab w:val="clear" w:pos="480"/>
              </w:tabs>
              <w:snapToGrid w:val="true"/>
              <w:spacing w:lineRule="exact" w:line="280" w:before="100" w:after="100"/>
              <w:ind w:left="240" w:right="0" w:hanging="240"/>
              <w:textAlignment w:val="baseline"/>
              <w:rPr>
                <w:rFonts w:ascii="標楷體" w:hAnsi="標楷體"/>
                <w:kern w:val="0"/>
                <w:szCs w:val="24"/>
              </w:rPr>
            </w:pPr>
            <w:r>
              <w:rPr>
                <w:rFonts w:ascii="標楷體" w:hAnsi="標楷體"/>
                <w:kern w:val="0"/>
                <w:szCs w:val="24"/>
              </w:rPr>
              <w:t>7.</w:t>
            </w:r>
            <w:r>
              <w:rPr>
                <w:rFonts w:ascii="標楷體" w:hAnsi="標楷體"/>
                <w:kern w:val="0"/>
                <w:szCs w:val="24"/>
              </w:rPr>
              <w:t>強化消費者諮詢及爭議之處理</w:t>
            </w:r>
          </w:p>
        </w:tc>
        <w:tc>
          <w:tcPr>
            <w:tcW w:w="4253" w:type="dxa"/>
            <w:tcBorders>
              <w:top w:val="single" w:sz="4" w:space="0" w:color="000000"/>
              <w:left w:val="single" w:sz="4" w:space="0" w:color="000000"/>
              <w:bottom w:val="single" w:sz="4" w:space="0" w:color="000000"/>
              <w:right w:val="single" w:sz="4" w:space="0" w:color="000000"/>
            </w:tcBorders>
          </w:tcPr>
          <w:p>
            <w:pPr>
              <w:pStyle w:val="Style31"/>
              <w:widowControl/>
              <w:tabs>
                <w:tab w:val="clear" w:pos="480"/>
              </w:tabs>
              <w:snapToGrid w:val="true"/>
              <w:spacing w:lineRule="exact" w:line="280" w:before="100" w:after="100"/>
              <w:ind w:left="360" w:right="0" w:hanging="360"/>
              <w:textAlignment w:val="baseline"/>
              <w:rPr>
                <w:rFonts w:ascii="標楷體" w:hAnsi="標楷體"/>
                <w:kern w:val="0"/>
                <w:szCs w:val="24"/>
              </w:rPr>
            </w:pPr>
            <w:r>
              <w:rPr>
                <w:rFonts w:ascii="標楷體" w:hAnsi="標楷體"/>
                <w:kern w:val="0"/>
                <w:szCs w:val="24"/>
              </w:rPr>
              <w:t>(1)</w:t>
            </w:r>
            <w:r>
              <w:rPr>
                <w:rFonts w:ascii="標楷體" w:hAnsi="標楷體"/>
                <w:kern w:val="0"/>
                <w:szCs w:val="24"/>
              </w:rPr>
              <w:t>結合並強化企業經營者、企業自律性組織、非營利組織、消費者保護團體及政府處理消費爭議之管道與效能，並協助消費者申訴。</w:t>
            </w:r>
          </w:p>
        </w:tc>
        <w:tc>
          <w:tcPr>
            <w:tcW w:w="2977" w:type="dxa"/>
            <w:tcBorders>
              <w:top w:val="single" w:sz="4" w:space="0" w:color="000000"/>
              <w:left w:val="single" w:sz="4" w:space="0" w:color="000000"/>
              <w:bottom w:val="single" w:sz="4" w:space="0" w:color="000000"/>
              <w:right w:val="single" w:sz="4" w:space="0" w:color="000000"/>
            </w:tcBorders>
          </w:tcPr>
          <w:p>
            <w:pPr>
              <w:pStyle w:val="Style31"/>
              <w:widowControl/>
              <w:snapToGrid w:val="true"/>
              <w:spacing w:lineRule="exact" w:line="280"/>
              <w:textAlignment w:val="baseline"/>
              <w:rPr>
                <w:rFonts w:ascii="標楷體" w:hAnsi="標楷體"/>
                <w:kern w:val="0"/>
                <w:szCs w:val="24"/>
              </w:rPr>
            </w:pPr>
            <w:r>
              <w:rPr>
                <w:rFonts w:ascii="標楷體" w:hAnsi="標楷體"/>
                <w:kern w:val="0"/>
                <w:szCs w:val="24"/>
              </w:rPr>
              <w:t>內政部、經濟部、金管會及其他、各相關主管機關</w:t>
            </w:r>
          </w:p>
        </w:tc>
        <w:tc>
          <w:tcPr>
            <w:tcW w:w="1275" w:type="dxa"/>
            <w:tcBorders>
              <w:top w:val="single" w:sz="4" w:space="0" w:color="000000"/>
              <w:left w:val="single" w:sz="4" w:space="0" w:color="000000"/>
              <w:bottom w:val="single" w:sz="4" w:space="0" w:color="000000"/>
              <w:right w:val="single" w:sz="4" w:space="0" w:color="000000"/>
            </w:tcBorders>
          </w:tcPr>
          <w:p>
            <w:pPr>
              <w:pStyle w:val="Style31"/>
              <w:widowControl/>
              <w:snapToGrid w:val="true"/>
              <w:spacing w:lineRule="exact" w:line="280" w:before="100" w:after="100"/>
              <w:textAlignment w:val="baseline"/>
              <w:rPr>
                <w:rFonts w:ascii="標楷體" w:hAnsi="標楷體"/>
                <w:kern w:val="0"/>
                <w:sz w:val="32"/>
                <w:szCs w:val="32"/>
                <w:shd w:fill="FFFF00" w:val="clear"/>
              </w:rPr>
            </w:pPr>
            <w:r>
              <w:rPr>
                <w:rFonts w:ascii="標楷體" w:hAnsi="標楷體"/>
                <w:kern w:val="0"/>
                <w:sz w:val="32"/>
                <w:szCs w:val="32"/>
                <w:shd w:fill="FFFF00" w:val="clear"/>
              </w:rPr>
            </w:r>
          </w:p>
        </w:tc>
      </w:tr>
      <w:tr>
        <w:trPr>
          <w:trHeight w:val="718" w:hRule="atLeast"/>
        </w:trPr>
        <w:tc>
          <w:tcPr>
            <w:tcW w:w="1701" w:type="dxa"/>
            <w:vMerge w:val="continue"/>
            <w:tcBorders>
              <w:left w:val="single" w:sz="4" w:space="0" w:color="000000"/>
              <w:bottom w:val="single" w:sz="4" w:space="0" w:color="000000"/>
              <w:right w:val="single" w:sz="4" w:space="0" w:color="000000"/>
            </w:tcBorders>
          </w:tcPr>
          <w:p>
            <w:pPr>
              <w:pStyle w:val="Normal"/>
              <w:rPr/>
            </w:pPr>
            <w:r>
              <w:rPr/>
            </w:r>
          </w:p>
        </w:tc>
        <w:tc>
          <w:tcPr>
            <w:tcW w:w="4253" w:type="dxa"/>
            <w:tcBorders>
              <w:top w:val="single" w:sz="4" w:space="0" w:color="000000"/>
              <w:left w:val="single" w:sz="4" w:space="0" w:color="000000"/>
              <w:bottom w:val="single" w:sz="4" w:space="0" w:color="000000"/>
              <w:right w:val="single" w:sz="4" w:space="0" w:color="000000"/>
            </w:tcBorders>
          </w:tcPr>
          <w:p>
            <w:pPr>
              <w:pStyle w:val="Style31"/>
              <w:widowControl/>
              <w:tabs>
                <w:tab w:val="clear" w:pos="480"/>
              </w:tabs>
              <w:snapToGrid w:val="true"/>
              <w:spacing w:lineRule="exact" w:line="280"/>
              <w:ind w:left="360" w:right="0" w:hanging="360"/>
              <w:textAlignment w:val="baseline"/>
              <w:rPr>
                <w:rFonts w:ascii="標楷體" w:hAnsi="標楷體"/>
                <w:kern w:val="0"/>
                <w:szCs w:val="24"/>
              </w:rPr>
            </w:pPr>
            <w:r>
              <w:rPr>
                <w:rFonts w:ascii="標楷體" w:hAnsi="標楷體"/>
                <w:kern w:val="0"/>
                <w:szCs w:val="24"/>
              </w:rPr>
              <w:t>(2)</w:t>
            </w:r>
            <w:r>
              <w:rPr>
                <w:rFonts w:ascii="標楷體" w:hAnsi="標楷體"/>
                <w:kern w:val="0"/>
                <w:szCs w:val="24"/>
              </w:rPr>
              <w:t>建立重大消費事故</w:t>
            </w:r>
            <w:r>
              <w:rPr>
                <w:rFonts w:ascii="標楷體" w:hAnsi="標楷體"/>
                <w:kern w:val="0"/>
                <w:szCs w:val="24"/>
              </w:rPr>
              <w:t>(</w:t>
            </w:r>
            <w:r>
              <w:rPr>
                <w:rFonts w:ascii="標楷體" w:hAnsi="標楷體"/>
                <w:kern w:val="0"/>
                <w:szCs w:val="24"/>
              </w:rPr>
              <w:t>含罷工或無預警停業</w:t>
            </w:r>
            <w:r>
              <w:rPr>
                <w:rFonts w:ascii="標楷體" w:hAnsi="標楷體"/>
                <w:kern w:val="0"/>
                <w:szCs w:val="24"/>
              </w:rPr>
              <w:t>)</w:t>
            </w:r>
            <w:r>
              <w:rPr>
                <w:rFonts w:ascii="標楷體" w:hAnsi="標楷體"/>
                <w:kern w:val="0"/>
                <w:szCs w:val="24"/>
              </w:rPr>
              <w:t>之預防、處理計畫、善後處理標準作業程序及研修</w:t>
            </w:r>
            <w:r>
              <w:rPr>
                <w:rFonts w:ascii="標楷體" w:hAnsi="標楷體"/>
                <w:kern w:val="0"/>
                <w:szCs w:val="24"/>
              </w:rPr>
              <w:t>(</w:t>
            </w:r>
            <w:r>
              <w:rPr>
                <w:rFonts w:ascii="標楷體" w:hAnsi="標楷體"/>
                <w:kern w:val="0"/>
                <w:szCs w:val="24"/>
              </w:rPr>
              <w:t>訂</w:t>
            </w:r>
            <w:r>
              <w:rPr>
                <w:rFonts w:ascii="標楷體" w:hAnsi="標楷體"/>
                <w:kern w:val="0"/>
                <w:szCs w:val="24"/>
              </w:rPr>
              <w:t>)</w:t>
            </w:r>
            <w:r>
              <w:rPr>
                <w:rFonts w:ascii="標楷體" w:hAnsi="標楷體"/>
                <w:kern w:val="0"/>
                <w:szCs w:val="24"/>
              </w:rPr>
              <w:t>重大消費事故損害賠償機制。</w:t>
            </w:r>
          </w:p>
        </w:tc>
        <w:tc>
          <w:tcPr>
            <w:tcW w:w="2977" w:type="dxa"/>
            <w:tcBorders>
              <w:top w:val="single" w:sz="4" w:space="0" w:color="000000"/>
              <w:left w:val="single" w:sz="4" w:space="0" w:color="000000"/>
              <w:bottom w:val="single" w:sz="4" w:space="0" w:color="000000"/>
              <w:right w:val="single" w:sz="4" w:space="0" w:color="000000"/>
            </w:tcBorders>
          </w:tcPr>
          <w:p>
            <w:pPr>
              <w:pStyle w:val="Style31"/>
              <w:widowControl/>
              <w:snapToGrid w:val="true"/>
              <w:spacing w:lineRule="exact" w:line="280"/>
              <w:textAlignment w:val="baseline"/>
              <w:rPr>
                <w:rFonts w:ascii="標楷體" w:hAnsi="標楷體"/>
                <w:kern w:val="0"/>
                <w:szCs w:val="24"/>
              </w:rPr>
            </w:pPr>
            <w:r>
              <w:rPr>
                <w:rFonts w:ascii="標楷體" w:hAnsi="標楷體"/>
                <w:kern w:val="0"/>
                <w:szCs w:val="24"/>
              </w:rPr>
              <w:t>交通部、衛福部、教育部及其他各相關主管機關</w:t>
            </w:r>
          </w:p>
        </w:tc>
        <w:tc>
          <w:tcPr>
            <w:tcW w:w="1275" w:type="dxa"/>
            <w:tcBorders>
              <w:top w:val="single" w:sz="4" w:space="0" w:color="000000"/>
              <w:left w:val="single" w:sz="4" w:space="0" w:color="000000"/>
              <w:bottom w:val="single" w:sz="4" w:space="0" w:color="000000"/>
              <w:right w:val="single" w:sz="4" w:space="0" w:color="000000"/>
            </w:tcBorders>
          </w:tcPr>
          <w:p>
            <w:pPr>
              <w:pStyle w:val="Style31"/>
              <w:widowControl/>
              <w:snapToGrid w:val="true"/>
              <w:spacing w:lineRule="exact" w:line="280" w:before="100" w:after="100"/>
              <w:textAlignment w:val="baseline"/>
              <w:rPr>
                <w:rFonts w:ascii="標楷體" w:hAnsi="標楷體"/>
                <w:kern w:val="0"/>
                <w:sz w:val="32"/>
                <w:szCs w:val="32"/>
                <w:shd w:fill="FFFF00" w:val="clear"/>
              </w:rPr>
            </w:pPr>
            <w:r>
              <w:rPr>
                <w:rFonts w:ascii="標楷體" w:hAnsi="標楷體"/>
                <w:kern w:val="0"/>
                <w:sz w:val="32"/>
                <w:szCs w:val="32"/>
                <w:shd w:fill="FFFF00" w:val="clear"/>
              </w:rPr>
            </w:r>
          </w:p>
        </w:tc>
      </w:tr>
      <w:tr>
        <w:trPr>
          <w:trHeight w:val="894" w:hRule="atLeast"/>
        </w:trPr>
        <w:tc>
          <w:tcPr>
            <w:tcW w:w="1701" w:type="dxa"/>
            <w:vMerge w:val="continue"/>
            <w:tcBorders>
              <w:left w:val="single" w:sz="4" w:space="0" w:color="000000"/>
              <w:bottom w:val="single" w:sz="4" w:space="0" w:color="000000"/>
              <w:right w:val="single" w:sz="4" w:space="0" w:color="000000"/>
            </w:tcBorders>
          </w:tcPr>
          <w:p>
            <w:pPr>
              <w:pStyle w:val="Normal"/>
              <w:rPr/>
            </w:pPr>
            <w:r>
              <w:rPr/>
            </w:r>
          </w:p>
        </w:tc>
        <w:tc>
          <w:tcPr>
            <w:tcW w:w="4253" w:type="dxa"/>
            <w:tcBorders>
              <w:top w:val="single" w:sz="4" w:space="0" w:color="000000"/>
              <w:left w:val="single" w:sz="4" w:space="0" w:color="000000"/>
              <w:bottom w:val="single" w:sz="4" w:space="0" w:color="000000"/>
              <w:right w:val="single" w:sz="4" w:space="0" w:color="000000"/>
            </w:tcBorders>
          </w:tcPr>
          <w:p>
            <w:pPr>
              <w:pStyle w:val="Style31"/>
              <w:widowControl/>
              <w:tabs>
                <w:tab w:val="clear" w:pos="480"/>
              </w:tabs>
              <w:snapToGrid w:val="true"/>
              <w:spacing w:lineRule="exact" w:line="280"/>
              <w:ind w:left="360" w:right="0" w:hanging="360"/>
              <w:textAlignment w:val="baseline"/>
              <w:rPr>
                <w:rFonts w:ascii="標楷體" w:hAnsi="標楷體"/>
                <w:kern w:val="0"/>
                <w:szCs w:val="24"/>
              </w:rPr>
            </w:pPr>
            <w:r>
              <w:rPr>
                <w:rFonts w:ascii="標楷體" w:hAnsi="標楷體"/>
                <w:kern w:val="0"/>
                <w:szCs w:val="24"/>
              </w:rPr>
              <w:t>(3)</w:t>
            </w:r>
            <w:r>
              <w:rPr>
                <w:rFonts w:ascii="標楷體" w:hAnsi="標楷體"/>
                <w:kern w:val="0"/>
                <w:szCs w:val="24"/>
              </w:rPr>
              <w:t>落實重大消費爭議案件之資訊揭露與即時處理機制。</w:t>
            </w:r>
          </w:p>
        </w:tc>
        <w:tc>
          <w:tcPr>
            <w:tcW w:w="2977" w:type="dxa"/>
            <w:tcBorders>
              <w:top w:val="single" w:sz="4" w:space="0" w:color="000000"/>
              <w:left w:val="single" w:sz="4" w:space="0" w:color="000000"/>
              <w:bottom w:val="single" w:sz="4" w:space="0" w:color="000000"/>
              <w:right w:val="single" w:sz="4" w:space="0" w:color="000000"/>
            </w:tcBorders>
          </w:tcPr>
          <w:p>
            <w:pPr>
              <w:pStyle w:val="Style31"/>
              <w:widowControl/>
              <w:snapToGrid w:val="true"/>
              <w:spacing w:lineRule="exact" w:line="280"/>
              <w:textAlignment w:val="baseline"/>
              <w:rPr>
                <w:rFonts w:ascii="標楷體" w:hAnsi="標楷體"/>
                <w:kern w:val="0"/>
                <w:szCs w:val="24"/>
              </w:rPr>
            </w:pPr>
            <w:r>
              <w:rPr>
                <w:rFonts w:ascii="標楷體" w:hAnsi="標楷體"/>
                <w:kern w:val="0"/>
                <w:szCs w:val="24"/>
              </w:rPr>
              <w:t>各相關主管機關</w:t>
            </w:r>
          </w:p>
        </w:tc>
        <w:tc>
          <w:tcPr>
            <w:tcW w:w="1275" w:type="dxa"/>
            <w:tcBorders>
              <w:top w:val="single" w:sz="4" w:space="0" w:color="000000"/>
              <w:left w:val="single" w:sz="4" w:space="0" w:color="000000"/>
              <w:bottom w:val="single" w:sz="4" w:space="0" w:color="000000"/>
              <w:right w:val="single" w:sz="4" w:space="0" w:color="000000"/>
            </w:tcBorders>
          </w:tcPr>
          <w:p>
            <w:pPr>
              <w:pStyle w:val="Style31"/>
              <w:widowControl/>
              <w:snapToGrid w:val="true"/>
              <w:spacing w:lineRule="exact" w:line="280" w:before="100" w:after="100"/>
              <w:textAlignment w:val="baseline"/>
              <w:rPr>
                <w:rFonts w:ascii="標楷體" w:hAnsi="標楷體"/>
                <w:kern w:val="0"/>
                <w:sz w:val="32"/>
                <w:szCs w:val="32"/>
                <w:shd w:fill="FFFF00" w:val="clear"/>
              </w:rPr>
            </w:pPr>
            <w:r>
              <w:rPr>
                <w:rFonts w:ascii="標楷體" w:hAnsi="標楷體"/>
                <w:kern w:val="0"/>
                <w:sz w:val="32"/>
                <w:szCs w:val="32"/>
                <w:shd w:fill="FFFF00" w:val="clear"/>
              </w:rPr>
            </w:r>
          </w:p>
        </w:tc>
      </w:tr>
      <w:tr>
        <w:trPr>
          <w:trHeight w:val="894" w:hRule="atLeast"/>
        </w:trPr>
        <w:tc>
          <w:tcPr>
            <w:tcW w:w="1701" w:type="dxa"/>
            <w:vMerge w:val="continue"/>
            <w:tcBorders>
              <w:left w:val="single" w:sz="4" w:space="0" w:color="000000"/>
              <w:bottom w:val="single" w:sz="4" w:space="0" w:color="000000"/>
              <w:right w:val="single" w:sz="4" w:space="0" w:color="000000"/>
            </w:tcBorders>
          </w:tcPr>
          <w:p>
            <w:pPr>
              <w:pStyle w:val="Normal"/>
              <w:rPr/>
            </w:pPr>
            <w:r>
              <w:rPr/>
            </w:r>
          </w:p>
        </w:tc>
        <w:tc>
          <w:tcPr>
            <w:tcW w:w="4253" w:type="dxa"/>
            <w:tcBorders>
              <w:top w:val="single" w:sz="4" w:space="0" w:color="000000"/>
              <w:left w:val="single" w:sz="4" w:space="0" w:color="000000"/>
              <w:bottom w:val="single" w:sz="4" w:space="0" w:color="000000"/>
              <w:right w:val="single" w:sz="4" w:space="0" w:color="000000"/>
            </w:tcBorders>
          </w:tcPr>
          <w:p>
            <w:pPr>
              <w:pStyle w:val="Style31"/>
              <w:widowControl/>
              <w:tabs>
                <w:tab w:val="clear" w:pos="480"/>
              </w:tabs>
              <w:snapToGrid w:val="true"/>
              <w:spacing w:lineRule="exact" w:line="280"/>
              <w:ind w:left="360" w:right="0" w:hanging="360"/>
              <w:textAlignment w:val="baseline"/>
              <w:rPr>
                <w:rFonts w:ascii="標楷體" w:hAnsi="標楷體"/>
                <w:kern w:val="0"/>
                <w:szCs w:val="24"/>
              </w:rPr>
            </w:pPr>
            <w:r>
              <w:rPr>
                <w:rFonts w:ascii="標楷體" w:hAnsi="標楷體"/>
                <w:kern w:val="0"/>
                <w:szCs w:val="24"/>
              </w:rPr>
              <w:t>(4)</w:t>
            </w:r>
            <w:r>
              <w:rPr>
                <w:rFonts w:ascii="標楷體" w:hAnsi="標楷體"/>
                <w:kern w:val="0"/>
                <w:szCs w:val="24"/>
              </w:rPr>
              <w:t>協調及補助優良消費者保護團體對重大消費事故提起團體訴訟。</w:t>
            </w:r>
          </w:p>
        </w:tc>
        <w:tc>
          <w:tcPr>
            <w:tcW w:w="2977" w:type="dxa"/>
            <w:tcBorders>
              <w:top w:val="single" w:sz="4" w:space="0" w:color="000000"/>
              <w:left w:val="single" w:sz="4" w:space="0" w:color="000000"/>
              <w:bottom w:val="single" w:sz="4" w:space="0" w:color="000000"/>
              <w:right w:val="single" w:sz="4" w:space="0" w:color="000000"/>
            </w:tcBorders>
          </w:tcPr>
          <w:p>
            <w:pPr>
              <w:pStyle w:val="Style31"/>
              <w:widowControl/>
              <w:snapToGrid w:val="true"/>
              <w:spacing w:lineRule="exact" w:line="280"/>
              <w:textAlignment w:val="baseline"/>
              <w:rPr>
                <w:rFonts w:ascii="標楷體" w:hAnsi="標楷體"/>
                <w:kern w:val="0"/>
                <w:szCs w:val="24"/>
              </w:rPr>
            </w:pPr>
            <w:r>
              <w:rPr>
                <w:rFonts w:ascii="標楷體" w:hAnsi="標楷體"/>
                <w:kern w:val="0"/>
                <w:szCs w:val="24"/>
              </w:rPr>
              <w:t>各相關主管機關</w:t>
            </w:r>
          </w:p>
        </w:tc>
        <w:tc>
          <w:tcPr>
            <w:tcW w:w="1275" w:type="dxa"/>
            <w:tcBorders>
              <w:top w:val="single" w:sz="4" w:space="0" w:color="000000"/>
              <w:left w:val="single" w:sz="4" w:space="0" w:color="000000"/>
              <w:bottom w:val="single" w:sz="4" w:space="0" w:color="000000"/>
              <w:right w:val="single" w:sz="4" w:space="0" w:color="000000"/>
            </w:tcBorders>
          </w:tcPr>
          <w:p>
            <w:pPr>
              <w:pStyle w:val="Style31"/>
              <w:widowControl/>
              <w:snapToGrid w:val="true"/>
              <w:spacing w:lineRule="exact" w:line="280" w:before="100" w:after="100"/>
              <w:textAlignment w:val="baseline"/>
              <w:rPr>
                <w:rFonts w:ascii="標楷體" w:hAnsi="標楷體"/>
                <w:kern w:val="0"/>
                <w:sz w:val="32"/>
                <w:szCs w:val="32"/>
                <w:shd w:fill="FFFF00" w:val="clear"/>
              </w:rPr>
            </w:pPr>
            <w:r>
              <w:rPr>
                <w:rFonts w:ascii="標楷體" w:hAnsi="標楷體"/>
                <w:kern w:val="0"/>
                <w:sz w:val="32"/>
                <w:szCs w:val="32"/>
                <w:shd w:fill="FFFF00" w:val="clear"/>
              </w:rPr>
            </w:r>
          </w:p>
        </w:tc>
      </w:tr>
      <w:tr>
        <w:trPr>
          <w:trHeight w:val="410" w:hRule="atLeast"/>
        </w:trPr>
        <w:tc>
          <w:tcPr>
            <w:tcW w:w="1701" w:type="dxa"/>
            <w:vMerge w:val="continue"/>
            <w:tcBorders>
              <w:left w:val="single" w:sz="4" w:space="0" w:color="000000"/>
              <w:bottom w:val="single" w:sz="4" w:space="0" w:color="000000"/>
              <w:right w:val="single" w:sz="4" w:space="0" w:color="000000"/>
            </w:tcBorders>
          </w:tcPr>
          <w:p>
            <w:pPr>
              <w:pStyle w:val="Normal"/>
              <w:rPr/>
            </w:pPr>
            <w:r>
              <w:rPr/>
            </w:r>
          </w:p>
        </w:tc>
        <w:tc>
          <w:tcPr>
            <w:tcW w:w="4253" w:type="dxa"/>
            <w:tcBorders>
              <w:top w:val="single" w:sz="4" w:space="0" w:color="000000"/>
              <w:left w:val="single" w:sz="4" w:space="0" w:color="000000"/>
              <w:bottom w:val="single" w:sz="4" w:space="0" w:color="000000"/>
              <w:right w:val="single" w:sz="4" w:space="0" w:color="000000"/>
            </w:tcBorders>
          </w:tcPr>
          <w:p>
            <w:pPr>
              <w:pStyle w:val="Style31"/>
              <w:widowControl/>
              <w:tabs>
                <w:tab w:val="clear" w:pos="480"/>
              </w:tabs>
              <w:snapToGrid w:val="true"/>
              <w:spacing w:lineRule="exact" w:line="280"/>
              <w:ind w:left="360" w:right="0" w:hanging="360"/>
              <w:textAlignment w:val="baseline"/>
              <w:rPr>
                <w:rFonts w:ascii="標楷體" w:hAnsi="標楷體"/>
                <w:kern w:val="0"/>
                <w:szCs w:val="24"/>
              </w:rPr>
            </w:pPr>
            <w:r>
              <w:rPr>
                <w:rFonts w:ascii="標楷體" w:hAnsi="標楷體"/>
                <w:kern w:val="0"/>
                <w:szCs w:val="24"/>
              </w:rPr>
              <w:t>(5)</w:t>
            </w:r>
            <w:r>
              <w:rPr>
                <w:rFonts w:ascii="標楷體" w:hAnsi="標楷體"/>
                <w:kern w:val="0"/>
                <w:szCs w:val="24"/>
              </w:rPr>
              <w:t>建立消費爭議諮詢、申訴及調解案件之原因究明及統計分析</w:t>
            </w:r>
            <w:r>
              <w:rPr>
                <w:rFonts w:ascii="標楷體" w:hAnsi="標楷體"/>
                <w:kern w:val="0"/>
                <w:szCs w:val="24"/>
              </w:rPr>
              <w:t>(</w:t>
            </w:r>
            <w:r>
              <w:rPr>
                <w:rFonts w:ascii="標楷體" w:hAnsi="標楷體"/>
                <w:kern w:val="0"/>
                <w:szCs w:val="24"/>
              </w:rPr>
              <w:t>包括對特定消費族群者</w:t>
            </w:r>
            <w:r>
              <w:rPr>
                <w:rFonts w:ascii="標楷體" w:hAnsi="標楷體"/>
                <w:kern w:val="0"/>
                <w:szCs w:val="24"/>
              </w:rPr>
              <w:t>)</w:t>
            </w:r>
            <w:r>
              <w:rPr>
                <w:rFonts w:ascii="標楷體" w:hAnsi="標楷體"/>
                <w:kern w:val="0"/>
                <w:szCs w:val="24"/>
              </w:rPr>
              <w:t>，並研議改進策略及揭露資訊。</w:t>
            </w:r>
          </w:p>
        </w:tc>
        <w:tc>
          <w:tcPr>
            <w:tcW w:w="2977" w:type="dxa"/>
            <w:tcBorders>
              <w:top w:val="single" w:sz="4" w:space="0" w:color="000000"/>
              <w:left w:val="single" w:sz="4" w:space="0" w:color="000000"/>
              <w:bottom w:val="single" w:sz="4" w:space="0" w:color="000000"/>
              <w:right w:val="single" w:sz="4" w:space="0" w:color="000000"/>
            </w:tcBorders>
          </w:tcPr>
          <w:p>
            <w:pPr>
              <w:pStyle w:val="Style31"/>
              <w:widowControl/>
              <w:snapToGrid w:val="true"/>
              <w:spacing w:lineRule="exact" w:line="280"/>
              <w:textAlignment w:val="baseline"/>
              <w:rPr>
                <w:rFonts w:ascii="標楷體" w:hAnsi="標楷體"/>
                <w:kern w:val="0"/>
                <w:szCs w:val="24"/>
              </w:rPr>
            </w:pPr>
            <w:r>
              <w:rPr>
                <w:rFonts w:ascii="標楷體" w:hAnsi="標楷體"/>
                <w:kern w:val="0"/>
                <w:szCs w:val="24"/>
              </w:rPr>
              <w:t>內政部、教育部、衛福部、原民會及其他各相關主管機關</w:t>
            </w:r>
          </w:p>
        </w:tc>
        <w:tc>
          <w:tcPr>
            <w:tcW w:w="1275" w:type="dxa"/>
            <w:tcBorders>
              <w:top w:val="single" w:sz="4" w:space="0" w:color="000000"/>
              <w:left w:val="single" w:sz="4" w:space="0" w:color="000000"/>
              <w:bottom w:val="single" w:sz="4" w:space="0" w:color="000000"/>
              <w:right w:val="single" w:sz="4" w:space="0" w:color="000000"/>
            </w:tcBorders>
          </w:tcPr>
          <w:p>
            <w:pPr>
              <w:pStyle w:val="Style31"/>
              <w:widowControl/>
              <w:snapToGrid w:val="true"/>
              <w:spacing w:lineRule="exact" w:line="280" w:before="100" w:after="100"/>
              <w:textAlignment w:val="baseline"/>
              <w:rPr>
                <w:rFonts w:ascii="標楷體" w:hAnsi="標楷體"/>
                <w:kern w:val="0"/>
                <w:sz w:val="32"/>
                <w:szCs w:val="32"/>
                <w:shd w:fill="FFFF00" w:val="clear"/>
              </w:rPr>
            </w:pPr>
            <w:r>
              <w:rPr>
                <w:rFonts w:ascii="標楷體" w:hAnsi="標楷體"/>
                <w:kern w:val="0"/>
                <w:sz w:val="32"/>
                <w:szCs w:val="32"/>
                <w:shd w:fill="FFFF00" w:val="clear"/>
              </w:rPr>
            </w:r>
          </w:p>
        </w:tc>
      </w:tr>
      <w:tr>
        <w:trPr>
          <w:trHeight w:val="410" w:hRule="atLeast"/>
        </w:trPr>
        <w:tc>
          <w:tcPr>
            <w:tcW w:w="1701" w:type="dxa"/>
            <w:vMerge w:val="continue"/>
            <w:tcBorders>
              <w:left w:val="single" w:sz="4" w:space="0" w:color="000000"/>
              <w:bottom w:val="single" w:sz="4" w:space="0" w:color="000000"/>
              <w:right w:val="single" w:sz="4" w:space="0" w:color="000000"/>
            </w:tcBorders>
          </w:tcPr>
          <w:p>
            <w:pPr>
              <w:pStyle w:val="Normal"/>
              <w:rPr/>
            </w:pPr>
            <w:r>
              <w:rPr/>
            </w:r>
          </w:p>
        </w:tc>
        <w:tc>
          <w:tcPr>
            <w:tcW w:w="4253" w:type="dxa"/>
            <w:tcBorders>
              <w:top w:val="single" w:sz="4" w:space="0" w:color="000000"/>
              <w:left w:val="single" w:sz="4" w:space="0" w:color="000000"/>
              <w:bottom w:val="single" w:sz="4" w:space="0" w:color="000000"/>
              <w:right w:val="single" w:sz="4" w:space="0" w:color="000000"/>
            </w:tcBorders>
          </w:tcPr>
          <w:p>
            <w:pPr>
              <w:pStyle w:val="Style31"/>
              <w:widowControl/>
              <w:tabs>
                <w:tab w:val="clear" w:pos="480"/>
                <w:tab w:val="left" w:pos="2692" w:leader="none"/>
              </w:tabs>
              <w:snapToGrid w:val="true"/>
              <w:spacing w:lineRule="exact" w:line="280"/>
              <w:ind w:left="281" w:right="0" w:hanging="281"/>
              <w:textAlignment w:val="baseline"/>
              <w:rPr>
                <w:rFonts w:ascii="標楷體" w:hAnsi="標楷體"/>
                <w:kern w:val="0"/>
                <w:szCs w:val="24"/>
              </w:rPr>
            </w:pPr>
            <w:r>
              <w:rPr>
                <w:rFonts w:ascii="標楷體" w:hAnsi="標楷體"/>
                <w:kern w:val="0"/>
                <w:szCs w:val="24"/>
              </w:rPr>
              <w:t>(6)</w:t>
            </w:r>
            <w:r>
              <w:rPr>
                <w:rFonts w:ascii="標楷體" w:hAnsi="標楷體"/>
                <w:kern w:val="0"/>
                <w:szCs w:val="24"/>
              </w:rPr>
              <w:t>研議推動國內及跨境</w:t>
            </w:r>
            <w:r>
              <w:rPr>
                <w:rFonts w:ascii="標楷體" w:hAnsi="標楷體"/>
                <w:kern w:val="0"/>
                <w:szCs w:val="24"/>
              </w:rPr>
              <w:t>(</w:t>
            </w:r>
            <w:r>
              <w:rPr>
                <w:rFonts w:ascii="標楷體" w:hAnsi="標楷體"/>
                <w:kern w:val="0"/>
                <w:szCs w:val="24"/>
              </w:rPr>
              <w:t>含兩岸</w:t>
            </w:r>
            <w:r>
              <w:rPr>
                <w:rFonts w:ascii="標楷體" w:hAnsi="標楷體"/>
                <w:kern w:val="0"/>
                <w:szCs w:val="24"/>
              </w:rPr>
              <w:t>)</w:t>
            </w:r>
            <w:r>
              <w:rPr>
                <w:rFonts w:ascii="標楷體" w:hAnsi="標楷體"/>
                <w:kern w:val="0"/>
                <w:szCs w:val="24"/>
              </w:rPr>
              <w:t>消費糾紛之線上及非線上訴訟外處理機制，並完備相關法令制度。</w:t>
            </w:r>
          </w:p>
        </w:tc>
        <w:tc>
          <w:tcPr>
            <w:tcW w:w="2977" w:type="dxa"/>
            <w:tcBorders>
              <w:top w:val="single" w:sz="4" w:space="0" w:color="000000"/>
              <w:left w:val="single" w:sz="4" w:space="0" w:color="000000"/>
              <w:bottom w:val="single" w:sz="4" w:space="0" w:color="000000"/>
              <w:right w:val="single" w:sz="4" w:space="0" w:color="000000"/>
            </w:tcBorders>
          </w:tcPr>
          <w:p>
            <w:pPr>
              <w:pStyle w:val="Style31"/>
              <w:widowControl/>
              <w:snapToGrid w:val="true"/>
              <w:spacing w:lineRule="exact" w:line="280"/>
              <w:textAlignment w:val="baseline"/>
              <w:rPr>
                <w:rFonts w:ascii="標楷體" w:hAnsi="標楷體"/>
                <w:kern w:val="0"/>
                <w:szCs w:val="24"/>
              </w:rPr>
            </w:pPr>
            <w:r>
              <w:rPr>
                <w:rFonts w:ascii="標楷體" w:hAnsi="標楷體"/>
                <w:kern w:val="0"/>
                <w:szCs w:val="24"/>
              </w:rPr>
              <w:t>經濟部、交通部、衛福部、外交部、陸委會及其他各相關主管機關</w:t>
            </w:r>
          </w:p>
        </w:tc>
        <w:tc>
          <w:tcPr>
            <w:tcW w:w="1275" w:type="dxa"/>
            <w:tcBorders>
              <w:top w:val="single" w:sz="4" w:space="0" w:color="000000"/>
              <w:left w:val="single" w:sz="4" w:space="0" w:color="000000"/>
              <w:bottom w:val="single" w:sz="4" w:space="0" w:color="000000"/>
              <w:right w:val="single" w:sz="4" w:space="0" w:color="000000"/>
            </w:tcBorders>
          </w:tcPr>
          <w:p>
            <w:pPr>
              <w:pStyle w:val="Style31"/>
              <w:widowControl/>
              <w:snapToGrid w:val="true"/>
              <w:spacing w:lineRule="exact" w:line="280" w:before="100" w:after="100"/>
              <w:textAlignment w:val="baseline"/>
              <w:rPr>
                <w:rFonts w:ascii="標楷體" w:hAnsi="標楷體"/>
                <w:kern w:val="0"/>
                <w:sz w:val="32"/>
                <w:szCs w:val="32"/>
                <w:shd w:fill="FFFF00" w:val="clear"/>
              </w:rPr>
            </w:pPr>
            <w:r>
              <w:rPr>
                <w:rFonts w:ascii="標楷體" w:hAnsi="標楷體"/>
                <w:kern w:val="0"/>
                <w:sz w:val="32"/>
                <w:szCs w:val="32"/>
                <w:shd w:fill="FFFF00" w:val="clear"/>
              </w:rPr>
            </w:r>
          </w:p>
        </w:tc>
      </w:tr>
      <w:tr>
        <w:trPr>
          <w:trHeight w:val="880" w:hRule="atLeast"/>
        </w:trPr>
        <w:tc>
          <w:tcPr>
            <w:tcW w:w="1701" w:type="dxa"/>
            <w:vMerge w:val="restart"/>
            <w:tcBorders>
              <w:top w:val="single" w:sz="4" w:space="0" w:color="000000"/>
              <w:left w:val="single" w:sz="4" w:space="0" w:color="000000"/>
              <w:bottom w:val="single" w:sz="4" w:space="0" w:color="000000"/>
              <w:right w:val="single" w:sz="4" w:space="0" w:color="000000"/>
            </w:tcBorders>
          </w:tcPr>
          <w:p>
            <w:pPr>
              <w:pStyle w:val="Style31"/>
              <w:widowControl/>
              <w:tabs>
                <w:tab w:val="clear" w:pos="480"/>
              </w:tabs>
              <w:snapToGrid w:val="true"/>
              <w:spacing w:lineRule="exact" w:line="280" w:before="100" w:after="100"/>
              <w:ind w:left="240" w:right="0" w:hanging="240"/>
              <w:textAlignment w:val="baseline"/>
              <w:rPr>
                <w:rFonts w:ascii="標楷體" w:hAnsi="標楷體"/>
                <w:kern w:val="0"/>
                <w:szCs w:val="24"/>
              </w:rPr>
            </w:pPr>
            <w:r>
              <w:rPr>
                <w:rFonts w:ascii="標楷體" w:hAnsi="標楷體"/>
                <w:kern w:val="0"/>
                <w:szCs w:val="24"/>
              </w:rPr>
              <w:t>8.</w:t>
            </w:r>
            <w:r>
              <w:rPr>
                <w:rFonts w:ascii="標楷體" w:hAnsi="標楷體"/>
                <w:kern w:val="0"/>
                <w:szCs w:val="24"/>
              </w:rPr>
              <w:t>擘劃因應新興議題及行政監督</w:t>
            </w:r>
          </w:p>
        </w:tc>
        <w:tc>
          <w:tcPr>
            <w:tcW w:w="4253" w:type="dxa"/>
            <w:tcBorders>
              <w:top w:val="single" w:sz="4" w:space="0" w:color="000000"/>
              <w:left w:val="single" w:sz="4" w:space="0" w:color="000000"/>
              <w:bottom w:val="single" w:sz="4" w:space="0" w:color="000000"/>
              <w:right w:val="single" w:sz="4" w:space="0" w:color="000000"/>
            </w:tcBorders>
          </w:tcPr>
          <w:p>
            <w:pPr>
              <w:pStyle w:val="Style31"/>
              <w:widowControl/>
              <w:tabs>
                <w:tab w:val="clear" w:pos="480"/>
              </w:tabs>
              <w:snapToGrid w:val="true"/>
              <w:spacing w:lineRule="exact" w:line="280" w:before="100" w:after="100"/>
              <w:ind w:left="360" w:right="0" w:hanging="360"/>
              <w:textAlignment w:val="baseline"/>
              <w:rPr>
                <w:rFonts w:ascii="標楷體" w:hAnsi="標楷體"/>
                <w:kern w:val="0"/>
                <w:szCs w:val="24"/>
              </w:rPr>
            </w:pPr>
            <w:r>
              <w:rPr>
                <w:rFonts w:ascii="標楷體" w:hAnsi="標楷體"/>
                <w:kern w:val="0"/>
                <w:szCs w:val="24"/>
              </w:rPr>
              <w:t>(1)</w:t>
            </w:r>
            <w:r>
              <w:rPr>
                <w:rFonts w:ascii="標楷體" w:hAnsi="標楷體"/>
                <w:kern w:val="0"/>
                <w:szCs w:val="24"/>
              </w:rPr>
              <w:t>加強智能產品對消費者個人資料之蒐集、處理及利用之保護措施。</w:t>
            </w:r>
          </w:p>
        </w:tc>
        <w:tc>
          <w:tcPr>
            <w:tcW w:w="2977" w:type="dxa"/>
            <w:tcBorders>
              <w:top w:val="single" w:sz="4" w:space="0" w:color="000000"/>
              <w:left w:val="single" w:sz="4" w:space="0" w:color="000000"/>
              <w:bottom w:val="single" w:sz="4" w:space="0" w:color="000000"/>
              <w:right w:val="single" w:sz="4" w:space="0" w:color="000000"/>
            </w:tcBorders>
          </w:tcPr>
          <w:p>
            <w:pPr>
              <w:pStyle w:val="Style31"/>
              <w:widowControl/>
              <w:snapToGrid w:val="true"/>
              <w:spacing w:lineRule="exact" w:line="280"/>
              <w:textAlignment w:val="baseline"/>
              <w:rPr>
                <w:rFonts w:ascii="標楷體" w:hAnsi="標楷體"/>
                <w:kern w:val="0"/>
                <w:szCs w:val="24"/>
              </w:rPr>
            </w:pPr>
            <w:r>
              <w:rPr>
                <w:rFonts w:ascii="標楷體" w:hAnsi="標楷體"/>
                <w:kern w:val="0"/>
                <w:szCs w:val="24"/>
              </w:rPr>
              <w:t>經濟部、通傳會、金管會、衛福部及其他各相關主管機關</w:t>
            </w:r>
          </w:p>
        </w:tc>
        <w:tc>
          <w:tcPr>
            <w:tcW w:w="1275" w:type="dxa"/>
            <w:tcBorders>
              <w:top w:val="single" w:sz="4" w:space="0" w:color="000000"/>
              <w:left w:val="single" w:sz="4" w:space="0" w:color="000000"/>
              <w:bottom w:val="single" w:sz="4" w:space="0" w:color="000000"/>
              <w:right w:val="single" w:sz="4" w:space="0" w:color="000000"/>
            </w:tcBorders>
          </w:tcPr>
          <w:p>
            <w:pPr>
              <w:pStyle w:val="Style31"/>
              <w:widowControl/>
              <w:snapToGrid w:val="true"/>
              <w:spacing w:lineRule="exact" w:line="280" w:before="100" w:after="100"/>
              <w:textAlignment w:val="baseline"/>
              <w:rPr>
                <w:rFonts w:ascii="標楷體" w:hAnsi="標楷體"/>
                <w:kern w:val="0"/>
                <w:szCs w:val="24"/>
                <w:shd w:fill="FFFF00" w:val="clear"/>
              </w:rPr>
            </w:pPr>
            <w:r>
              <w:rPr>
                <w:rFonts w:ascii="標楷體" w:hAnsi="標楷體"/>
                <w:kern w:val="0"/>
                <w:szCs w:val="24"/>
                <w:shd w:fill="FFFF00" w:val="clear"/>
              </w:rPr>
            </w:r>
          </w:p>
        </w:tc>
      </w:tr>
      <w:tr>
        <w:trPr>
          <w:trHeight w:val="880" w:hRule="atLeast"/>
        </w:trPr>
        <w:tc>
          <w:tcPr>
            <w:tcW w:w="1701"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4253" w:type="dxa"/>
            <w:tcBorders>
              <w:top w:val="single" w:sz="4" w:space="0" w:color="000000"/>
              <w:left w:val="single" w:sz="4" w:space="0" w:color="000000"/>
              <w:bottom w:val="single" w:sz="4" w:space="0" w:color="000000"/>
              <w:right w:val="single" w:sz="4" w:space="0" w:color="000000"/>
            </w:tcBorders>
          </w:tcPr>
          <w:p>
            <w:pPr>
              <w:pStyle w:val="Style31"/>
              <w:widowControl/>
              <w:tabs>
                <w:tab w:val="clear" w:pos="480"/>
              </w:tabs>
              <w:snapToGrid w:val="true"/>
              <w:spacing w:lineRule="exact" w:line="280" w:before="100" w:after="100"/>
              <w:ind w:left="360" w:right="0" w:hanging="360"/>
              <w:textAlignment w:val="baseline"/>
              <w:rPr>
                <w:rFonts w:ascii="標楷體" w:hAnsi="標楷體"/>
                <w:kern w:val="0"/>
                <w:szCs w:val="24"/>
              </w:rPr>
            </w:pPr>
            <w:r>
              <w:rPr>
                <w:rFonts w:ascii="標楷體" w:hAnsi="標楷體"/>
                <w:kern w:val="0"/>
                <w:szCs w:val="24"/>
              </w:rPr>
              <w:t>(2)</w:t>
            </w:r>
            <w:r>
              <w:rPr>
                <w:rFonts w:ascii="標楷體" w:hAnsi="標楷體"/>
                <w:kern w:val="0"/>
                <w:szCs w:val="24"/>
              </w:rPr>
              <w:t>關注並研擬新科技如大數據、人工智慧、應用程式</w:t>
            </w:r>
            <w:r>
              <w:rPr>
                <w:rFonts w:ascii="標楷體" w:hAnsi="標楷體"/>
                <w:kern w:val="0"/>
                <w:szCs w:val="24"/>
              </w:rPr>
              <w:t>(Apps)</w:t>
            </w:r>
            <w:r>
              <w:rPr>
                <w:rFonts w:ascii="標楷體" w:hAnsi="標楷體"/>
                <w:kern w:val="0"/>
                <w:szCs w:val="24"/>
              </w:rPr>
              <w:t>、區塊鏈、行動支付、代幣支付及社群媒體等新技術應用下衍生之消費者權益保障議題。</w:t>
            </w:r>
          </w:p>
        </w:tc>
        <w:tc>
          <w:tcPr>
            <w:tcW w:w="2977" w:type="dxa"/>
            <w:tcBorders>
              <w:top w:val="single" w:sz="4" w:space="0" w:color="000000"/>
              <w:left w:val="single" w:sz="4" w:space="0" w:color="000000"/>
              <w:bottom w:val="single" w:sz="4" w:space="0" w:color="000000"/>
              <w:right w:val="single" w:sz="4" w:space="0" w:color="000000"/>
            </w:tcBorders>
          </w:tcPr>
          <w:p>
            <w:pPr>
              <w:pStyle w:val="Style31"/>
              <w:widowControl/>
              <w:snapToGrid w:val="true"/>
              <w:spacing w:lineRule="exact" w:line="280"/>
              <w:textAlignment w:val="baseline"/>
              <w:rPr>
                <w:rFonts w:ascii="標楷體" w:hAnsi="標楷體"/>
                <w:kern w:val="0"/>
                <w:szCs w:val="24"/>
              </w:rPr>
            </w:pPr>
            <w:r>
              <w:rPr>
                <w:rFonts w:ascii="標楷體" w:hAnsi="標楷體"/>
                <w:kern w:val="0"/>
                <w:szCs w:val="24"/>
              </w:rPr>
              <w:t>各相關主管機關</w:t>
            </w:r>
          </w:p>
        </w:tc>
        <w:tc>
          <w:tcPr>
            <w:tcW w:w="1275" w:type="dxa"/>
            <w:tcBorders>
              <w:top w:val="single" w:sz="4" w:space="0" w:color="000000"/>
              <w:left w:val="single" w:sz="4" w:space="0" w:color="000000"/>
              <w:bottom w:val="single" w:sz="4" w:space="0" w:color="000000"/>
              <w:right w:val="single" w:sz="4" w:space="0" w:color="000000"/>
            </w:tcBorders>
          </w:tcPr>
          <w:p>
            <w:pPr>
              <w:pStyle w:val="Style31"/>
              <w:widowControl/>
              <w:snapToGrid w:val="true"/>
              <w:spacing w:lineRule="exact" w:line="280" w:before="100" w:after="100"/>
              <w:textAlignment w:val="baseline"/>
              <w:rPr>
                <w:rFonts w:ascii="標楷體" w:hAnsi="標楷體"/>
                <w:kern w:val="0"/>
                <w:szCs w:val="24"/>
                <w:shd w:fill="FFFF00" w:val="clear"/>
              </w:rPr>
            </w:pPr>
            <w:r>
              <w:rPr>
                <w:rFonts w:ascii="標楷體" w:hAnsi="標楷體"/>
                <w:kern w:val="0"/>
                <w:szCs w:val="24"/>
                <w:shd w:fill="FFFF00" w:val="clear"/>
              </w:rPr>
            </w:r>
          </w:p>
        </w:tc>
      </w:tr>
      <w:tr>
        <w:trPr>
          <w:trHeight w:val="96" w:hRule="atLeast"/>
        </w:trPr>
        <w:tc>
          <w:tcPr>
            <w:tcW w:w="1701"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4253" w:type="dxa"/>
            <w:tcBorders>
              <w:top w:val="single" w:sz="4" w:space="0" w:color="000000"/>
              <w:left w:val="single" w:sz="4" w:space="0" w:color="000000"/>
              <w:bottom w:val="single" w:sz="4" w:space="0" w:color="000000"/>
              <w:right w:val="single" w:sz="4" w:space="0" w:color="000000"/>
            </w:tcBorders>
          </w:tcPr>
          <w:p>
            <w:pPr>
              <w:pStyle w:val="Style31"/>
              <w:widowControl/>
              <w:tabs>
                <w:tab w:val="clear" w:pos="480"/>
              </w:tabs>
              <w:snapToGrid w:val="true"/>
              <w:spacing w:lineRule="exact" w:line="280"/>
              <w:ind w:left="360" w:right="0" w:hanging="360"/>
              <w:textAlignment w:val="baseline"/>
              <w:rPr>
                <w:rFonts w:ascii="標楷體" w:hAnsi="標楷體"/>
                <w:kern w:val="0"/>
                <w:szCs w:val="24"/>
              </w:rPr>
            </w:pPr>
            <w:r>
              <w:rPr>
                <w:rFonts w:ascii="標楷體" w:hAnsi="標楷體"/>
                <w:kern w:val="0"/>
                <w:szCs w:val="24"/>
              </w:rPr>
              <w:t>(3)</w:t>
            </w:r>
            <w:r>
              <w:rPr>
                <w:rFonts w:ascii="標楷體" w:hAnsi="標楷體"/>
                <w:kern w:val="0"/>
                <w:szCs w:val="24"/>
              </w:rPr>
              <w:t>針對網路直播行銷、薦證，加強消費者權益保護措施。</w:t>
            </w:r>
          </w:p>
        </w:tc>
        <w:tc>
          <w:tcPr>
            <w:tcW w:w="2977" w:type="dxa"/>
            <w:tcBorders>
              <w:top w:val="single" w:sz="4" w:space="0" w:color="000000"/>
              <w:left w:val="single" w:sz="4" w:space="0" w:color="000000"/>
              <w:bottom w:val="single" w:sz="4" w:space="0" w:color="000000"/>
              <w:right w:val="single" w:sz="4" w:space="0" w:color="000000"/>
            </w:tcBorders>
          </w:tcPr>
          <w:p>
            <w:pPr>
              <w:pStyle w:val="Style31"/>
              <w:widowControl/>
              <w:snapToGrid w:val="true"/>
              <w:spacing w:lineRule="exact" w:line="280"/>
              <w:textAlignment w:val="baseline"/>
              <w:rPr>
                <w:rFonts w:ascii="標楷體" w:hAnsi="標楷體"/>
                <w:kern w:val="0"/>
                <w:szCs w:val="24"/>
              </w:rPr>
            </w:pPr>
            <w:r>
              <w:rPr>
                <w:rFonts w:ascii="標楷體" w:hAnsi="標楷體"/>
                <w:kern w:val="0"/>
                <w:szCs w:val="24"/>
              </w:rPr>
              <w:t>各相關主管機關</w:t>
            </w:r>
          </w:p>
        </w:tc>
        <w:tc>
          <w:tcPr>
            <w:tcW w:w="1275" w:type="dxa"/>
            <w:tcBorders>
              <w:top w:val="single" w:sz="4" w:space="0" w:color="000000"/>
              <w:left w:val="single" w:sz="4" w:space="0" w:color="000000"/>
              <w:bottom w:val="single" w:sz="4" w:space="0" w:color="000000"/>
              <w:right w:val="single" w:sz="4" w:space="0" w:color="000000"/>
            </w:tcBorders>
          </w:tcPr>
          <w:p>
            <w:pPr>
              <w:pStyle w:val="Style31"/>
              <w:widowControl/>
              <w:snapToGrid w:val="true"/>
              <w:spacing w:lineRule="exact" w:line="280" w:before="100" w:after="100"/>
              <w:textAlignment w:val="baseline"/>
              <w:rPr>
                <w:rFonts w:ascii="標楷體" w:hAnsi="標楷體"/>
                <w:kern w:val="0"/>
                <w:szCs w:val="24"/>
                <w:shd w:fill="FFFF00" w:val="clear"/>
              </w:rPr>
            </w:pPr>
            <w:r>
              <w:rPr>
                <w:rFonts w:ascii="標楷體" w:hAnsi="標楷體"/>
                <w:kern w:val="0"/>
                <w:szCs w:val="24"/>
                <w:shd w:fill="FFFF00" w:val="clear"/>
              </w:rPr>
            </w:r>
          </w:p>
        </w:tc>
      </w:tr>
      <w:tr>
        <w:trPr>
          <w:trHeight w:val="932" w:hRule="atLeast"/>
        </w:trPr>
        <w:tc>
          <w:tcPr>
            <w:tcW w:w="1701"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4253" w:type="dxa"/>
            <w:tcBorders>
              <w:top w:val="single" w:sz="4" w:space="0" w:color="000000"/>
              <w:left w:val="single" w:sz="4" w:space="0" w:color="000000"/>
              <w:bottom w:val="single" w:sz="4" w:space="0" w:color="000000"/>
              <w:right w:val="single" w:sz="4" w:space="0" w:color="000000"/>
            </w:tcBorders>
          </w:tcPr>
          <w:p>
            <w:pPr>
              <w:pStyle w:val="Style31"/>
              <w:widowControl/>
              <w:tabs>
                <w:tab w:val="clear" w:pos="480"/>
              </w:tabs>
              <w:snapToGrid w:val="true"/>
              <w:spacing w:lineRule="exact" w:line="280"/>
              <w:ind w:left="360" w:right="0" w:hanging="360"/>
              <w:textAlignment w:val="baseline"/>
              <w:rPr>
                <w:rFonts w:ascii="標楷體" w:hAnsi="標楷體"/>
                <w:kern w:val="0"/>
                <w:szCs w:val="24"/>
              </w:rPr>
            </w:pPr>
            <w:r>
              <w:rPr>
                <w:rFonts w:ascii="標楷體" w:hAnsi="標楷體"/>
                <w:kern w:val="0"/>
                <w:szCs w:val="24"/>
              </w:rPr>
              <w:t>(4)</w:t>
            </w:r>
            <w:r>
              <w:rPr>
                <w:rFonts w:ascii="標楷體" w:hAnsi="標楷體"/>
                <w:kern w:val="0"/>
                <w:szCs w:val="24"/>
              </w:rPr>
              <w:t>持續推動應用程式</w:t>
            </w:r>
            <w:r>
              <w:rPr>
                <w:rFonts w:ascii="標楷體" w:hAnsi="標楷體"/>
                <w:kern w:val="0"/>
                <w:szCs w:val="24"/>
              </w:rPr>
              <w:t>(Apps)</w:t>
            </w:r>
            <w:r>
              <w:rPr>
                <w:rFonts w:ascii="標楷體" w:hAnsi="標楷體"/>
                <w:kern w:val="0"/>
                <w:szCs w:val="24"/>
              </w:rPr>
              <w:t>之安全標章認證、資安檢測。</w:t>
            </w:r>
          </w:p>
        </w:tc>
        <w:tc>
          <w:tcPr>
            <w:tcW w:w="2977" w:type="dxa"/>
            <w:tcBorders>
              <w:top w:val="single" w:sz="4" w:space="0" w:color="000000"/>
              <w:left w:val="single" w:sz="4" w:space="0" w:color="000000"/>
              <w:bottom w:val="single" w:sz="4" w:space="0" w:color="000000"/>
              <w:right w:val="single" w:sz="4" w:space="0" w:color="000000"/>
            </w:tcBorders>
          </w:tcPr>
          <w:p>
            <w:pPr>
              <w:pStyle w:val="Style31"/>
              <w:widowControl/>
              <w:snapToGrid w:val="true"/>
              <w:spacing w:lineRule="exact" w:line="280"/>
              <w:textAlignment w:val="baseline"/>
              <w:rPr>
                <w:rFonts w:ascii="標楷體" w:hAnsi="標楷體"/>
                <w:kern w:val="0"/>
                <w:szCs w:val="24"/>
              </w:rPr>
            </w:pPr>
            <w:r>
              <w:rPr>
                <w:rFonts w:ascii="標楷體" w:hAnsi="標楷體"/>
                <w:kern w:val="0"/>
                <w:szCs w:val="24"/>
              </w:rPr>
              <w:t>經濟部、交通部、內政部、農委會、通傳會、金管會及其他各相關主管機關</w:t>
            </w:r>
          </w:p>
        </w:tc>
        <w:tc>
          <w:tcPr>
            <w:tcW w:w="1275" w:type="dxa"/>
            <w:tcBorders>
              <w:top w:val="single" w:sz="4" w:space="0" w:color="000000"/>
              <w:left w:val="single" w:sz="4" w:space="0" w:color="000000"/>
              <w:bottom w:val="single" w:sz="4" w:space="0" w:color="000000"/>
              <w:right w:val="single" w:sz="4" w:space="0" w:color="000000"/>
            </w:tcBorders>
          </w:tcPr>
          <w:p>
            <w:pPr>
              <w:pStyle w:val="Style31"/>
              <w:widowControl/>
              <w:snapToGrid w:val="true"/>
              <w:spacing w:lineRule="exact" w:line="280" w:before="100" w:after="100"/>
              <w:textAlignment w:val="baseline"/>
              <w:rPr>
                <w:rFonts w:ascii="標楷體" w:hAnsi="標楷體"/>
                <w:kern w:val="0"/>
                <w:szCs w:val="24"/>
                <w:shd w:fill="FFFF00" w:val="clear"/>
              </w:rPr>
            </w:pPr>
            <w:r>
              <w:rPr>
                <w:rFonts w:ascii="標楷體" w:hAnsi="標楷體"/>
                <w:kern w:val="0"/>
                <w:szCs w:val="24"/>
                <w:shd w:fill="FFFF00" w:val="clear"/>
              </w:rPr>
            </w:r>
          </w:p>
        </w:tc>
      </w:tr>
      <w:tr>
        <w:trPr>
          <w:trHeight w:val="932" w:hRule="atLeast"/>
        </w:trPr>
        <w:tc>
          <w:tcPr>
            <w:tcW w:w="1701"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4253" w:type="dxa"/>
            <w:tcBorders>
              <w:top w:val="single" w:sz="4" w:space="0" w:color="000000"/>
              <w:left w:val="single" w:sz="4" w:space="0" w:color="000000"/>
              <w:bottom w:val="single" w:sz="4" w:space="0" w:color="000000"/>
              <w:right w:val="single" w:sz="4" w:space="0" w:color="000000"/>
            </w:tcBorders>
          </w:tcPr>
          <w:p>
            <w:pPr>
              <w:pStyle w:val="Style31"/>
              <w:widowControl/>
              <w:tabs>
                <w:tab w:val="clear" w:pos="480"/>
              </w:tabs>
              <w:snapToGrid w:val="true"/>
              <w:spacing w:lineRule="exact" w:line="280"/>
              <w:ind w:left="358" w:right="0" w:hanging="360"/>
              <w:textAlignment w:val="baseline"/>
              <w:rPr>
                <w:rFonts w:ascii="標楷體" w:hAnsi="標楷體"/>
                <w:kern w:val="0"/>
                <w:szCs w:val="24"/>
              </w:rPr>
            </w:pPr>
            <w:r>
              <w:rPr>
                <w:rFonts w:ascii="標楷體" w:hAnsi="標楷體"/>
                <w:kern w:val="0"/>
                <w:szCs w:val="24"/>
              </w:rPr>
              <w:t>(5)</w:t>
            </w:r>
            <w:r>
              <w:rPr>
                <w:rFonts w:ascii="標楷體" w:hAnsi="標楷體"/>
                <w:kern w:val="0"/>
                <w:szCs w:val="24"/>
              </w:rPr>
              <w:t>辦理消費者保護相關研究調查，並邀集產、官、學界及民間團體代表</w:t>
            </w:r>
            <w:r>
              <w:rPr>
                <w:rFonts w:ascii="標楷體" w:hAnsi="標楷體"/>
                <w:kern w:val="0"/>
                <w:szCs w:val="24"/>
              </w:rPr>
              <w:t>(</w:t>
            </w:r>
            <w:r>
              <w:rPr>
                <w:rFonts w:ascii="標楷體" w:hAnsi="標楷體"/>
                <w:kern w:val="0"/>
                <w:szCs w:val="24"/>
              </w:rPr>
              <w:t>含消費者保護團體</w:t>
            </w:r>
            <w:r>
              <w:rPr>
                <w:rFonts w:ascii="標楷體" w:hAnsi="標楷體"/>
                <w:kern w:val="0"/>
                <w:szCs w:val="24"/>
              </w:rPr>
              <w:t>)</w:t>
            </w:r>
            <w:r>
              <w:rPr>
                <w:rFonts w:ascii="標楷體" w:hAnsi="標楷體"/>
                <w:kern w:val="0"/>
                <w:szCs w:val="24"/>
              </w:rPr>
              <w:t>，溝通策進相關消保業務的推動情形。</w:t>
            </w:r>
            <w:r>
              <w:rPr>
                <w:rFonts w:ascii="標楷體" w:hAnsi="標楷體"/>
                <w:kern w:val="0"/>
                <w:szCs w:val="24"/>
              </w:rPr>
              <w:t>(</w:t>
            </w:r>
            <w:r>
              <w:rPr>
                <w:rFonts w:ascii="標楷體" w:hAnsi="標楷體"/>
                <w:kern w:val="0"/>
                <w:szCs w:val="24"/>
              </w:rPr>
              <w:t>例如：消費者行為、行動裝置購物、行動購物平臺等議題</w:t>
            </w:r>
            <w:r>
              <w:rPr>
                <w:rFonts w:ascii="標楷體" w:hAnsi="標楷體"/>
                <w:kern w:val="0"/>
                <w:szCs w:val="24"/>
              </w:rPr>
              <w:t>)</w:t>
            </w:r>
            <w:r>
              <w:rPr>
                <w:rFonts w:ascii="標楷體" w:hAnsi="標楷體"/>
                <w:kern w:val="0"/>
                <w:szCs w:val="24"/>
              </w:rPr>
              <w:t>。</w:t>
            </w:r>
          </w:p>
        </w:tc>
        <w:tc>
          <w:tcPr>
            <w:tcW w:w="2977" w:type="dxa"/>
            <w:tcBorders>
              <w:top w:val="single" w:sz="4" w:space="0" w:color="000000"/>
              <w:left w:val="single" w:sz="4" w:space="0" w:color="000000"/>
              <w:bottom w:val="single" w:sz="4" w:space="0" w:color="000000"/>
              <w:right w:val="single" w:sz="4" w:space="0" w:color="000000"/>
            </w:tcBorders>
          </w:tcPr>
          <w:p>
            <w:pPr>
              <w:pStyle w:val="Style31"/>
              <w:widowControl/>
              <w:tabs>
                <w:tab w:val="clear" w:pos="480"/>
              </w:tabs>
              <w:snapToGrid w:val="true"/>
              <w:spacing w:lineRule="exact" w:line="280"/>
              <w:ind w:left="-7" w:right="0" w:hanging="22"/>
              <w:textAlignment w:val="baseline"/>
              <w:rPr>
                <w:rFonts w:ascii="標楷體" w:hAnsi="標楷體"/>
                <w:kern w:val="0"/>
                <w:szCs w:val="24"/>
              </w:rPr>
            </w:pPr>
            <w:r>
              <w:rPr>
                <w:rFonts w:ascii="標楷體" w:hAnsi="標楷體"/>
                <w:kern w:val="0"/>
                <w:szCs w:val="24"/>
              </w:rPr>
              <w:t>各相關主管機關</w:t>
            </w:r>
          </w:p>
        </w:tc>
        <w:tc>
          <w:tcPr>
            <w:tcW w:w="1275" w:type="dxa"/>
            <w:tcBorders>
              <w:top w:val="single" w:sz="4" w:space="0" w:color="000000"/>
              <w:left w:val="single" w:sz="4" w:space="0" w:color="000000"/>
              <w:bottom w:val="single" w:sz="4" w:space="0" w:color="000000"/>
              <w:right w:val="single" w:sz="4" w:space="0" w:color="000000"/>
            </w:tcBorders>
          </w:tcPr>
          <w:p>
            <w:pPr>
              <w:pStyle w:val="Style31"/>
              <w:widowControl/>
              <w:snapToGrid w:val="true"/>
              <w:spacing w:lineRule="exact" w:line="280" w:before="100" w:after="100"/>
              <w:textAlignment w:val="baseline"/>
              <w:rPr>
                <w:rFonts w:ascii="標楷體" w:hAnsi="標楷體"/>
                <w:kern w:val="0"/>
                <w:szCs w:val="24"/>
              </w:rPr>
            </w:pPr>
            <w:r>
              <w:rPr>
                <w:rFonts w:ascii="標楷體" w:hAnsi="標楷體"/>
                <w:kern w:val="0"/>
                <w:szCs w:val="24"/>
              </w:rPr>
            </w:r>
          </w:p>
        </w:tc>
      </w:tr>
      <w:tr>
        <w:trPr>
          <w:trHeight w:val="724" w:hRule="atLeast"/>
        </w:trPr>
        <w:tc>
          <w:tcPr>
            <w:tcW w:w="1701"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4253" w:type="dxa"/>
            <w:tcBorders>
              <w:top w:val="single" w:sz="4" w:space="0" w:color="000000"/>
              <w:left w:val="single" w:sz="4" w:space="0" w:color="000000"/>
              <w:bottom w:val="single" w:sz="4" w:space="0" w:color="000000"/>
              <w:right w:val="single" w:sz="4" w:space="0" w:color="000000"/>
            </w:tcBorders>
          </w:tcPr>
          <w:p>
            <w:pPr>
              <w:pStyle w:val="Style31"/>
              <w:widowControl/>
              <w:tabs>
                <w:tab w:val="clear" w:pos="480"/>
              </w:tabs>
              <w:snapToGrid w:val="true"/>
              <w:spacing w:lineRule="exact" w:line="280"/>
              <w:ind w:left="358" w:right="0" w:hanging="360"/>
              <w:textAlignment w:val="baseline"/>
              <w:rPr>
                <w:rFonts w:ascii="標楷體" w:hAnsi="標楷體"/>
                <w:kern w:val="0"/>
                <w:szCs w:val="24"/>
              </w:rPr>
            </w:pPr>
            <w:r>
              <w:rPr>
                <w:rFonts w:ascii="標楷體" w:hAnsi="標楷體"/>
                <w:kern w:val="0"/>
                <w:szCs w:val="24"/>
              </w:rPr>
              <w:t>(6)</w:t>
            </w:r>
            <w:r>
              <w:rPr>
                <w:rFonts w:ascii="標楷體" w:hAnsi="標楷體"/>
                <w:kern w:val="0"/>
                <w:szCs w:val="24"/>
              </w:rPr>
              <w:t>中央主管機關監督所轄地方主管機關辦理相關消費者保護業務之成效。</w:t>
            </w:r>
          </w:p>
        </w:tc>
        <w:tc>
          <w:tcPr>
            <w:tcW w:w="2977" w:type="dxa"/>
            <w:tcBorders>
              <w:top w:val="single" w:sz="4" w:space="0" w:color="000000"/>
              <w:left w:val="single" w:sz="4" w:space="0" w:color="000000"/>
              <w:bottom w:val="single" w:sz="4" w:space="0" w:color="000000"/>
              <w:right w:val="single" w:sz="4" w:space="0" w:color="000000"/>
            </w:tcBorders>
          </w:tcPr>
          <w:p>
            <w:pPr>
              <w:pStyle w:val="Style31"/>
              <w:widowControl/>
              <w:tabs>
                <w:tab w:val="clear" w:pos="480"/>
              </w:tabs>
              <w:snapToGrid w:val="true"/>
              <w:spacing w:lineRule="exact" w:line="280"/>
              <w:ind w:left="-7" w:right="0" w:hanging="22"/>
              <w:textAlignment w:val="baseline"/>
              <w:rPr>
                <w:rFonts w:ascii="標楷體" w:hAnsi="標楷體"/>
                <w:kern w:val="0"/>
                <w:szCs w:val="24"/>
              </w:rPr>
            </w:pPr>
            <w:r>
              <w:rPr>
                <w:rFonts w:ascii="標楷體" w:hAnsi="標楷體"/>
                <w:kern w:val="0"/>
                <w:szCs w:val="24"/>
              </w:rPr>
              <w:t>各相關主管機關</w:t>
            </w:r>
          </w:p>
        </w:tc>
        <w:tc>
          <w:tcPr>
            <w:tcW w:w="1275" w:type="dxa"/>
            <w:tcBorders>
              <w:top w:val="single" w:sz="4" w:space="0" w:color="000000"/>
              <w:left w:val="single" w:sz="4" w:space="0" w:color="000000"/>
              <w:bottom w:val="single" w:sz="4" w:space="0" w:color="000000"/>
              <w:right w:val="single" w:sz="4" w:space="0" w:color="000000"/>
            </w:tcBorders>
          </w:tcPr>
          <w:p>
            <w:pPr>
              <w:pStyle w:val="Style31"/>
              <w:widowControl/>
              <w:snapToGrid w:val="true"/>
              <w:spacing w:lineRule="exact" w:line="280" w:before="100" w:after="100"/>
              <w:textAlignment w:val="baseline"/>
              <w:rPr>
                <w:rFonts w:ascii="標楷體" w:hAnsi="標楷體"/>
                <w:kern w:val="0"/>
                <w:szCs w:val="24"/>
              </w:rPr>
            </w:pPr>
            <w:r>
              <w:rPr>
                <w:rFonts w:ascii="標楷體" w:hAnsi="標楷體"/>
                <w:kern w:val="0"/>
                <w:szCs w:val="24"/>
              </w:rPr>
            </w:r>
          </w:p>
        </w:tc>
      </w:tr>
      <w:tr>
        <w:trPr>
          <w:trHeight w:val="816" w:hRule="atLeast"/>
        </w:trPr>
        <w:tc>
          <w:tcPr>
            <w:tcW w:w="1701"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4253" w:type="dxa"/>
            <w:tcBorders>
              <w:top w:val="single" w:sz="4" w:space="0" w:color="000000"/>
              <w:left w:val="single" w:sz="4" w:space="0" w:color="000000"/>
              <w:bottom w:val="single" w:sz="4" w:space="0" w:color="000000"/>
              <w:right w:val="single" w:sz="4" w:space="0" w:color="000000"/>
            </w:tcBorders>
          </w:tcPr>
          <w:p>
            <w:pPr>
              <w:pStyle w:val="Style31"/>
              <w:widowControl/>
              <w:tabs>
                <w:tab w:val="clear" w:pos="480"/>
              </w:tabs>
              <w:snapToGrid w:val="true"/>
              <w:spacing w:lineRule="exact" w:line="280"/>
              <w:ind w:left="358" w:right="0" w:hanging="360"/>
              <w:textAlignment w:val="baseline"/>
              <w:rPr>
                <w:rFonts w:ascii="標楷體" w:hAnsi="標楷體"/>
                <w:kern w:val="0"/>
                <w:szCs w:val="24"/>
              </w:rPr>
            </w:pPr>
            <w:r>
              <w:rPr>
                <w:rFonts w:ascii="標楷體" w:hAnsi="標楷體"/>
                <w:kern w:val="0"/>
                <w:szCs w:val="24"/>
              </w:rPr>
              <w:t>(7)</w:t>
            </w:r>
            <w:r>
              <w:rPr>
                <w:rFonts w:ascii="標楷體" w:hAnsi="標楷體"/>
                <w:kern w:val="0"/>
                <w:szCs w:val="24"/>
              </w:rPr>
              <w:t>加強主管業務之國際消費者保護事項合作及交流與資訊之收集研析。</w:t>
            </w:r>
          </w:p>
        </w:tc>
        <w:tc>
          <w:tcPr>
            <w:tcW w:w="2977" w:type="dxa"/>
            <w:tcBorders>
              <w:top w:val="single" w:sz="4" w:space="0" w:color="000000"/>
              <w:left w:val="single" w:sz="4" w:space="0" w:color="000000"/>
              <w:bottom w:val="single" w:sz="4" w:space="0" w:color="000000"/>
              <w:right w:val="single" w:sz="4" w:space="0" w:color="000000"/>
            </w:tcBorders>
          </w:tcPr>
          <w:p>
            <w:pPr>
              <w:pStyle w:val="Style31"/>
              <w:widowControl/>
              <w:tabs>
                <w:tab w:val="clear" w:pos="480"/>
              </w:tabs>
              <w:snapToGrid w:val="true"/>
              <w:spacing w:lineRule="exact" w:line="280"/>
              <w:ind w:left="-7" w:right="0" w:hanging="22"/>
              <w:textAlignment w:val="baseline"/>
              <w:rPr>
                <w:rFonts w:ascii="標楷體" w:hAnsi="標楷體"/>
                <w:kern w:val="0"/>
                <w:szCs w:val="24"/>
              </w:rPr>
            </w:pPr>
            <w:r>
              <w:rPr>
                <w:rFonts w:ascii="標楷體" w:hAnsi="標楷體"/>
                <w:kern w:val="0"/>
                <w:szCs w:val="24"/>
              </w:rPr>
              <w:t>各相關主管機關</w:t>
            </w:r>
          </w:p>
        </w:tc>
        <w:tc>
          <w:tcPr>
            <w:tcW w:w="1275" w:type="dxa"/>
            <w:tcBorders>
              <w:top w:val="single" w:sz="4" w:space="0" w:color="000000"/>
              <w:left w:val="single" w:sz="4" w:space="0" w:color="000000"/>
              <w:bottom w:val="single" w:sz="4" w:space="0" w:color="000000"/>
              <w:right w:val="single" w:sz="4" w:space="0" w:color="000000"/>
            </w:tcBorders>
          </w:tcPr>
          <w:p>
            <w:pPr>
              <w:pStyle w:val="Style31"/>
              <w:widowControl/>
              <w:snapToGrid w:val="true"/>
              <w:spacing w:lineRule="exact" w:line="280" w:before="100" w:after="100"/>
              <w:textAlignment w:val="baseline"/>
              <w:rPr>
                <w:rFonts w:ascii="標楷體" w:hAnsi="標楷體"/>
                <w:kern w:val="0"/>
                <w:szCs w:val="24"/>
              </w:rPr>
            </w:pPr>
            <w:r>
              <w:rPr>
                <w:rFonts w:ascii="標楷體" w:hAnsi="標楷體"/>
                <w:kern w:val="0"/>
                <w:szCs w:val="24"/>
              </w:rPr>
            </w:r>
          </w:p>
        </w:tc>
      </w:tr>
      <w:tr>
        <w:trPr>
          <w:trHeight w:val="816" w:hRule="atLeast"/>
        </w:trPr>
        <w:tc>
          <w:tcPr>
            <w:tcW w:w="1701"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4253" w:type="dxa"/>
            <w:tcBorders>
              <w:top w:val="single" w:sz="4" w:space="0" w:color="000000"/>
              <w:left w:val="single" w:sz="4" w:space="0" w:color="000000"/>
              <w:bottom w:val="single" w:sz="4" w:space="0" w:color="000000"/>
              <w:right w:val="single" w:sz="4" w:space="0" w:color="000000"/>
            </w:tcBorders>
          </w:tcPr>
          <w:p>
            <w:pPr>
              <w:pStyle w:val="Style31"/>
              <w:widowControl/>
              <w:tabs>
                <w:tab w:val="clear" w:pos="480"/>
              </w:tabs>
              <w:snapToGrid w:val="true"/>
              <w:spacing w:lineRule="exact" w:line="280"/>
              <w:ind w:left="358" w:right="0" w:hanging="360"/>
              <w:textAlignment w:val="baseline"/>
              <w:rPr>
                <w:rFonts w:ascii="標楷體" w:hAnsi="標楷體"/>
                <w:kern w:val="0"/>
                <w:szCs w:val="24"/>
              </w:rPr>
            </w:pPr>
            <w:r>
              <w:rPr>
                <w:rFonts w:ascii="標楷體" w:hAnsi="標楷體"/>
                <w:kern w:val="0"/>
                <w:szCs w:val="24"/>
              </w:rPr>
              <w:t>(8)</w:t>
            </w:r>
            <w:r>
              <w:rPr>
                <w:rFonts w:ascii="標楷體" w:hAnsi="標楷體"/>
                <w:kern w:val="0"/>
                <w:szCs w:val="24"/>
              </w:rPr>
              <w:t>其他新興消費議題，例如：數位經濟下之消費者使用足跡、個人資料保護等。</w:t>
            </w:r>
          </w:p>
        </w:tc>
        <w:tc>
          <w:tcPr>
            <w:tcW w:w="2977" w:type="dxa"/>
            <w:tcBorders>
              <w:top w:val="single" w:sz="4" w:space="0" w:color="000000"/>
              <w:left w:val="single" w:sz="4" w:space="0" w:color="000000"/>
              <w:bottom w:val="single" w:sz="4" w:space="0" w:color="000000"/>
              <w:right w:val="single" w:sz="4" w:space="0" w:color="000000"/>
            </w:tcBorders>
          </w:tcPr>
          <w:p>
            <w:pPr>
              <w:pStyle w:val="Style31"/>
              <w:widowControl/>
              <w:tabs>
                <w:tab w:val="clear" w:pos="480"/>
              </w:tabs>
              <w:snapToGrid w:val="true"/>
              <w:spacing w:lineRule="exact" w:line="280"/>
              <w:ind w:left="-7" w:right="0" w:hanging="22"/>
              <w:textAlignment w:val="baseline"/>
              <w:rPr>
                <w:rFonts w:ascii="標楷體" w:hAnsi="標楷體"/>
                <w:kern w:val="0"/>
                <w:szCs w:val="24"/>
              </w:rPr>
            </w:pPr>
            <w:r>
              <w:rPr>
                <w:rFonts w:ascii="標楷體" w:hAnsi="標楷體"/>
                <w:kern w:val="0"/>
                <w:szCs w:val="24"/>
              </w:rPr>
              <w:t>各相關主管機關</w:t>
            </w:r>
          </w:p>
        </w:tc>
        <w:tc>
          <w:tcPr>
            <w:tcW w:w="1275" w:type="dxa"/>
            <w:tcBorders>
              <w:top w:val="single" w:sz="4" w:space="0" w:color="000000"/>
              <w:left w:val="single" w:sz="4" w:space="0" w:color="000000"/>
              <w:bottom w:val="single" w:sz="4" w:space="0" w:color="000000"/>
              <w:right w:val="single" w:sz="4" w:space="0" w:color="000000"/>
            </w:tcBorders>
          </w:tcPr>
          <w:p>
            <w:pPr>
              <w:pStyle w:val="Style31"/>
              <w:widowControl/>
              <w:snapToGrid w:val="true"/>
              <w:spacing w:lineRule="exact" w:line="280" w:before="100" w:after="100"/>
              <w:textAlignment w:val="baseline"/>
              <w:rPr>
                <w:rFonts w:ascii="標楷體" w:hAnsi="標楷體"/>
                <w:kern w:val="0"/>
                <w:szCs w:val="24"/>
                <w:shd w:fill="FFFF00" w:val="clear"/>
              </w:rPr>
            </w:pPr>
            <w:r>
              <w:rPr>
                <w:rFonts w:ascii="標楷體" w:hAnsi="標楷體"/>
                <w:kern w:val="0"/>
                <w:szCs w:val="24"/>
                <w:shd w:fill="FFFF00" w:val="clear"/>
              </w:rPr>
            </w:r>
          </w:p>
        </w:tc>
      </w:tr>
    </w:tbl>
    <w:p>
      <w:pPr>
        <w:pStyle w:val="Style31"/>
        <w:tabs>
          <w:tab w:val="clear" w:pos="480"/>
          <w:tab w:val="left" w:pos="0" w:leader="none"/>
        </w:tabs>
        <w:snapToGrid w:val="true"/>
        <w:spacing w:lineRule="exact" w:line="500"/>
        <w:ind w:left="0" w:hanging="0"/>
        <w:outlineLvl w:val="0"/>
        <w:rPr/>
      </w:pPr>
      <w:r>
        <w:rPr/>
      </w:r>
      <w:bookmarkStart w:id="25" w:name="_Toc266087460"/>
      <w:bookmarkStart w:id="26" w:name="_Toc266087460"/>
      <w:bookmarkEnd w:id="26"/>
      <w:r>
        <w:br w:type="page"/>
      </w:r>
    </w:p>
    <w:p>
      <w:pPr>
        <w:pStyle w:val="Style31"/>
        <w:snapToGrid w:val="true"/>
        <w:spacing w:lineRule="exact" w:line="500"/>
        <w:rPr/>
      </w:pPr>
      <w:bookmarkStart w:id="27" w:name="_Toc266087461"/>
      <w:r>
        <w:rPr>
          <w:rStyle w:val="Style8"/>
          <w:rFonts w:ascii="標楷體" w:hAnsi="標楷體"/>
          <w:sz w:val="32"/>
          <w:szCs w:val="32"/>
          <w:shd w:fill="FFFFFF" w:val="clear"/>
        </w:rPr>
        <w:t>附件</w:t>
      </w:r>
      <w:r>
        <w:rPr>
          <w:rStyle w:val="Style8"/>
          <w:rFonts w:ascii="標楷體" w:hAnsi="標楷體"/>
          <w:sz w:val="32"/>
          <w:szCs w:val="32"/>
          <w:shd w:fill="FFFFFF" w:val="clear"/>
        </w:rPr>
        <w:t>2</w:t>
      </w:r>
      <w:bookmarkEnd w:id="27"/>
    </w:p>
    <w:p>
      <w:pPr>
        <w:pStyle w:val="Style31"/>
        <w:tabs>
          <w:tab w:val="clear" w:pos="480"/>
          <w:tab w:val="left" w:pos="0" w:leader="none"/>
        </w:tabs>
        <w:snapToGrid w:val="true"/>
        <w:spacing w:lineRule="exact" w:line="500"/>
        <w:ind w:left="0" w:hanging="0"/>
        <w:jc w:val="center"/>
        <w:outlineLvl w:val="0"/>
        <w:rPr>
          <w:rFonts w:ascii="標楷體" w:hAnsi="標楷體"/>
          <w:b/>
          <w:b/>
          <w:sz w:val="32"/>
          <w:szCs w:val="32"/>
        </w:rPr>
      </w:pPr>
      <w:bookmarkStart w:id="28" w:name="_Toc266087462"/>
      <w:r>
        <w:rPr>
          <w:rFonts w:ascii="標楷體" w:hAnsi="標楷體"/>
          <w:b/>
          <w:sz w:val="32"/>
          <w:szCs w:val="32"/>
        </w:rPr>
        <w:t>111-112</w:t>
      </w:r>
      <w:r>
        <w:rPr>
          <w:rFonts w:ascii="標楷體" w:hAnsi="標楷體"/>
          <w:b/>
          <w:sz w:val="32"/>
          <w:szCs w:val="32"/>
        </w:rPr>
        <w:t>年度消費者保護計畫暨各機關消費者保護方案</w:t>
      </w:r>
      <w:bookmarkEnd w:id="28"/>
    </w:p>
    <w:p>
      <w:pPr>
        <w:pStyle w:val="Style31"/>
        <w:tabs>
          <w:tab w:val="clear" w:pos="480"/>
          <w:tab w:val="left" w:pos="0" w:leader="none"/>
        </w:tabs>
        <w:snapToGrid w:val="true"/>
        <w:spacing w:lineRule="exact" w:line="500"/>
        <w:ind w:left="0" w:hanging="0"/>
        <w:jc w:val="center"/>
        <w:outlineLvl w:val="0"/>
        <w:rPr/>
      </w:pPr>
      <w:bookmarkStart w:id="29" w:name="_Toc266087463"/>
      <w:r>
        <w:rPr>
          <w:rStyle w:val="Style8"/>
          <w:rFonts w:ascii="標楷體" w:hAnsi="標楷體"/>
          <w:b/>
          <w:sz w:val="32"/>
          <w:szCs w:val="32"/>
        </w:rPr>
        <w:t>編審作業時程</w:t>
      </w:r>
      <w:bookmarkEnd w:id="29"/>
    </w:p>
    <w:tbl>
      <w:tblPr>
        <w:tblW w:w="9462" w:type="dxa"/>
        <w:jc w:val="left"/>
        <w:tblInd w:w="21" w:type="dxa"/>
        <w:tblLayout w:type="fixed"/>
        <w:tblCellMar>
          <w:top w:w="0" w:type="dxa"/>
          <w:left w:w="28" w:type="dxa"/>
          <w:bottom w:w="0" w:type="dxa"/>
          <w:right w:w="28" w:type="dxa"/>
        </w:tblCellMar>
      </w:tblPr>
      <w:tblGrid>
        <w:gridCol w:w="720"/>
        <w:gridCol w:w="5040"/>
        <w:gridCol w:w="1800"/>
        <w:gridCol w:w="1902"/>
      </w:tblGrid>
      <w:tr>
        <w:trPr>
          <w:trHeight w:val="796" w:hRule="atLeast"/>
        </w:trPr>
        <w:tc>
          <w:tcPr>
            <w:tcW w:w="720" w:type="dxa"/>
            <w:tcBorders>
              <w:top w:val="single" w:sz="6" w:space="0" w:color="000000"/>
              <w:left w:val="single" w:sz="6" w:space="0" w:color="000000"/>
              <w:bottom w:val="single" w:sz="6" w:space="0" w:color="000000"/>
              <w:right w:val="single" w:sz="6" w:space="0" w:color="000000"/>
            </w:tcBorders>
            <w:shd w:fill="F3F3F3" w:val="clear"/>
            <w:vAlign w:val="center"/>
          </w:tcPr>
          <w:p>
            <w:pPr>
              <w:pStyle w:val="Style31"/>
              <w:snapToGrid w:val="true"/>
              <w:spacing w:lineRule="exact" w:line="400"/>
              <w:jc w:val="center"/>
              <w:rPr>
                <w:rFonts w:ascii="標楷體" w:hAnsi="標楷體"/>
                <w:sz w:val="28"/>
                <w:szCs w:val="28"/>
              </w:rPr>
            </w:pPr>
            <w:r>
              <w:rPr>
                <w:rFonts w:ascii="標楷體" w:hAnsi="標楷體"/>
                <w:sz w:val="28"/>
                <w:szCs w:val="28"/>
              </w:rPr>
              <w:t>項次</w:t>
            </w:r>
          </w:p>
        </w:tc>
        <w:tc>
          <w:tcPr>
            <w:tcW w:w="5040" w:type="dxa"/>
            <w:tcBorders>
              <w:top w:val="single" w:sz="6" w:space="0" w:color="000000"/>
              <w:left w:val="single" w:sz="6" w:space="0" w:color="000000"/>
              <w:bottom w:val="single" w:sz="6" w:space="0" w:color="000000"/>
              <w:right w:val="single" w:sz="6" w:space="0" w:color="000000"/>
            </w:tcBorders>
            <w:shd w:fill="F3F3F3" w:val="clear"/>
            <w:vAlign w:val="center"/>
          </w:tcPr>
          <w:p>
            <w:pPr>
              <w:pStyle w:val="Style31"/>
              <w:snapToGrid w:val="true"/>
              <w:spacing w:lineRule="exact" w:line="400"/>
              <w:jc w:val="center"/>
              <w:rPr>
                <w:rFonts w:ascii="標楷體" w:hAnsi="標楷體"/>
                <w:sz w:val="28"/>
                <w:szCs w:val="28"/>
              </w:rPr>
            </w:pPr>
            <w:r>
              <w:rPr>
                <w:rFonts w:ascii="標楷體" w:hAnsi="標楷體"/>
                <w:sz w:val="28"/>
                <w:szCs w:val="28"/>
              </w:rPr>
              <w:t>工作項目及內容</w:t>
            </w:r>
          </w:p>
        </w:tc>
        <w:tc>
          <w:tcPr>
            <w:tcW w:w="1800" w:type="dxa"/>
            <w:tcBorders>
              <w:top w:val="single" w:sz="6" w:space="0" w:color="000000"/>
              <w:left w:val="single" w:sz="6" w:space="0" w:color="000000"/>
              <w:bottom w:val="single" w:sz="6" w:space="0" w:color="000000"/>
              <w:right w:val="single" w:sz="6" w:space="0" w:color="000000"/>
            </w:tcBorders>
            <w:shd w:fill="F3F3F3" w:val="clear"/>
            <w:vAlign w:val="center"/>
          </w:tcPr>
          <w:p>
            <w:pPr>
              <w:pStyle w:val="Style31"/>
              <w:snapToGrid w:val="true"/>
              <w:spacing w:lineRule="exact" w:line="500"/>
              <w:jc w:val="center"/>
              <w:rPr>
                <w:rFonts w:ascii="標楷體" w:hAnsi="標楷體"/>
                <w:sz w:val="28"/>
                <w:szCs w:val="28"/>
              </w:rPr>
            </w:pPr>
            <w:r>
              <w:rPr>
                <w:rFonts w:ascii="標楷體" w:hAnsi="標楷體"/>
                <w:sz w:val="28"/>
                <w:szCs w:val="28"/>
              </w:rPr>
              <w:t>辦理機關</w:t>
            </w:r>
          </w:p>
        </w:tc>
        <w:tc>
          <w:tcPr>
            <w:tcW w:w="1902" w:type="dxa"/>
            <w:tcBorders>
              <w:top w:val="single" w:sz="6" w:space="0" w:color="000000"/>
              <w:left w:val="single" w:sz="6" w:space="0" w:color="000000"/>
              <w:bottom w:val="single" w:sz="6" w:space="0" w:color="000000"/>
              <w:right w:val="single" w:sz="6" w:space="0" w:color="000000"/>
            </w:tcBorders>
            <w:shd w:fill="F3F3F3" w:val="clear"/>
            <w:vAlign w:val="center"/>
          </w:tcPr>
          <w:p>
            <w:pPr>
              <w:pStyle w:val="Style31"/>
              <w:snapToGrid w:val="true"/>
              <w:spacing w:lineRule="exact" w:line="500"/>
              <w:jc w:val="left"/>
              <w:rPr>
                <w:rFonts w:ascii="標楷體" w:hAnsi="標楷體"/>
                <w:sz w:val="28"/>
                <w:szCs w:val="28"/>
              </w:rPr>
            </w:pPr>
            <w:r>
              <w:rPr>
                <w:rFonts w:ascii="標楷體" w:hAnsi="標楷體"/>
                <w:sz w:val="28"/>
                <w:szCs w:val="28"/>
              </w:rPr>
              <w:t>預定完成期限</w:t>
            </w:r>
          </w:p>
        </w:tc>
      </w:tr>
      <w:tr>
        <w:trPr>
          <w:trHeight w:val="523" w:hRule="atLeast"/>
        </w:trPr>
        <w:tc>
          <w:tcPr>
            <w:tcW w:w="720" w:type="dxa"/>
            <w:tcBorders>
              <w:top w:val="single" w:sz="6" w:space="0" w:color="000000"/>
              <w:left w:val="single" w:sz="6" w:space="0" w:color="000000"/>
              <w:bottom w:val="single" w:sz="4" w:space="0" w:color="000000"/>
              <w:right w:val="single" w:sz="6" w:space="0" w:color="000000"/>
            </w:tcBorders>
            <w:vAlign w:val="center"/>
          </w:tcPr>
          <w:p>
            <w:pPr>
              <w:pStyle w:val="Style31"/>
              <w:snapToGrid w:val="true"/>
              <w:spacing w:lineRule="exact" w:line="360"/>
              <w:jc w:val="center"/>
              <w:rPr>
                <w:rFonts w:ascii="標楷體" w:hAnsi="標楷體"/>
                <w:szCs w:val="24"/>
              </w:rPr>
            </w:pPr>
            <w:r>
              <w:rPr>
                <w:rFonts w:ascii="標楷體" w:hAnsi="標楷體"/>
                <w:szCs w:val="24"/>
              </w:rPr>
              <w:t>1</w:t>
            </w:r>
          </w:p>
        </w:tc>
        <w:tc>
          <w:tcPr>
            <w:tcW w:w="5040" w:type="dxa"/>
            <w:tcBorders>
              <w:top w:val="single" w:sz="6" w:space="0" w:color="000000"/>
              <w:left w:val="single" w:sz="6" w:space="0" w:color="000000"/>
              <w:bottom w:val="single" w:sz="4" w:space="0" w:color="000000"/>
              <w:right w:val="single" w:sz="6" w:space="0" w:color="000000"/>
            </w:tcBorders>
            <w:vAlign w:val="center"/>
          </w:tcPr>
          <w:p>
            <w:pPr>
              <w:pStyle w:val="Style31"/>
              <w:snapToGrid w:val="true"/>
              <w:spacing w:lineRule="exact" w:line="360"/>
              <w:jc w:val="both"/>
              <w:rPr>
                <w:rFonts w:ascii="標楷體" w:hAnsi="標楷體"/>
                <w:szCs w:val="24"/>
              </w:rPr>
            </w:pPr>
            <w:r>
              <w:rPr>
                <w:rFonts w:ascii="標楷體" w:hAnsi="標楷體"/>
                <w:szCs w:val="24"/>
              </w:rPr>
              <w:t>研擬「</w:t>
            </w:r>
            <w:r>
              <w:rPr>
                <w:rFonts w:ascii="標楷體" w:hAnsi="標楷體"/>
                <w:szCs w:val="24"/>
              </w:rPr>
              <w:t>111-112</w:t>
            </w:r>
            <w:r>
              <w:rPr>
                <w:rFonts w:ascii="標楷體" w:hAnsi="標楷體"/>
                <w:szCs w:val="24"/>
              </w:rPr>
              <w:t>年度消費者保護計畫（初稿）」</w:t>
            </w:r>
          </w:p>
        </w:tc>
        <w:tc>
          <w:tcPr>
            <w:tcW w:w="1800" w:type="dxa"/>
            <w:tcBorders>
              <w:top w:val="single" w:sz="6" w:space="0" w:color="000000"/>
              <w:left w:val="single" w:sz="6" w:space="0" w:color="000000"/>
              <w:bottom w:val="single" w:sz="4" w:space="0" w:color="000000"/>
              <w:right w:val="single" w:sz="6" w:space="0" w:color="000000"/>
            </w:tcBorders>
            <w:vAlign w:val="center"/>
          </w:tcPr>
          <w:p>
            <w:pPr>
              <w:pStyle w:val="Style31"/>
              <w:snapToGrid w:val="true"/>
              <w:spacing w:lineRule="exact" w:line="360"/>
              <w:jc w:val="both"/>
              <w:rPr>
                <w:rFonts w:ascii="標楷體" w:hAnsi="標楷體"/>
                <w:szCs w:val="24"/>
              </w:rPr>
            </w:pPr>
            <w:r>
              <w:rPr>
                <w:rFonts w:ascii="標楷體" w:hAnsi="標楷體"/>
                <w:szCs w:val="24"/>
              </w:rPr>
              <w:t>行政院</w:t>
            </w:r>
          </w:p>
        </w:tc>
        <w:tc>
          <w:tcPr>
            <w:tcW w:w="1902" w:type="dxa"/>
            <w:tcBorders>
              <w:top w:val="single" w:sz="6" w:space="0" w:color="000000"/>
              <w:left w:val="single" w:sz="6" w:space="0" w:color="000000"/>
              <w:bottom w:val="single" w:sz="4" w:space="0" w:color="000000"/>
              <w:right w:val="single" w:sz="6" w:space="0" w:color="000000"/>
            </w:tcBorders>
            <w:vAlign w:val="center"/>
          </w:tcPr>
          <w:p>
            <w:pPr>
              <w:pStyle w:val="Style31"/>
              <w:snapToGrid w:val="true"/>
              <w:spacing w:lineRule="exact" w:line="360"/>
              <w:jc w:val="center"/>
              <w:rPr>
                <w:rFonts w:ascii="標楷體" w:hAnsi="標楷體"/>
                <w:szCs w:val="24"/>
              </w:rPr>
            </w:pPr>
            <w:r>
              <w:rPr>
                <w:rFonts w:ascii="標楷體" w:hAnsi="標楷體"/>
                <w:szCs w:val="24"/>
              </w:rPr>
              <w:t>110/03/31</w:t>
            </w:r>
          </w:p>
        </w:tc>
      </w:tr>
      <w:tr>
        <w:trPr>
          <w:trHeight w:val="882" w:hRule="atLeast"/>
        </w:trPr>
        <w:tc>
          <w:tcPr>
            <w:tcW w:w="720" w:type="dxa"/>
            <w:tcBorders>
              <w:top w:val="single" w:sz="4" w:space="0" w:color="000000"/>
              <w:left w:val="single" w:sz="6" w:space="0" w:color="000000"/>
              <w:bottom w:val="single" w:sz="4" w:space="0" w:color="000000"/>
              <w:right w:val="single" w:sz="6" w:space="0" w:color="000000"/>
            </w:tcBorders>
            <w:vAlign w:val="center"/>
          </w:tcPr>
          <w:p>
            <w:pPr>
              <w:pStyle w:val="Style31"/>
              <w:snapToGrid w:val="true"/>
              <w:spacing w:lineRule="exact" w:line="360"/>
              <w:jc w:val="center"/>
              <w:rPr>
                <w:rFonts w:ascii="標楷體" w:hAnsi="標楷體"/>
                <w:szCs w:val="24"/>
              </w:rPr>
            </w:pPr>
            <w:r>
              <w:rPr>
                <w:rFonts w:ascii="標楷體" w:hAnsi="標楷體"/>
                <w:szCs w:val="24"/>
              </w:rPr>
              <w:t>2</w:t>
            </w:r>
          </w:p>
        </w:tc>
        <w:tc>
          <w:tcPr>
            <w:tcW w:w="5040" w:type="dxa"/>
            <w:tcBorders>
              <w:top w:val="single" w:sz="4" w:space="0" w:color="000000"/>
              <w:left w:val="single" w:sz="6" w:space="0" w:color="000000"/>
              <w:bottom w:val="single" w:sz="4" w:space="0" w:color="000000"/>
              <w:right w:val="single" w:sz="6" w:space="0" w:color="000000"/>
            </w:tcBorders>
          </w:tcPr>
          <w:p>
            <w:pPr>
              <w:pStyle w:val="Style31"/>
              <w:snapToGrid w:val="true"/>
              <w:spacing w:lineRule="exact" w:line="360"/>
              <w:jc w:val="both"/>
              <w:rPr>
                <w:rFonts w:ascii="標楷體" w:hAnsi="標楷體"/>
                <w:szCs w:val="24"/>
              </w:rPr>
            </w:pPr>
            <w:r>
              <w:rPr>
                <w:rFonts w:ascii="標楷體" w:hAnsi="標楷體"/>
                <w:szCs w:val="24"/>
              </w:rPr>
              <w:t>召開研商「</w:t>
            </w:r>
            <w:r>
              <w:rPr>
                <w:rFonts w:ascii="標楷體" w:hAnsi="標楷體"/>
                <w:szCs w:val="24"/>
              </w:rPr>
              <w:t>111-112</w:t>
            </w:r>
            <w:r>
              <w:rPr>
                <w:rFonts w:ascii="標楷體" w:hAnsi="標楷體"/>
                <w:szCs w:val="24"/>
              </w:rPr>
              <w:t>年度消費者保護計畫（草案）」會議。</w:t>
            </w:r>
          </w:p>
        </w:tc>
        <w:tc>
          <w:tcPr>
            <w:tcW w:w="1800" w:type="dxa"/>
            <w:tcBorders>
              <w:top w:val="single" w:sz="4" w:space="0" w:color="000000"/>
              <w:left w:val="single" w:sz="6" w:space="0" w:color="000000"/>
              <w:bottom w:val="single" w:sz="4" w:space="0" w:color="000000"/>
              <w:right w:val="single" w:sz="6" w:space="0" w:color="000000"/>
            </w:tcBorders>
          </w:tcPr>
          <w:p>
            <w:pPr>
              <w:pStyle w:val="Style31"/>
              <w:snapToGrid w:val="true"/>
              <w:spacing w:lineRule="exact" w:line="360"/>
              <w:jc w:val="both"/>
              <w:rPr>
                <w:rFonts w:ascii="標楷體" w:hAnsi="標楷體"/>
                <w:szCs w:val="24"/>
              </w:rPr>
            </w:pPr>
            <w:r>
              <w:rPr>
                <w:rFonts w:ascii="標楷體" w:hAnsi="標楷體"/>
                <w:szCs w:val="24"/>
              </w:rPr>
              <w:t>行政院</w:t>
            </w:r>
          </w:p>
        </w:tc>
        <w:tc>
          <w:tcPr>
            <w:tcW w:w="1902" w:type="dxa"/>
            <w:tcBorders>
              <w:top w:val="single" w:sz="4" w:space="0" w:color="000000"/>
              <w:left w:val="single" w:sz="6" w:space="0" w:color="000000"/>
              <w:bottom w:val="single" w:sz="4" w:space="0" w:color="000000"/>
              <w:right w:val="single" w:sz="6" w:space="0" w:color="000000"/>
            </w:tcBorders>
          </w:tcPr>
          <w:p>
            <w:pPr>
              <w:pStyle w:val="Style31"/>
              <w:snapToGrid w:val="true"/>
              <w:spacing w:lineRule="exact" w:line="360"/>
              <w:jc w:val="center"/>
              <w:rPr>
                <w:rFonts w:ascii="標楷體" w:hAnsi="標楷體"/>
                <w:szCs w:val="24"/>
              </w:rPr>
            </w:pPr>
            <w:r>
              <w:rPr>
                <w:rFonts w:ascii="標楷體" w:hAnsi="標楷體"/>
                <w:szCs w:val="24"/>
              </w:rPr>
              <w:t>110/04/30</w:t>
            </w:r>
          </w:p>
        </w:tc>
      </w:tr>
      <w:tr>
        <w:trPr>
          <w:trHeight w:val="1978" w:hRule="atLeast"/>
        </w:trPr>
        <w:tc>
          <w:tcPr>
            <w:tcW w:w="720" w:type="dxa"/>
            <w:tcBorders>
              <w:top w:val="single" w:sz="4" w:space="0" w:color="000000"/>
              <w:left w:val="single" w:sz="6" w:space="0" w:color="000000"/>
              <w:bottom w:val="single" w:sz="4" w:space="0" w:color="000000"/>
              <w:right w:val="single" w:sz="6" w:space="0" w:color="000000"/>
            </w:tcBorders>
            <w:vAlign w:val="center"/>
          </w:tcPr>
          <w:p>
            <w:pPr>
              <w:pStyle w:val="Style31"/>
              <w:snapToGrid w:val="true"/>
              <w:spacing w:lineRule="exact" w:line="360"/>
              <w:jc w:val="center"/>
              <w:rPr>
                <w:rFonts w:ascii="標楷體" w:hAnsi="標楷體"/>
                <w:szCs w:val="24"/>
              </w:rPr>
            </w:pPr>
            <w:r>
              <w:rPr>
                <w:rFonts w:ascii="標楷體" w:hAnsi="標楷體"/>
                <w:szCs w:val="24"/>
              </w:rPr>
              <w:t>3</w:t>
            </w:r>
          </w:p>
        </w:tc>
        <w:tc>
          <w:tcPr>
            <w:tcW w:w="5040" w:type="dxa"/>
            <w:tcBorders>
              <w:top w:val="single" w:sz="4" w:space="0" w:color="000000"/>
              <w:left w:val="single" w:sz="6" w:space="0" w:color="000000"/>
              <w:bottom w:val="single" w:sz="4" w:space="0" w:color="000000"/>
              <w:right w:val="single" w:sz="6" w:space="0" w:color="000000"/>
            </w:tcBorders>
          </w:tcPr>
          <w:p>
            <w:pPr>
              <w:pStyle w:val="Style31"/>
              <w:snapToGrid w:val="true"/>
              <w:spacing w:lineRule="exact" w:line="360"/>
              <w:jc w:val="both"/>
              <w:rPr>
                <w:rFonts w:ascii="標楷體" w:hAnsi="標楷體"/>
                <w:szCs w:val="24"/>
              </w:rPr>
            </w:pPr>
            <w:r>
              <w:rPr>
                <w:rFonts w:ascii="標楷體" w:hAnsi="標楷體"/>
                <w:szCs w:val="24"/>
              </w:rPr>
              <w:t>核定「</w:t>
            </w:r>
            <w:r>
              <w:rPr>
                <w:rFonts w:ascii="標楷體" w:hAnsi="標楷體"/>
                <w:szCs w:val="24"/>
              </w:rPr>
              <w:t>111-112</w:t>
            </w:r>
            <w:r>
              <w:rPr>
                <w:rFonts w:ascii="標楷體" w:hAnsi="標楷體"/>
                <w:szCs w:val="24"/>
              </w:rPr>
              <w:t>年度消費者保護計畫」</w:t>
            </w:r>
            <w:r>
              <w:rPr>
                <w:rFonts w:ascii="標楷體" w:hAnsi="標楷體"/>
                <w:szCs w:val="24"/>
              </w:rPr>
              <w:t>:</w:t>
            </w:r>
          </w:p>
          <w:p>
            <w:pPr>
              <w:pStyle w:val="Style31"/>
              <w:numPr>
                <w:ilvl w:val="0"/>
                <w:numId w:val="9"/>
              </w:numPr>
              <w:tabs>
                <w:tab w:val="clear" w:pos="480"/>
                <w:tab w:val="left" w:pos="332" w:leader="none"/>
                <w:tab w:val="left" w:pos="480" w:leader="none"/>
                <w:tab w:val="left" w:pos="1798" w:leader="none"/>
              </w:tabs>
              <w:snapToGrid w:val="true"/>
              <w:spacing w:lineRule="exact" w:line="360"/>
              <w:ind w:left="332" w:right="0" w:hanging="332"/>
              <w:jc w:val="both"/>
              <w:textAlignment w:val="baseline"/>
              <w:rPr>
                <w:rFonts w:ascii="標楷體" w:hAnsi="標楷體"/>
                <w:szCs w:val="24"/>
              </w:rPr>
            </w:pPr>
            <w:r>
              <w:rPr>
                <w:rFonts w:ascii="標楷體" w:hAnsi="標楷體"/>
                <w:szCs w:val="24"/>
              </w:rPr>
              <w:t>計畫草案提報行政院消費者保護會。</w:t>
            </w:r>
          </w:p>
          <w:p>
            <w:pPr>
              <w:pStyle w:val="Style31"/>
              <w:numPr>
                <w:ilvl w:val="0"/>
                <w:numId w:val="9"/>
              </w:numPr>
              <w:tabs>
                <w:tab w:val="clear" w:pos="480"/>
                <w:tab w:val="left" w:pos="332" w:leader="none"/>
                <w:tab w:val="left" w:pos="480" w:leader="none"/>
                <w:tab w:val="left" w:pos="1798" w:leader="none"/>
              </w:tabs>
              <w:snapToGrid w:val="true"/>
              <w:spacing w:lineRule="exact" w:line="360"/>
              <w:ind w:left="332" w:right="0" w:hanging="332"/>
              <w:jc w:val="both"/>
              <w:textAlignment w:val="baseline"/>
              <w:rPr>
                <w:rFonts w:ascii="標楷體" w:hAnsi="標楷體"/>
                <w:szCs w:val="24"/>
              </w:rPr>
            </w:pPr>
            <w:r>
              <w:rPr>
                <w:rFonts w:ascii="標楷體" w:hAnsi="標楷體"/>
                <w:szCs w:val="24"/>
              </w:rPr>
              <w:t>函請各中央主管機關依計畫研提消費者保護方案</w:t>
            </w:r>
            <w:r>
              <w:rPr>
                <w:rFonts w:ascii="標楷體" w:hAnsi="標楷體"/>
                <w:szCs w:val="24"/>
              </w:rPr>
              <w:t>(</w:t>
            </w:r>
            <w:r>
              <w:rPr>
                <w:rFonts w:ascii="標楷體" w:hAnsi="標楷體"/>
                <w:szCs w:val="24"/>
              </w:rPr>
              <w:t>核心業務</w:t>
            </w:r>
            <w:r>
              <w:rPr>
                <w:rFonts w:ascii="標楷體" w:hAnsi="標楷體"/>
                <w:szCs w:val="24"/>
              </w:rPr>
              <w:t>)</w:t>
            </w:r>
            <w:r>
              <w:rPr>
                <w:rFonts w:ascii="標楷體" w:hAnsi="標楷體"/>
                <w:szCs w:val="24"/>
              </w:rPr>
              <w:t>草案。</w:t>
            </w:r>
          </w:p>
        </w:tc>
        <w:tc>
          <w:tcPr>
            <w:tcW w:w="1800" w:type="dxa"/>
            <w:tcBorders>
              <w:top w:val="single" w:sz="4" w:space="0" w:color="000000"/>
              <w:left w:val="single" w:sz="6" w:space="0" w:color="000000"/>
              <w:bottom w:val="single" w:sz="4" w:space="0" w:color="000000"/>
              <w:right w:val="single" w:sz="6" w:space="0" w:color="000000"/>
            </w:tcBorders>
          </w:tcPr>
          <w:p>
            <w:pPr>
              <w:pStyle w:val="Style31"/>
              <w:snapToGrid w:val="true"/>
              <w:spacing w:lineRule="exact" w:line="360"/>
              <w:jc w:val="both"/>
              <w:rPr>
                <w:rFonts w:ascii="標楷體" w:hAnsi="標楷體"/>
                <w:szCs w:val="24"/>
              </w:rPr>
            </w:pPr>
            <w:r>
              <w:rPr>
                <w:rFonts w:ascii="標楷體" w:hAnsi="標楷體"/>
                <w:szCs w:val="24"/>
              </w:rPr>
              <w:t>行政院</w:t>
            </w:r>
          </w:p>
        </w:tc>
        <w:tc>
          <w:tcPr>
            <w:tcW w:w="1902" w:type="dxa"/>
            <w:tcBorders>
              <w:top w:val="single" w:sz="4" w:space="0" w:color="000000"/>
              <w:left w:val="single" w:sz="6" w:space="0" w:color="000000"/>
              <w:bottom w:val="single" w:sz="4" w:space="0" w:color="000000"/>
              <w:right w:val="single" w:sz="6" w:space="0" w:color="000000"/>
            </w:tcBorders>
          </w:tcPr>
          <w:p>
            <w:pPr>
              <w:pStyle w:val="Style31"/>
              <w:snapToGrid w:val="true"/>
              <w:spacing w:lineRule="exact" w:line="360"/>
              <w:jc w:val="center"/>
              <w:rPr>
                <w:rFonts w:ascii="標楷體" w:hAnsi="標楷體"/>
                <w:szCs w:val="24"/>
                <w:u w:val="single"/>
              </w:rPr>
            </w:pPr>
            <w:r>
              <w:rPr>
                <w:rFonts w:ascii="標楷體" w:hAnsi="標楷體"/>
                <w:szCs w:val="24"/>
                <w:u w:val="single"/>
              </w:rPr>
              <w:t>110/8/31</w:t>
            </w:r>
          </w:p>
        </w:tc>
      </w:tr>
      <w:tr>
        <w:trPr>
          <w:trHeight w:val="975" w:hRule="atLeast"/>
        </w:trPr>
        <w:tc>
          <w:tcPr>
            <w:tcW w:w="720" w:type="dxa"/>
            <w:tcBorders>
              <w:top w:val="single" w:sz="6" w:space="0" w:color="000000"/>
              <w:left w:val="single" w:sz="6" w:space="0" w:color="000000"/>
              <w:bottom w:val="single" w:sz="6" w:space="0" w:color="000000"/>
              <w:right w:val="single" w:sz="6" w:space="0" w:color="000000"/>
            </w:tcBorders>
            <w:vAlign w:val="center"/>
          </w:tcPr>
          <w:p>
            <w:pPr>
              <w:pStyle w:val="Style31"/>
              <w:snapToGrid w:val="true"/>
              <w:spacing w:lineRule="exact" w:line="360"/>
              <w:jc w:val="center"/>
              <w:rPr>
                <w:rFonts w:ascii="標楷體" w:hAnsi="標楷體"/>
                <w:szCs w:val="24"/>
              </w:rPr>
            </w:pPr>
            <w:r>
              <w:rPr>
                <w:rFonts w:ascii="標楷體" w:hAnsi="標楷體"/>
                <w:szCs w:val="24"/>
              </w:rPr>
              <w:t>4</w:t>
            </w:r>
          </w:p>
        </w:tc>
        <w:tc>
          <w:tcPr>
            <w:tcW w:w="5040" w:type="dxa"/>
            <w:tcBorders>
              <w:top w:val="single" w:sz="6" w:space="0" w:color="000000"/>
              <w:left w:val="single" w:sz="6" w:space="0" w:color="000000"/>
              <w:bottom w:val="single" w:sz="6" w:space="0" w:color="000000"/>
              <w:right w:val="single" w:sz="6" w:space="0" w:color="000000"/>
            </w:tcBorders>
          </w:tcPr>
          <w:p>
            <w:pPr>
              <w:pStyle w:val="Style31"/>
              <w:snapToGrid w:val="true"/>
              <w:spacing w:lineRule="exact" w:line="360"/>
              <w:jc w:val="both"/>
              <w:rPr>
                <w:rFonts w:ascii="標楷體" w:hAnsi="標楷體"/>
                <w:szCs w:val="24"/>
              </w:rPr>
            </w:pPr>
            <w:r>
              <w:rPr>
                <w:rFonts w:ascii="標楷體" w:hAnsi="標楷體"/>
                <w:szCs w:val="24"/>
              </w:rPr>
              <w:t>各主管機關研提「</w:t>
            </w:r>
            <w:r>
              <w:rPr>
                <w:rFonts w:ascii="標楷體" w:hAnsi="標楷體"/>
                <w:szCs w:val="24"/>
              </w:rPr>
              <w:t>111</w:t>
            </w:r>
            <w:r>
              <w:rPr>
                <w:rFonts w:ascii="標楷體" w:hAnsi="標楷體"/>
                <w:szCs w:val="24"/>
              </w:rPr>
              <w:t>年度消費者保護方案（核心業務）草案」，並函送行政院審議。</w:t>
            </w:r>
          </w:p>
        </w:tc>
        <w:tc>
          <w:tcPr>
            <w:tcW w:w="1800" w:type="dxa"/>
            <w:tcBorders>
              <w:top w:val="single" w:sz="6" w:space="0" w:color="000000"/>
              <w:left w:val="single" w:sz="6" w:space="0" w:color="000000"/>
              <w:bottom w:val="single" w:sz="6" w:space="0" w:color="000000"/>
              <w:right w:val="single" w:sz="6" w:space="0" w:color="000000"/>
            </w:tcBorders>
          </w:tcPr>
          <w:p>
            <w:pPr>
              <w:pStyle w:val="Style31"/>
              <w:snapToGrid w:val="true"/>
              <w:spacing w:lineRule="exact" w:line="360"/>
              <w:jc w:val="both"/>
              <w:rPr>
                <w:rFonts w:ascii="標楷體" w:hAnsi="標楷體"/>
                <w:szCs w:val="24"/>
              </w:rPr>
            </w:pPr>
            <w:r>
              <w:rPr>
                <w:rFonts w:ascii="標楷體" w:hAnsi="標楷體"/>
                <w:szCs w:val="24"/>
              </w:rPr>
              <w:t>各機關</w:t>
            </w:r>
          </w:p>
        </w:tc>
        <w:tc>
          <w:tcPr>
            <w:tcW w:w="1902" w:type="dxa"/>
            <w:tcBorders>
              <w:top w:val="single" w:sz="6" w:space="0" w:color="000000"/>
              <w:left w:val="single" w:sz="6" w:space="0" w:color="000000"/>
              <w:bottom w:val="single" w:sz="6" w:space="0" w:color="000000"/>
              <w:right w:val="single" w:sz="6" w:space="0" w:color="000000"/>
            </w:tcBorders>
          </w:tcPr>
          <w:p>
            <w:pPr>
              <w:pStyle w:val="Style31"/>
              <w:snapToGrid w:val="true"/>
              <w:spacing w:lineRule="exact" w:line="360"/>
              <w:jc w:val="center"/>
              <w:rPr>
                <w:rFonts w:ascii="標楷體" w:hAnsi="標楷體"/>
                <w:szCs w:val="24"/>
                <w:u w:val="single"/>
              </w:rPr>
            </w:pPr>
            <w:r>
              <w:rPr>
                <w:rFonts w:ascii="標楷體" w:hAnsi="標楷體"/>
                <w:szCs w:val="24"/>
                <w:u w:val="single"/>
              </w:rPr>
              <w:t>110/10/15</w:t>
            </w:r>
          </w:p>
        </w:tc>
      </w:tr>
      <w:tr>
        <w:trPr>
          <w:trHeight w:val="2356" w:hRule="atLeast"/>
        </w:trPr>
        <w:tc>
          <w:tcPr>
            <w:tcW w:w="720" w:type="dxa"/>
            <w:tcBorders>
              <w:top w:val="single" w:sz="6" w:space="0" w:color="000000"/>
              <w:left w:val="single" w:sz="6" w:space="0" w:color="000000"/>
              <w:bottom w:val="single" w:sz="6" w:space="0" w:color="000000"/>
              <w:right w:val="single" w:sz="6" w:space="0" w:color="000000"/>
            </w:tcBorders>
            <w:vAlign w:val="center"/>
          </w:tcPr>
          <w:p>
            <w:pPr>
              <w:pStyle w:val="Style31"/>
              <w:snapToGrid w:val="true"/>
              <w:spacing w:lineRule="exact" w:line="360"/>
              <w:jc w:val="center"/>
              <w:rPr>
                <w:rFonts w:ascii="標楷體" w:hAnsi="標楷體"/>
                <w:szCs w:val="24"/>
              </w:rPr>
            </w:pPr>
            <w:r>
              <w:rPr>
                <w:rFonts w:ascii="標楷體" w:hAnsi="標楷體"/>
                <w:szCs w:val="24"/>
              </w:rPr>
              <w:t>5</w:t>
            </w:r>
          </w:p>
        </w:tc>
        <w:tc>
          <w:tcPr>
            <w:tcW w:w="5040" w:type="dxa"/>
            <w:tcBorders>
              <w:top w:val="single" w:sz="6" w:space="0" w:color="000000"/>
              <w:left w:val="single" w:sz="6" w:space="0" w:color="000000"/>
              <w:bottom w:val="single" w:sz="6" w:space="0" w:color="000000"/>
              <w:right w:val="single" w:sz="6" w:space="0" w:color="000000"/>
            </w:tcBorders>
          </w:tcPr>
          <w:p>
            <w:pPr>
              <w:pStyle w:val="Style31"/>
              <w:snapToGrid w:val="true"/>
              <w:spacing w:lineRule="exact" w:line="360"/>
              <w:jc w:val="both"/>
              <w:textAlignment w:val="baseline"/>
              <w:rPr>
                <w:rFonts w:ascii="標楷體" w:hAnsi="標楷體"/>
                <w:szCs w:val="24"/>
              </w:rPr>
            </w:pPr>
            <w:r>
              <w:rPr>
                <w:rFonts w:ascii="標楷體" w:hAnsi="標楷體"/>
                <w:szCs w:val="24"/>
              </w:rPr>
              <w:t>審議及核定各主管機關「</w:t>
            </w:r>
            <w:r>
              <w:rPr>
                <w:rFonts w:ascii="標楷體" w:hAnsi="標楷體"/>
                <w:szCs w:val="24"/>
              </w:rPr>
              <w:t>111</w:t>
            </w:r>
            <w:r>
              <w:rPr>
                <w:rFonts w:ascii="標楷體" w:hAnsi="標楷體"/>
                <w:szCs w:val="24"/>
              </w:rPr>
              <w:t>年度消費者保護方案</w:t>
            </w:r>
            <w:r>
              <w:rPr>
                <w:rFonts w:ascii="標楷體" w:hAnsi="標楷體"/>
                <w:szCs w:val="24"/>
              </w:rPr>
              <w:t>(</w:t>
            </w:r>
            <w:r>
              <w:rPr>
                <w:rFonts w:ascii="標楷體" w:hAnsi="標楷體"/>
                <w:szCs w:val="24"/>
              </w:rPr>
              <w:t>核心業務</w:t>
            </w:r>
            <w:r>
              <w:rPr>
                <w:rFonts w:ascii="標楷體" w:hAnsi="標楷體"/>
                <w:szCs w:val="24"/>
              </w:rPr>
              <w:t>)</w:t>
            </w:r>
            <w:r>
              <w:rPr>
                <w:rFonts w:ascii="標楷體" w:hAnsi="標楷體"/>
                <w:szCs w:val="24"/>
              </w:rPr>
              <w:t>」：</w:t>
            </w:r>
          </w:p>
          <w:p>
            <w:pPr>
              <w:pStyle w:val="Style31"/>
              <w:numPr>
                <w:ilvl w:val="0"/>
                <w:numId w:val="10"/>
              </w:numPr>
              <w:tabs>
                <w:tab w:val="clear" w:pos="480"/>
                <w:tab w:val="left" w:pos="480" w:leader="none"/>
              </w:tabs>
              <w:snapToGrid w:val="true"/>
              <w:spacing w:lineRule="exact" w:line="360"/>
              <w:ind w:left="482" w:right="0" w:hanging="482"/>
              <w:jc w:val="both"/>
              <w:textAlignment w:val="baseline"/>
              <w:rPr>
                <w:rFonts w:ascii="標楷體" w:hAnsi="標楷體"/>
                <w:szCs w:val="24"/>
              </w:rPr>
            </w:pPr>
            <w:r>
              <w:rPr>
                <w:rFonts w:ascii="標楷體" w:hAnsi="標楷體"/>
                <w:szCs w:val="24"/>
              </w:rPr>
              <w:t>初審中央主管機關消費者保護方案（核心業務）草案，並提報行政院消費者保護會。</w:t>
            </w:r>
          </w:p>
          <w:p>
            <w:pPr>
              <w:pStyle w:val="Style31"/>
              <w:numPr>
                <w:ilvl w:val="0"/>
                <w:numId w:val="10"/>
              </w:numPr>
              <w:tabs>
                <w:tab w:val="clear" w:pos="480"/>
                <w:tab w:val="left" w:pos="480" w:leader="none"/>
              </w:tabs>
              <w:snapToGrid w:val="true"/>
              <w:spacing w:lineRule="exact" w:line="360"/>
              <w:ind w:left="482" w:right="0" w:hanging="482"/>
              <w:jc w:val="both"/>
              <w:textAlignment w:val="baseline"/>
              <w:rPr>
                <w:rFonts w:ascii="標楷體" w:hAnsi="標楷體"/>
                <w:szCs w:val="24"/>
              </w:rPr>
            </w:pPr>
            <w:r>
              <w:rPr>
                <w:rFonts w:ascii="標楷體" w:hAnsi="標楷體"/>
                <w:szCs w:val="24"/>
              </w:rPr>
              <w:t>審議裁示事項，以院函請各中央主管機關據以執行。</w:t>
            </w:r>
          </w:p>
        </w:tc>
        <w:tc>
          <w:tcPr>
            <w:tcW w:w="1800" w:type="dxa"/>
            <w:tcBorders>
              <w:top w:val="single" w:sz="6" w:space="0" w:color="000000"/>
              <w:left w:val="single" w:sz="6" w:space="0" w:color="000000"/>
              <w:bottom w:val="single" w:sz="6" w:space="0" w:color="000000"/>
              <w:right w:val="single" w:sz="6" w:space="0" w:color="000000"/>
            </w:tcBorders>
          </w:tcPr>
          <w:p>
            <w:pPr>
              <w:pStyle w:val="Style31"/>
              <w:snapToGrid w:val="true"/>
              <w:spacing w:lineRule="exact" w:line="360"/>
              <w:jc w:val="both"/>
              <w:rPr>
                <w:rFonts w:ascii="標楷體" w:hAnsi="標楷體"/>
                <w:szCs w:val="24"/>
              </w:rPr>
            </w:pPr>
            <w:r>
              <w:rPr>
                <w:rFonts w:ascii="標楷體" w:hAnsi="標楷體"/>
                <w:szCs w:val="24"/>
              </w:rPr>
              <w:t>行政院</w:t>
            </w:r>
          </w:p>
        </w:tc>
        <w:tc>
          <w:tcPr>
            <w:tcW w:w="1902" w:type="dxa"/>
            <w:tcBorders>
              <w:top w:val="single" w:sz="6" w:space="0" w:color="000000"/>
              <w:left w:val="single" w:sz="6" w:space="0" w:color="000000"/>
              <w:bottom w:val="single" w:sz="6" w:space="0" w:color="000000"/>
              <w:right w:val="single" w:sz="6" w:space="0" w:color="000000"/>
            </w:tcBorders>
          </w:tcPr>
          <w:p>
            <w:pPr>
              <w:pStyle w:val="Style31"/>
              <w:snapToGrid w:val="true"/>
              <w:spacing w:lineRule="exact" w:line="360"/>
              <w:jc w:val="center"/>
              <w:rPr>
                <w:rFonts w:ascii="標楷體" w:hAnsi="標楷體"/>
                <w:szCs w:val="24"/>
                <w:u w:val="single"/>
              </w:rPr>
            </w:pPr>
            <w:r>
              <w:rPr>
                <w:rFonts w:ascii="標楷體" w:hAnsi="標楷體"/>
                <w:szCs w:val="24"/>
                <w:u w:val="single"/>
              </w:rPr>
              <w:t>110/12/31</w:t>
            </w:r>
          </w:p>
        </w:tc>
      </w:tr>
      <w:tr>
        <w:trPr>
          <w:trHeight w:val="1180" w:hRule="atLeast"/>
        </w:trPr>
        <w:tc>
          <w:tcPr>
            <w:tcW w:w="9462" w:type="dxa"/>
            <w:gridSpan w:val="4"/>
            <w:tcBorders>
              <w:top w:val="single" w:sz="6" w:space="0" w:color="000000"/>
              <w:left w:val="single" w:sz="6" w:space="0" w:color="000000"/>
              <w:bottom w:val="single" w:sz="6" w:space="0" w:color="000000"/>
              <w:right w:val="single" w:sz="6" w:space="0" w:color="000000"/>
            </w:tcBorders>
            <w:vAlign w:val="center"/>
          </w:tcPr>
          <w:p>
            <w:pPr>
              <w:pStyle w:val="Style31"/>
              <w:tabs>
                <w:tab w:val="clear" w:pos="480"/>
              </w:tabs>
              <w:snapToGrid w:val="true"/>
              <w:spacing w:lineRule="exact" w:line="360"/>
              <w:ind w:left="480" w:right="0" w:hanging="480"/>
              <w:rPr>
                <w:rFonts w:ascii="標楷體" w:hAnsi="標楷體"/>
                <w:szCs w:val="24"/>
              </w:rPr>
            </w:pPr>
            <w:r>
              <w:rPr>
                <w:rFonts w:ascii="標楷體" w:hAnsi="標楷體"/>
                <w:szCs w:val="24"/>
              </w:rPr>
              <w:t>註：「</w:t>
            </w:r>
            <w:r>
              <w:rPr>
                <w:rFonts w:ascii="標楷體" w:hAnsi="標楷體"/>
                <w:szCs w:val="24"/>
              </w:rPr>
              <w:t>112</w:t>
            </w:r>
            <w:r>
              <w:rPr>
                <w:rFonts w:ascii="標楷體" w:hAnsi="標楷體"/>
                <w:szCs w:val="24"/>
              </w:rPr>
              <w:t>年度消費者保護方案（草案）」提報時間，本院將另函通知；原則上各機關提送與本院審議之預定時程分別為：</w:t>
            </w:r>
            <w:r>
              <w:rPr>
                <w:rFonts w:ascii="標楷體" w:hAnsi="標楷體"/>
                <w:szCs w:val="24"/>
              </w:rPr>
              <w:t>111/9/30</w:t>
            </w:r>
            <w:r>
              <w:rPr>
                <w:rFonts w:ascii="標楷體" w:hAnsi="標楷體"/>
                <w:szCs w:val="24"/>
              </w:rPr>
              <w:t>及</w:t>
            </w:r>
            <w:r>
              <w:rPr>
                <w:rFonts w:ascii="標楷體" w:hAnsi="標楷體"/>
                <w:szCs w:val="24"/>
              </w:rPr>
              <w:t>111/11/30</w:t>
            </w:r>
            <w:r>
              <w:rPr>
                <w:rFonts w:ascii="標楷體" w:hAnsi="標楷體"/>
                <w:szCs w:val="24"/>
              </w:rPr>
              <w:t>。</w:t>
            </w:r>
          </w:p>
        </w:tc>
      </w:tr>
    </w:tbl>
    <w:p>
      <w:pPr>
        <w:sectPr>
          <w:footerReference w:type="default" r:id="rId2"/>
          <w:type w:val="nextPage"/>
          <w:pgSz w:w="11906" w:h="16838"/>
          <w:pgMar w:left="1418" w:right="1418" w:header="0" w:top="851" w:footer="992" w:bottom="1440" w:gutter="0"/>
          <w:pgNumType w:fmt="decimal"/>
          <w:formProt w:val="false"/>
          <w:textDirection w:val="lrTb"/>
          <w:docGrid w:type="lines" w:linePitch="600" w:charSpace="4294938623"/>
        </w:sectPr>
      </w:pPr>
    </w:p>
    <w:p>
      <w:pPr>
        <w:pStyle w:val="Style31"/>
        <w:tabs>
          <w:tab w:val="clear" w:pos="480"/>
          <w:tab w:val="left" w:pos="0" w:leader="none"/>
        </w:tabs>
        <w:snapToGrid w:val="true"/>
        <w:ind w:left="0" w:hanging="0"/>
        <w:outlineLvl w:val="1"/>
        <w:rPr>
          <w:rFonts w:ascii="標楷體" w:hAnsi="標楷體"/>
          <w:sz w:val="32"/>
          <w:szCs w:val="24"/>
          <w:shd w:fill="FFFFFF" w:val="clear"/>
        </w:rPr>
      </w:pPr>
      <w:bookmarkStart w:id="30" w:name="_Toc266087464"/>
      <w:bookmarkStart w:id="31" w:name="_Toc261875665"/>
      <w:bookmarkStart w:id="32" w:name="_Toc261875986"/>
      <w:bookmarkStart w:id="33" w:name="_Toc261876021"/>
      <w:r>
        <w:rPr>
          <w:rFonts w:ascii="標楷體" w:hAnsi="標楷體"/>
          <w:sz w:val="32"/>
          <w:szCs w:val="24"/>
          <w:shd w:fill="FFFFFF" w:val="clear"/>
        </w:rPr>
        <w:t>附件</w:t>
      </w:r>
      <w:bookmarkEnd w:id="31"/>
      <w:bookmarkEnd w:id="32"/>
      <w:bookmarkEnd w:id="33"/>
      <w:r>
        <w:rPr>
          <w:rFonts w:ascii="標楷體" w:hAnsi="標楷體"/>
          <w:sz w:val="32"/>
          <w:szCs w:val="24"/>
          <w:shd w:fill="FFFFFF" w:val="clear"/>
        </w:rPr>
        <w:t>3</w:t>
      </w:r>
      <w:bookmarkEnd w:id="30"/>
    </w:p>
    <w:p>
      <w:pPr>
        <w:pStyle w:val="Style31"/>
        <w:tabs>
          <w:tab w:val="clear" w:pos="480"/>
          <w:tab w:val="left" w:pos="0" w:leader="none"/>
        </w:tabs>
        <w:snapToGrid w:val="true"/>
        <w:ind w:left="0" w:hanging="0"/>
        <w:outlineLvl w:val="1"/>
        <w:rPr/>
      </w:pPr>
      <w:bookmarkStart w:id="34" w:name="_Toc266087465"/>
      <w:r>
        <w:rPr>
          <w:rStyle w:val="Style8"/>
          <w:rFonts w:ascii="標楷體" w:hAnsi="標楷體"/>
          <w:sz w:val="32"/>
          <w:szCs w:val="24"/>
        </w:rPr>
        <w:t>（機關名稱）</w:t>
      </w:r>
      <w:r>
        <w:rPr>
          <w:rStyle w:val="Style8"/>
          <w:rFonts w:ascii="標楷體" w:hAnsi="標楷體"/>
          <w:sz w:val="32"/>
          <w:szCs w:val="24"/>
        </w:rPr>
        <w:t>111</w:t>
      </w:r>
      <w:r>
        <w:rPr>
          <w:rStyle w:val="Style8"/>
          <w:rFonts w:ascii="標楷體" w:hAnsi="標楷體"/>
          <w:sz w:val="32"/>
          <w:szCs w:val="24"/>
        </w:rPr>
        <w:t>年度消費者保護方案</w:t>
      </w:r>
      <w:bookmarkEnd w:id="34"/>
      <w:r>
        <w:rPr>
          <w:rStyle w:val="Style8"/>
          <w:rFonts w:ascii="標楷體" w:hAnsi="標楷體"/>
          <w:sz w:val="32"/>
          <w:szCs w:val="24"/>
        </w:rPr>
        <w:t xml:space="preserve"> </w:t>
      </w:r>
      <w:r>
        <w:rPr>
          <w:rStyle w:val="Style8"/>
          <w:rFonts w:ascii="標楷體" w:hAnsi="標楷體"/>
          <w:sz w:val="32"/>
          <w:szCs w:val="24"/>
        </w:rPr>
        <w:t>(</w:t>
      </w:r>
      <w:r>
        <w:rPr>
          <w:rStyle w:val="Style8"/>
          <w:rFonts w:ascii="標楷體" w:hAnsi="標楷體"/>
          <w:sz w:val="32"/>
          <w:szCs w:val="24"/>
        </w:rPr>
        <w:t>核心業務</w:t>
      </w:r>
      <w:r>
        <w:rPr>
          <w:rStyle w:val="Style8"/>
          <w:rFonts w:ascii="標楷體" w:hAnsi="標楷體"/>
          <w:sz w:val="32"/>
          <w:szCs w:val="24"/>
        </w:rPr>
        <w:t>)</w:t>
      </w:r>
    </w:p>
    <w:tbl>
      <w:tblPr>
        <w:tblW w:w="10632" w:type="dxa"/>
        <w:jc w:val="left"/>
        <w:tblInd w:w="-861" w:type="dxa"/>
        <w:tblLayout w:type="fixed"/>
        <w:tblCellMar>
          <w:top w:w="0" w:type="dxa"/>
          <w:left w:w="28" w:type="dxa"/>
          <w:bottom w:w="0" w:type="dxa"/>
          <w:right w:w="28" w:type="dxa"/>
        </w:tblCellMar>
      </w:tblPr>
      <w:tblGrid>
        <w:gridCol w:w="709"/>
        <w:gridCol w:w="1560"/>
        <w:gridCol w:w="1843"/>
        <w:gridCol w:w="3118"/>
        <w:gridCol w:w="1418"/>
        <w:gridCol w:w="1134"/>
        <w:gridCol w:w="850"/>
      </w:tblGrid>
      <w:tr>
        <w:trPr>
          <w:trHeight w:val="837" w:hRule="atLeast"/>
          <w:cantSplit w:val="true"/>
        </w:trPr>
        <w:tc>
          <w:tcPr>
            <w:tcW w:w="709" w:type="dxa"/>
            <w:tcBorders>
              <w:top w:val="single" w:sz="4" w:space="0" w:color="000000"/>
              <w:left w:val="single" w:sz="4" w:space="0" w:color="000000"/>
              <w:bottom w:val="single" w:sz="4" w:space="0" w:color="000000"/>
              <w:right w:val="single" w:sz="4" w:space="0" w:color="000000"/>
            </w:tcBorders>
            <w:shd w:fill="F3F3F3" w:val="clear"/>
            <w:vAlign w:val="center"/>
          </w:tcPr>
          <w:p>
            <w:pPr>
              <w:pStyle w:val="Style31"/>
              <w:snapToGrid w:val="true"/>
              <w:spacing w:lineRule="exact" w:line="500"/>
              <w:jc w:val="center"/>
              <w:rPr>
                <w:rFonts w:ascii="標楷體" w:hAnsi="標楷體"/>
                <w:sz w:val="28"/>
                <w:szCs w:val="28"/>
              </w:rPr>
            </w:pPr>
            <w:r>
              <w:rPr>
                <w:rFonts w:ascii="標楷體" w:hAnsi="標楷體"/>
                <w:sz w:val="28"/>
                <w:szCs w:val="28"/>
              </w:rPr>
              <w:t>序號</w:t>
            </w:r>
          </w:p>
        </w:tc>
        <w:tc>
          <w:tcPr>
            <w:tcW w:w="1560" w:type="dxa"/>
            <w:tcBorders>
              <w:top w:val="single" w:sz="4" w:space="0" w:color="000000"/>
              <w:left w:val="single" w:sz="4" w:space="0" w:color="000000"/>
              <w:bottom w:val="single" w:sz="4" w:space="0" w:color="000000"/>
              <w:right w:val="single" w:sz="4" w:space="0" w:color="000000"/>
            </w:tcBorders>
            <w:shd w:fill="F3F3F3" w:val="clear"/>
            <w:vAlign w:val="center"/>
          </w:tcPr>
          <w:p>
            <w:pPr>
              <w:pStyle w:val="Style31"/>
              <w:snapToGrid w:val="true"/>
              <w:spacing w:lineRule="exact" w:line="500"/>
              <w:jc w:val="left"/>
              <w:rPr>
                <w:rFonts w:ascii="標楷體" w:hAnsi="標楷體"/>
                <w:sz w:val="28"/>
                <w:szCs w:val="28"/>
              </w:rPr>
            </w:pPr>
            <w:r>
              <w:rPr>
                <w:rFonts w:ascii="標楷體" w:hAnsi="標楷體"/>
                <w:sz w:val="28"/>
                <w:szCs w:val="28"/>
              </w:rPr>
              <w:t>計畫目標</w:t>
            </w:r>
          </w:p>
          <w:p>
            <w:pPr>
              <w:pStyle w:val="Style31"/>
              <w:snapToGrid w:val="true"/>
              <w:spacing w:lineRule="exact" w:line="500"/>
              <w:jc w:val="left"/>
              <w:rPr>
                <w:rFonts w:ascii="標楷體" w:hAnsi="標楷體"/>
                <w:sz w:val="28"/>
                <w:szCs w:val="28"/>
              </w:rPr>
            </w:pPr>
            <w:r>
              <w:rPr>
                <w:rFonts w:ascii="標楷體" w:hAnsi="標楷體"/>
                <w:sz w:val="28"/>
                <w:szCs w:val="28"/>
              </w:rPr>
              <w:t>與實施策略</w:t>
            </w:r>
          </w:p>
        </w:tc>
        <w:tc>
          <w:tcPr>
            <w:tcW w:w="1843" w:type="dxa"/>
            <w:tcBorders>
              <w:top w:val="single" w:sz="4" w:space="0" w:color="000000"/>
              <w:left w:val="single" w:sz="4" w:space="0" w:color="000000"/>
              <w:bottom w:val="single" w:sz="4" w:space="0" w:color="000000"/>
              <w:right w:val="single" w:sz="4" w:space="0" w:color="000000"/>
            </w:tcBorders>
            <w:shd w:fill="F3F3F3" w:val="clear"/>
            <w:vAlign w:val="center"/>
          </w:tcPr>
          <w:p>
            <w:pPr>
              <w:pStyle w:val="Style31"/>
              <w:snapToGrid w:val="true"/>
              <w:spacing w:lineRule="exact" w:line="500" w:before="180" w:after="0"/>
              <w:jc w:val="left"/>
              <w:rPr>
                <w:rFonts w:ascii="標楷體" w:hAnsi="標楷體"/>
                <w:sz w:val="28"/>
                <w:szCs w:val="28"/>
              </w:rPr>
            </w:pPr>
            <w:r>
              <w:rPr>
                <w:rFonts w:ascii="標楷體" w:hAnsi="標楷體"/>
                <w:sz w:val="28"/>
                <w:szCs w:val="28"/>
              </w:rPr>
              <w:t>核心業務</w:t>
            </w:r>
          </w:p>
        </w:tc>
        <w:tc>
          <w:tcPr>
            <w:tcW w:w="3118" w:type="dxa"/>
            <w:tcBorders>
              <w:top w:val="single" w:sz="4" w:space="0" w:color="000000"/>
              <w:left w:val="single" w:sz="4" w:space="0" w:color="000000"/>
              <w:bottom w:val="single" w:sz="4" w:space="0" w:color="000000"/>
              <w:right w:val="single" w:sz="4" w:space="0" w:color="000000"/>
            </w:tcBorders>
            <w:shd w:fill="F3F3F3" w:val="clear"/>
            <w:vAlign w:val="center"/>
          </w:tcPr>
          <w:p>
            <w:pPr>
              <w:pStyle w:val="Style31"/>
              <w:snapToGrid w:val="true"/>
              <w:spacing w:lineRule="exact" w:line="500" w:before="180" w:after="0"/>
              <w:jc w:val="center"/>
              <w:rPr>
                <w:rFonts w:ascii="標楷體" w:hAnsi="標楷體"/>
                <w:sz w:val="28"/>
                <w:szCs w:val="28"/>
              </w:rPr>
            </w:pPr>
            <w:r>
              <w:rPr>
                <w:rFonts w:ascii="標楷體" w:hAnsi="標楷體"/>
                <w:sz w:val="28"/>
                <w:szCs w:val="28"/>
              </w:rPr>
              <w:t>重點工作</w:t>
            </w:r>
          </w:p>
        </w:tc>
        <w:tc>
          <w:tcPr>
            <w:tcW w:w="1418" w:type="dxa"/>
            <w:tcBorders>
              <w:top w:val="single" w:sz="4" w:space="0" w:color="000000"/>
              <w:left w:val="single" w:sz="4" w:space="0" w:color="000000"/>
              <w:bottom w:val="single" w:sz="4" w:space="0" w:color="000000"/>
              <w:right w:val="single" w:sz="4" w:space="0" w:color="000000"/>
            </w:tcBorders>
            <w:shd w:fill="F3F3F3" w:val="clear"/>
            <w:vAlign w:val="center"/>
          </w:tcPr>
          <w:p>
            <w:pPr>
              <w:pStyle w:val="Style31"/>
              <w:snapToGrid w:val="true"/>
              <w:spacing w:lineRule="exact" w:line="500" w:before="180" w:after="0"/>
              <w:jc w:val="center"/>
              <w:rPr>
                <w:rFonts w:ascii="標楷體" w:hAnsi="標楷體"/>
                <w:sz w:val="28"/>
                <w:szCs w:val="28"/>
              </w:rPr>
            </w:pPr>
            <w:r>
              <w:rPr>
                <w:rFonts w:ascii="標楷體" w:hAnsi="標楷體"/>
                <w:sz w:val="28"/>
                <w:szCs w:val="28"/>
              </w:rPr>
              <w:t>績效指標</w:t>
            </w:r>
            <w:r>
              <w:rPr>
                <w:rFonts w:ascii="標楷體" w:hAnsi="標楷體"/>
                <w:sz w:val="28"/>
                <w:szCs w:val="28"/>
              </w:rPr>
              <w:t>(KPI)</w:t>
            </w:r>
          </w:p>
        </w:tc>
        <w:tc>
          <w:tcPr>
            <w:tcW w:w="1134" w:type="dxa"/>
            <w:tcBorders>
              <w:top w:val="single" w:sz="4" w:space="0" w:color="000000"/>
              <w:left w:val="single" w:sz="4" w:space="0" w:color="000000"/>
              <w:bottom w:val="single" w:sz="4" w:space="0" w:color="000000"/>
              <w:right w:val="single" w:sz="4" w:space="0" w:color="000000"/>
            </w:tcBorders>
            <w:shd w:fill="F3F3F3" w:val="clear"/>
            <w:vAlign w:val="center"/>
          </w:tcPr>
          <w:p>
            <w:pPr>
              <w:pStyle w:val="Style31"/>
              <w:snapToGrid w:val="true"/>
              <w:spacing w:lineRule="exact" w:line="500"/>
              <w:jc w:val="left"/>
              <w:rPr>
                <w:rFonts w:ascii="標楷體" w:hAnsi="標楷體"/>
                <w:sz w:val="28"/>
                <w:szCs w:val="28"/>
              </w:rPr>
            </w:pPr>
            <w:r>
              <w:rPr>
                <w:rFonts w:ascii="標楷體" w:hAnsi="標楷體"/>
                <w:sz w:val="28"/>
                <w:szCs w:val="28"/>
              </w:rPr>
              <w:t>目標值</w:t>
            </w:r>
          </w:p>
        </w:tc>
        <w:tc>
          <w:tcPr>
            <w:tcW w:w="850" w:type="dxa"/>
            <w:tcBorders>
              <w:top w:val="single" w:sz="4" w:space="0" w:color="000000"/>
              <w:left w:val="single" w:sz="4" w:space="0" w:color="000000"/>
              <w:bottom w:val="single" w:sz="4" w:space="0" w:color="000000"/>
              <w:right w:val="single" w:sz="4" w:space="0" w:color="000000"/>
            </w:tcBorders>
            <w:shd w:fill="F3F3F3" w:val="clear"/>
            <w:vAlign w:val="center"/>
          </w:tcPr>
          <w:p>
            <w:pPr>
              <w:pStyle w:val="Style31"/>
              <w:snapToGrid w:val="true"/>
              <w:spacing w:lineRule="exact" w:line="500" w:before="180" w:after="0"/>
              <w:jc w:val="left"/>
              <w:rPr>
                <w:rFonts w:ascii="標楷體" w:hAnsi="標楷體"/>
                <w:sz w:val="28"/>
                <w:szCs w:val="28"/>
              </w:rPr>
            </w:pPr>
            <w:r>
              <w:rPr>
                <w:rFonts w:ascii="標楷體" w:hAnsi="標楷體"/>
                <w:sz w:val="28"/>
                <w:szCs w:val="28"/>
              </w:rPr>
              <w:t>備註</w:t>
            </w:r>
          </w:p>
        </w:tc>
      </w:tr>
      <w:tr>
        <w:trPr>
          <w:trHeight w:val="663" w:hRule="atLeast"/>
          <w:cantSplit w:val="true"/>
        </w:trPr>
        <w:tc>
          <w:tcPr>
            <w:tcW w:w="10632" w:type="dxa"/>
            <w:gridSpan w:val="7"/>
            <w:tcBorders>
              <w:top w:val="single" w:sz="4" w:space="0" w:color="000000"/>
              <w:left w:val="single" w:sz="4" w:space="0" w:color="000000"/>
              <w:bottom w:val="single" w:sz="4" w:space="0" w:color="000000"/>
              <w:right w:val="single" w:sz="4" w:space="0" w:color="000000"/>
            </w:tcBorders>
          </w:tcPr>
          <w:p>
            <w:pPr>
              <w:pStyle w:val="Style31"/>
              <w:snapToGrid w:val="true"/>
              <w:spacing w:lineRule="exact" w:line="500"/>
              <w:rPr/>
            </w:pPr>
            <w:r>
              <w:rPr>
                <w:rStyle w:val="Style8"/>
                <w:rFonts w:ascii="標楷體" w:hAnsi="標楷體"/>
                <w:b/>
                <w:sz w:val="28"/>
                <w:szCs w:val="28"/>
              </w:rPr>
              <w:t>一、媒體關切</w:t>
            </w:r>
          </w:p>
        </w:tc>
      </w:tr>
      <w:tr>
        <w:trPr>
          <w:trHeight w:val="559" w:hRule="atLeast"/>
          <w:cantSplit w:val="true"/>
        </w:trPr>
        <w:tc>
          <w:tcPr>
            <w:tcW w:w="709" w:type="dxa"/>
            <w:tcBorders>
              <w:top w:val="single" w:sz="4" w:space="0" w:color="000000"/>
              <w:left w:val="single" w:sz="4" w:space="0" w:color="000000"/>
              <w:bottom w:val="single" w:sz="4" w:space="0" w:color="000000"/>
              <w:right w:val="single" w:sz="4" w:space="0" w:color="000000"/>
            </w:tcBorders>
          </w:tcPr>
          <w:p>
            <w:pPr>
              <w:pStyle w:val="Style31"/>
              <w:snapToGrid w:val="true"/>
              <w:spacing w:lineRule="exact" w:line="500"/>
              <w:rPr>
                <w:rFonts w:ascii="標楷體" w:hAnsi="標楷體"/>
                <w:sz w:val="28"/>
                <w:szCs w:val="28"/>
              </w:rPr>
            </w:pPr>
            <w:r>
              <w:rPr>
                <w:rFonts w:ascii="標楷體" w:hAnsi="標楷體"/>
                <w:sz w:val="28"/>
                <w:szCs w:val="28"/>
              </w:rPr>
            </w:r>
          </w:p>
        </w:tc>
        <w:tc>
          <w:tcPr>
            <w:tcW w:w="1560" w:type="dxa"/>
            <w:tcBorders>
              <w:top w:val="single" w:sz="4" w:space="0" w:color="000000"/>
              <w:left w:val="single" w:sz="4" w:space="0" w:color="000000"/>
              <w:bottom w:val="single" w:sz="4" w:space="0" w:color="000000"/>
              <w:right w:val="single" w:sz="4" w:space="0" w:color="000000"/>
            </w:tcBorders>
          </w:tcPr>
          <w:p>
            <w:pPr>
              <w:pStyle w:val="Style31"/>
              <w:snapToGrid w:val="true"/>
              <w:spacing w:lineRule="exact" w:line="500"/>
              <w:rPr>
                <w:rFonts w:ascii="標楷體" w:hAnsi="標楷體"/>
                <w:sz w:val="28"/>
                <w:szCs w:val="28"/>
              </w:rPr>
            </w:pPr>
            <w:r>
              <w:rPr>
                <w:rFonts w:ascii="標楷體" w:hAnsi="標楷體"/>
                <w:sz w:val="28"/>
                <w:szCs w:val="28"/>
              </w:rPr>
            </w:r>
          </w:p>
        </w:tc>
        <w:tc>
          <w:tcPr>
            <w:tcW w:w="1843" w:type="dxa"/>
            <w:tcBorders>
              <w:top w:val="single" w:sz="4" w:space="0" w:color="000000"/>
              <w:left w:val="single" w:sz="4" w:space="0" w:color="000000"/>
              <w:bottom w:val="single" w:sz="4" w:space="0" w:color="000000"/>
              <w:right w:val="single" w:sz="4" w:space="0" w:color="000000"/>
            </w:tcBorders>
          </w:tcPr>
          <w:p>
            <w:pPr>
              <w:pStyle w:val="Style31"/>
              <w:snapToGrid w:val="true"/>
              <w:spacing w:lineRule="exact" w:line="500"/>
              <w:rPr>
                <w:rFonts w:ascii="標楷體" w:hAnsi="標楷體"/>
                <w:b/>
                <w:b/>
                <w:sz w:val="28"/>
                <w:szCs w:val="28"/>
              </w:rPr>
            </w:pPr>
            <w:r>
              <w:rPr>
                <w:rFonts w:ascii="標楷體" w:hAnsi="標楷體"/>
                <w:b/>
                <w:sz w:val="28"/>
                <w:szCs w:val="28"/>
              </w:rPr>
            </w:r>
          </w:p>
        </w:tc>
        <w:tc>
          <w:tcPr>
            <w:tcW w:w="3118" w:type="dxa"/>
            <w:tcBorders>
              <w:top w:val="single" w:sz="4" w:space="0" w:color="000000"/>
              <w:left w:val="single" w:sz="4" w:space="0" w:color="000000"/>
              <w:bottom w:val="single" w:sz="4" w:space="0" w:color="000000"/>
              <w:right w:val="single" w:sz="4" w:space="0" w:color="000000"/>
            </w:tcBorders>
          </w:tcPr>
          <w:p>
            <w:pPr>
              <w:pStyle w:val="Style31"/>
              <w:snapToGrid w:val="true"/>
              <w:spacing w:lineRule="exact" w:line="500"/>
              <w:rPr>
                <w:rFonts w:ascii="標楷體" w:hAnsi="標楷體"/>
                <w:sz w:val="28"/>
                <w:szCs w:val="28"/>
              </w:rPr>
            </w:pPr>
            <w:r>
              <w:rPr>
                <w:rFonts w:ascii="標楷體" w:hAnsi="標楷體"/>
                <w:sz w:val="28"/>
                <w:szCs w:val="28"/>
              </w:rPr>
            </w:r>
          </w:p>
        </w:tc>
        <w:tc>
          <w:tcPr>
            <w:tcW w:w="1418" w:type="dxa"/>
            <w:tcBorders>
              <w:top w:val="single" w:sz="4" w:space="0" w:color="000000"/>
              <w:left w:val="single" w:sz="4" w:space="0" w:color="000000"/>
              <w:bottom w:val="single" w:sz="4" w:space="0" w:color="000000"/>
              <w:right w:val="single" w:sz="4" w:space="0" w:color="000000"/>
            </w:tcBorders>
          </w:tcPr>
          <w:p>
            <w:pPr>
              <w:pStyle w:val="Style31"/>
              <w:snapToGrid w:val="true"/>
              <w:spacing w:lineRule="exact" w:line="500"/>
              <w:rPr>
                <w:rFonts w:ascii="標楷體" w:hAnsi="標楷體"/>
                <w:sz w:val="28"/>
                <w:szCs w:val="28"/>
              </w:rPr>
            </w:pPr>
            <w:r>
              <w:rPr>
                <w:rFonts w:ascii="標楷體" w:hAnsi="標楷體"/>
                <w:sz w:val="28"/>
                <w:szCs w:val="28"/>
              </w:rPr>
            </w:r>
          </w:p>
        </w:tc>
        <w:tc>
          <w:tcPr>
            <w:tcW w:w="1134" w:type="dxa"/>
            <w:tcBorders>
              <w:top w:val="single" w:sz="4" w:space="0" w:color="000000"/>
              <w:left w:val="single" w:sz="4" w:space="0" w:color="000000"/>
              <w:bottom w:val="single" w:sz="4" w:space="0" w:color="000000"/>
              <w:right w:val="single" w:sz="4" w:space="0" w:color="000000"/>
            </w:tcBorders>
          </w:tcPr>
          <w:p>
            <w:pPr>
              <w:pStyle w:val="Style31"/>
              <w:snapToGrid w:val="true"/>
              <w:spacing w:lineRule="exact" w:line="500"/>
              <w:rPr>
                <w:rFonts w:ascii="標楷體" w:hAnsi="標楷體"/>
                <w:sz w:val="28"/>
                <w:szCs w:val="28"/>
              </w:rPr>
            </w:pPr>
            <w:r>
              <w:rPr>
                <w:rFonts w:ascii="標楷體" w:hAnsi="標楷體"/>
                <w:sz w:val="28"/>
                <w:szCs w:val="28"/>
              </w:rPr>
            </w:r>
          </w:p>
        </w:tc>
        <w:tc>
          <w:tcPr>
            <w:tcW w:w="850" w:type="dxa"/>
            <w:tcBorders>
              <w:top w:val="single" w:sz="4" w:space="0" w:color="000000"/>
              <w:left w:val="single" w:sz="4" w:space="0" w:color="000000"/>
              <w:bottom w:val="single" w:sz="4" w:space="0" w:color="000000"/>
              <w:right w:val="single" w:sz="4" w:space="0" w:color="000000"/>
            </w:tcBorders>
          </w:tcPr>
          <w:p>
            <w:pPr>
              <w:pStyle w:val="Style31"/>
              <w:snapToGrid w:val="true"/>
              <w:spacing w:lineRule="exact" w:line="500"/>
              <w:rPr>
                <w:rFonts w:ascii="標楷體" w:hAnsi="標楷體"/>
                <w:sz w:val="28"/>
                <w:szCs w:val="28"/>
              </w:rPr>
            </w:pPr>
            <w:r>
              <w:rPr>
                <w:rFonts w:ascii="標楷體" w:hAnsi="標楷體"/>
                <w:sz w:val="28"/>
                <w:szCs w:val="28"/>
              </w:rPr>
            </w:r>
          </w:p>
        </w:tc>
      </w:tr>
      <w:tr>
        <w:trPr>
          <w:trHeight w:val="555" w:hRule="atLeast"/>
          <w:cantSplit w:val="true"/>
        </w:trPr>
        <w:tc>
          <w:tcPr>
            <w:tcW w:w="709" w:type="dxa"/>
            <w:tcBorders>
              <w:top w:val="single" w:sz="4" w:space="0" w:color="000000"/>
              <w:left w:val="single" w:sz="4" w:space="0" w:color="000000"/>
              <w:bottom w:val="single" w:sz="4" w:space="0" w:color="000000"/>
              <w:right w:val="single" w:sz="4" w:space="0" w:color="000000"/>
            </w:tcBorders>
          </w:tcPr>
          <w:p>
            <w:pPr>
              <w:pStyle w:val="Style31"/>
              <w:snapToGrid w:val="true"/>
              <w:spacing w:lineRule="exact" w:line="500"/>
              <w:rPr>
                <w:rFonts w:ascii="標楷體" w:hAnsi="標楷體"/>
                <w:sz w:val="28"/>
                <w:szCs w:val="28"/>
              </w:rPr>
            </w:pPr>
            <w:r>
              <w:rPr>
                <w:rFonts w:ascii="標楷體" w:hAnsi="標楷體"/>
                <w:sz w:val="28"/>
                <w:szCs w:val="28"/>
              </w:rPr>
            </w:r>
          </w:p>
        </w:tc>
        <w:tc>
          <w:tcPr>
            <w:tcW w:w="1560" w:type="dxa"/>
            <w:tcBorders>
              <w:top w:val="single" w:sz="4" w:space="0" w:color="000000"/>
              <w:left w:val="single" w:sz="4" w:space="0" w:color="000000"/>
              <w:bottom w:val="single" w:sz="4" w:space="0" w:color="000000"/>
              <w:right w:val="single" w:sz="4" w:space="0" w:color="000000"/>
            </w:tcBorders>
          </w:tcPr>
          <w:p>
            <w:pPr>
              <w:pStyle w:val="Style31"/>
              <w:snapToGrid w:val="true"/>
              <w:spacing w:lineRule="exact" w:line="500"/>
              <w:rPr>
                <w:rFonts w:ascii="標楷體" w:hAnsi="標楷體"/>
                <w:sz w:val="28"/>
                <w:szCs w:val="28"/>
              </w:rPr>
            </w:pPr>
            <w:r>
              <w:rPr>
                <w:rFonts w:ascii="標楷體" w:hAnsi="標楷體"/>
                <w:sz w:val="28"/>
                <w:szCs w:val="28"/>
              </w:rPr>
            </w:r>
          </w:p>
        </w:tc>
        <w:tc>
          <w:tcPr>
            <w:tcW w:w="1843" w:type="dxa"/>
            <w:tcBorders>
              <w:top w:val="single" w:sz="4" w:space="0" w:color="000000"/>
              <w:left w:val="single" w:sz="4" w:space="0" w:color="000000"/>
              <w:bottom w:val="single" w:sz="4" w:space="0" w:color="000000"/>
              <w:right w:val="single" w:sz="4" w:space="0" w:color="000000"/>
            </w:tcBorders>
          </w:tcPr>
          <w:p>
            <w:pPr>
              <w:pStyle w:val="Style31"/>
              <w:snapToGrid w:val="true"/>
              <w:spacing w:lineRule="exact" w:line="500"/>
              <w:rPr>
                <w:rFonts w:ascii="標楷體" w:hAnsi="標楷體"/>
                <w:b/>
                <w:b/>
                <w:sz w:val="28"/>
                <w:szCs w:val="28"/>
              </w:rPr>
            </w:pPr>
            <w:r>
              <w:rPr>
                <w:rFonts w:ascii="標楷體" w:hAnsi="標楷體"/>
                <w:b/>
                <w:sz w:val="28"/>
                <w:szCs w:val="28"/>
              </w:rPr>
            </w:r>
          </w:p>
        </w:tc>
        <w:tc>
          <w:tcPr>
            <w:tcW w:w="3118" w:type="dxa"/>
            <w:tcBorders>
              <w:top w:val="single" w:sz="4" w:space="0" w:color="000000"/>
              <w:left w:val="single" w:sz="4" w:space="0" w:color="000000"/>
              <w:bottom w:val="single" w:sz="4" w:space="0" w:color="000000"/>
              <w:right w:val="single" w:sz="4" w:space="0" w:color="000000"/>
            </w:tcBorders>
          </w:tcPr>
          <w:p>
            <w:pPr>
              <w:pStyle w:val="Style31"/>
              <w:snapToGrid w:val="true"/>
              <w:spacing w:lineRule="exact" w:line="500"/>
              <w:rPr>
                <w:rFonts w:ascii="標楷體" w:hAnsi="標楷體"/>
                <w:sz w:val="28"/>
                <w:szCs w:val="28"/>
              </w:rPr>
            </w:pPr>
            <w:r>
              <w:rPr>
                <w:rFonts w:ascii="標楷體" w:hAnsi="標楷體"/>
                <w:sz w:val="28"/>
                <w:szCs w:val="28"/>
              </w:rPr>
            </w:r>
          </w:p>
        </w:tc>
        <w:tc>
          <w:tcPr>
            <w:tcW w:w="1418" w:type="dxa"/>
            <w:tcBorders>
              <w:top w:val="single" w:sz="4" w:space="0" w:color="000000"/>
              <w:left w:val="single" w:sz="4" w:space="0" w:color="000000"/>
              <w:bottom w:val="single" w:sz="4" w:space="0" w:color="000000"/>
              <w:right w:val="single" w:sz="4" w:space="0" w:color="000000"/>
            </w:tcBorders>
          </w:tcPr>
          <w:p>
            <w:pPr>
              <w:pStyle w:val="Style31"/>
              <w:snapToGrid w:val="true"/>
              <w:spacing w:lineRule="exact" w:line="500"/>
              <w:rPr>
                <w:rFonts w:ascii="標楷體" w:hAnsi="標楷體"/>
                <w:sz w:val="28"/>
                <w:szCs w:val="28"/>
              </w:rPr>
            </w:pPr>
            <w:r>
              <w:rPr>
                <w:rFonts w:ascii="標楷體" w:hAnsi="標楷體"/>
                <w:sz w:val="28"/>
                <w:szCs w:val="28"/>
              </w:rPr>
            </w:r>
          </w:p>
        </w:tc>
        <w:tc>
          <w:tcPr>
            <w:tcW w:w="1134" w:type="dxa"/>
            <w:tcBorders>
              <w:top w:val="single" w:sz="4" w:space="0" w:color="000000"/>
              <w:left w:val="single" w:sz="4" w:space="0" w:color="000000"/>
              <w:bottom w:val="single" w:sz="4" w:space="0" w:color="000000"/>
              <w:right w:val="single" w:sz="4" w:space="0" w:color="000000"/>
            </w:tcBorders>
          </w:tcPr>
          <w:p>
            <w:pPr>
              <w:pStyle w:val="Style31"/>
              <w:snapToGrid w:val="true"/>
              <w:spacing w:lineRule="exact" w:line="500"/>
              <w:rPr>
                <w:rFonts w:ascii="標楷體" w:hAnsi="標楷體"/>
                <w:sz w:val="28"/>
                <w:szCs w:val="28"/>
              </w:rPr>
            </w:pPr>
            <w:r>
              <w:rPr>
                <w:rFonts w:ascii="標楷體" w:hAnsi="標楷體"/>
                <w:sz w:val="28"/>
                <w:szCs w:val="28"/>
              </w:rPr>
            </w:r>
          </w:p>
        </w:tc>
        <w:tc>
          <w:tcPr>
            <w:tcW w:w="850" w:type="dxa"/>
            <w:tcBorders>
              <w:top w:val="single" w:sz="4" w:space="0" w:color="000000"/>
              <w:left w:val="single" w:sz="4" w:space="0" w:color="000000"/>
              <w:bottom w:val="single" w:sz="4" w:space="0" w:color="000000"/>
              <w:right w:val="single" w:sz="4" w:space="0" w:color="000000"/>
            </w:tcBorders>
          </w:tcPr>
          <w:p>
            <w:pPr>
              <w:pStyle w:val="Style31"/>
              <w:snapToGrid w:val="true"/>
              <w:spacing w:lineRule="exact" w:line="500"/>
              <w:rPr>
                <w:rFonts w:ascii="標楷體" w:hAnsi="標楷體"/>
                <w:sz w:val="28"/>
                <w:szCs w:val="28"/>
              </w:rPr>
            </w:pPr>
            <w:r>
              <w:rPr>
                <w:rFonts w:ascii="標楷體" w:hAnsi="標楷體"/>
                <w:sz w:val="28"/>
                <w:szCs w:val="28"/>
              </w:rPr>
            </w:r>
          </w:p>
        </w:tc>
      </w:tr>
      <w:tr>
        <w:trPr>
          <w:trHeight w:val="564" w:hRule="atLeast"/>
          <w:cantSplit w:val="true"/>
        </w:trPr>
        <w:tc>
          <w:tcPr>
            <w:tcW w:w="709" w:type="dxa"/>
            <w:tcBorders>
              <w:top w:val="single" w:sz="4" w:space="0" w:color="000000"/>
              <w:left w:val="single" w:sz="4" w:space="0" w:color="000000"/>
              <w:bottom w:val="single" w:sz="4" w:space="0" w:color="000000"/>
              <w:right w:val="single" w:sz="4" w:space="0" w:color="000000"/>
            </w:tcBorders>
          </w:tcPr>
          <w:p>
            <w:pPr>
              <w:pStyle w:val="Style31"/>
              <w:snapToGrid w:val="true"/>
              <w:spacing w:lineRule="exact" w:line="500"/>
              <w:rPr>
                <w:rFonts w:ascii="標楷體" w:hAnsi="標楷體"/>
                <w:sz w:val="28"/>
                <w:szCs w:val="28"/>
              </w:rPr>
            </w:pPr>
            <w:r>
              <w:rPr>
                <w:rFonts w:ascii="標楷體" w:hAnsi="標楷體"/>
                <w:sz w:val="28"/>
                <w:szCs w:val="28"/>
              </w:rPr>
            </w:r>
          </w:p>
        </w:tc>
        <w:tc>
          <w:tcPr>
            <w:tcW w:w="1560" w:type="dxa"/>
            <w:tcBorders>
              <w:top w:val="single" w:sz="4" w:space="0" w:color="000000"/>
              <w:left w:val="single" w:sz="4" w:space="0" w:color="000000"/>
              <w:bottom w:val="single" w:sz="4" w:space="0" w:color="000000"/>
              <w:right w:val="single" w:sz="4" w:space="0" w:color="000000"/>
            </w:tcBorders>
          </w:tcPr>
          <w:p>
            <w:pPr>
              <w:pStyle w:val="Style31"/>
              <w:snapToGrid w:val="true"/>
              <w:spacing w:lineRule="exact" w:line="500"/>
              <w:rPr>
                <w:rFonts w:ascii="標楷體" w:hAnsi="標楷體"/>
                <w:sz w:val="28"/>
                <w:szCs w:val="28"/>
              </w:rPr>
            </w:pPr>
            <w:r>
              <w:rPr>
                <w:rFonts w:ascii="標楷體" w:hAnsi="標楷體"/>
                <w:sz w:val="28"/>
                <w:szCs w:val="28"/>
              </w:rPr>
            </w:r>
          </w:p>
        </w:tc>
        <w:tc>
          <w:tcPr>
            <w:tcW w:w="1843" w:type="dxa"/>
            <w:tcBorders>
              <w:top w:val="single" w:sz="4" w:space="0" w:color="000000"/>
              <w:left w:val="single" w:sz="4" w:space="0" w:color="000000"/>
              <w:bottom w:val="single" w:sz="4" w:space="0" w:color="000000"/>
              <w:right w:val="single" w:sz="4" w:space="0" w:color="000000"/>
            </w:tcBorders>
          </w:tcPr>
          <w:p>
            <w:pPr>
              <w:pStyle w:val="Style31"/>
              <w:snapToGrid w:val="true"/>
              <w:spacing w:lineRule="exact" w:line="500"/>
              <w:rPr>
                <w:rFonts w:ascii="標楷體" w:hAnsi="標楷體"/>
                <w:b/>
                <w:b/>
                <w:sz w:val="28"/>
                <w:szCs w:val="28"/>
              </w:rPr>
            </w:pPr>
            <w:r>
              <w:rPr>
                <w:rFonts w:ascii="標楷體" w:hAnsi="標楷體"/>
                <w:b/>
                <w:sz w:val="28"/>
                <w:szCs w:val="28"/>
              </w:rPr>
            </w:r>
          </w:p>
        </w:tc>
        <w:tc>
          <w:tcPr>
            <w:tcW w:w="3118" w:type="dxa"/>
            <w:tcBorders>
              <w:top w:val="single" w:sz="4" w:space="0" w:color="000000"/>
              <w:left w:val="single" w:sz="4" w:space="0" w:color="000000"/>
              <w:bottom w:val="single" w:sz="4" w:space="0" w:color="000000"/>
              <w:right w:val="single" w:sz="4" w:space="0" w:color="000000"/>
            </w:tcBorders>
          </w:tcPr>
          <w:p>
            <w:pPr>
              <w:pStyle w:val="Style31"/>
              <w:snapToGrid w:val="true"/>
              <w:spacing w:lineRule="exact" w:line="500"/>
              <w:rPr>
                <w:rFonts w:ascii="標楷體" w:hAnsi="標楷體"/>
                <w:sz w:val="28"/>
                <w:szCs w:val="28"/>
              </w:rPr>
            </w:pPr>
            <w:r>
              <w:rPr>
                <w:rFonts w:ascii="標楷體" w:hAnsi="標楷體"/>
                <w:sz w:val="28"/>
                <w:szCs w:val="28"/>
              </w:rPr>
            </w:r>
          </w:p>
        </w:tc>
        <w:tc>
          <w:tcPr>
            <w:tcW w:w="1418" w:type="dxa"/>
            <w:tcBorders>
              <w:top w:val="single" w:sz="4" w:space="0" w:color="000000"/>
              <w:left w:val="single" w:sz="4" w:space="0" w:color="000000"/>
              <w:bottom w:val="single" w:sz="4" w:space="0" w:color="000000"/>
              <w:right w:val="single" w:sz="4" w:space="0" w:color="000000"/>
            </w:tcBorders>
          </w:tcPr>
          <w:p>
            <w:pPr>
              <w:pStyle w:val="Style31"/>
              <w:snapToGrid w:val="true"/>
              <w:spacing w:lineRule="exact" w:line="500"/>
              <w:rPr>
                <w:rFonts w:ascii="標楷體" w:hAnsi="標楷體"/>
                <w:sz w:val="28"/>
                <w:szCs w:val="28"/>
              </w:rPr>
            </w:pPr>
            <w:r>
              <w:rPr>
                <w:rFonts w:ascii="標楷體" w:hAnsi="標楷體"/>
                <w:sz w:val="28"/>
                <w:szCs w:val="28"/>
              </w:rPr>
            </w:r>
          </w:p>
        </w:tc>
        <w:tc>
          <w:tcPr>
            <w:tcW w:w="1134" w:type="dxa"/>
            <w:tcBorders>
              <w:top w:val="single" w:sz="4" w:space="0" w:color="000000"/>
              <w:left w:val="single" w:sz="4" w:space="0" w:color="000000"/>
              <w:bottom w:val="single" w:sz="4" w:space="0" w:color="000000"/>
              <w:right w:val="single" w:sz="4" w:space="0" w:color="000000"/>
            </w:tcBorders>
          </w:tcPr>
          <w:p>
            <w:pPr>
              <w:pStyle w:val="Style31"/>
              <w:snapToGrid w:val="true"/>
              <w:spacing w:lineRule="exact" w:line="500"/>
              <w:rPr>
                <w:rFonts w:ascii="標楷體" w:hAnsi="標楷體"/>
                <w:sz w:val="28"/>
                <w:szCs w:val="28"/>
              </w:rPr>
            </w:pPr>
            <w:r>
              <w:rPr>
                <w:rFonts w:ascii="標楷體" w:hAnsi="標楷體"/>
                <w:sz w:val="28"/>
                <w:szCs w:val="28"/>
              </w:rPr>
            </w:r>
          </w:p>
        </w:tc>
        <w:tc>
          <w:tcPr>
            <w:tcW w:w="850" w:type="dxa"/>
            <w:tcBorders>
              <w:top w:val="single" w:sz="4" w:space="0" w:color="000000"/>
              <w:left w:val="single" w:sz="4" w:space="0" w:color="000000"/>
              <w:bottom w:val="single" w:sz="4" w:space="0" w:color="000000"/>
              <w:right w:val="single" w:sz="4" w:space="0" w:color="000000"/>
            </w:tcBorders>
          </w:tcPr>
          <w:p>
            <w:pPr>
              <w:pStyle w:val="Style31"/>
              <w:snapToGrid w:val="true"/>
              <w:spacing w:lineRule="exact" w:line="500"/>
              <w:rPr>
                <w:rFonts w:ascii="標楷體" w:hAnsi="標楷體"/>
                <w:sz w:val="28"/>
                <w:szCs w:val="28"/>
              </w:rPr>
            </w:pPr>
            <w:r>
              <w:rPr>
                <w:rFonts w:ascii="標楷體" w:hAnsi="標楷體"/>
                <w:sz w:val="28"/>
                <w:szCs w:val="28"/>
              </w:rPr>
            </w:r>
          </w:p>
        </w:tc>
      </w:tr>
      <w:tr>
        <w:trPr>
          <w:trHeight w:val="706" w:hRule="atLeast"/>
          <w:cantSplit w:val="true"/>
        </w:trPr>
        <w:tc>
          <w:tcPr>
            <w:tcW w:w="10632" w:type="dxa"/>
            <w:gridSpan w:val="7"/>
            <w:tcBorders>
              <w:top w:val="single" w:sz="4" w:space="0" w:color="000000"/>
              <w:left w:val="single" w:sz="4" w:space="0" w:color="000000"/>
              <w:bottom w:val="single" w:sz="4" w:space="0" w:color="000000"/>
              <w:right w:val="single" w:sz="4" w:space="0" w:color="000000"/>
            </w:tcBorders>
          </w:tcPr>
          <w:p>
            <w:pPr>
              <w:pStyle w:val="Style31"/>
              <w:snapToGrid w:val="true"/>
              <w:spacing w:lineRule="exact" w:line="500"/>
              <w:rPr/>
            </w:pPr>
            <w:r>
              <w:rPr>
                <w:rStyle w:val="Style8"/>
                <w:rFonts w:ascii="標楷體" w:hAnsi="標楷體"/>
                <w:b/>
                <w:sz w:val="28"/>
                <w:szCs w:val="28"/>
              </w:rPr>
              <w:t>二、民怨較多</w:t>
            </w:r>
          </w:p>
        </w:tc>
      </w:tr>
      <w:tr>
        <w:trPr>
          <w:trHeight w:val="699" w:hRule="atLeast"/>
          <w:cantSplit w:val="true"/>
        </w:trPr>
        <w:tc>
          <w:tcPr>
            <w:tcW w:w="709" w:type="dxa"/>
            <w:tcBorders>
              <w:top w:val="single" w:sz="4" w:space="0" w:color="000000"/>
              <w:left w:val="single" w:sz="4" w:space="0" w:color="000000"/>
              <w:bottom w:val="single" w:sz="4" w:space="0" w:color="000000"/>
              <w:right w:val="single" w:sz="4" w:space="0" w:color="000000"/>
            </w:tcBorders>
          </w:tcPr>
          <w:p>
            <w:pPr>
              <w:pStyle w:val="Style31"/>
              <w:snapToGrid w:val="true"/>
              <w:spacing w:lineRule="exact" w:line="500"/>
              <w:rPr>
                <w:rFonts w:ascii="標楷體" w:hAnsi="標楷體"/>
                <w:sz w:val="28"/>
                <w:szCs w:val="28"/>
              </w:rPr>
            </w:pPr>
            <w:r>
              <w:rPr>
                <w:rFonts w:ascii="標楷體" w:hAnsi="標楷體"/>
                <w:sz w:val="28"/>
                <w:szCs w:val="28"/>
              </w:rPr>
            </w:r>
          </w:p>
        </w:tc>
        <w:tc>
          <w:tcPr>
            <w:tcW w:w="1560" w:type="dxa"/>
            <w:tcBorders>
              <w:top w:val="single" w:sz="4" w:space="0" w:color="000000"/>
              <w:left w:val="single" w:sz="4" w:space="0" w:color="000000"/>
              <w:bottom w:val="single" w:sz="4" w:space="0" w:color="000000"/>
              <w:right w:val="single" w:sz="4" w:space="0" w:color="000000"/>
            </w:tcBorders>
          </w:tcPr>
          <w:p>
            <w:pPr>
              <w:pStyle w:val="Style31"/>
              <w:snapToGrid w:val="true"/>
              <w:spacing w:lineRule="exact" w:line="500"/>
              <w:rPr>
                <w:rFonts w:ascii="標楷體" w:hAnsi="標楷體"/>
                <w:sz w:val="28"/>
                <w:szCs w:val="28"/>
              </w:rPr>
            </w:pPr>
            <w:r>
              <w:rPr>
                <w:rFonts w:ascii="標楷體" w:hAnsi="標楷體"/>
                <w:sz w:val="28"/>
                <w:szCs w:val="28"/>
              </w:rPr>
            </w:r>
          </w:p>
        </w:tc>
        <w:tc>
          <w:tcPr>
            <w:tcW w:w="1843" w:type="dxa"/>
            <w:tcBorders>
              <w:top w:val="single" w:sz="4" w:space="0" w:color="000000"/>
              <w:left w:val="single" w:sz="4" w:space="0" w:color="000000"/>
              <w:bottom w:val="single" w:sz="4" w:space="0" w:color="000000"/>
              <w:right w:val="single" w:sz="4" w:space="0" w:color="000000"/>
            </w:tcBorders>
          </w:tcPr>
          <w:p>
            <w:pPr>
              <w:pStyle w:val="Style31"/>
              <w:snapToGrid w:val="true"/>
              <w:spacing w:lineRule="exact" w:line="500"/>
              <w:rPr>
                <w:rFonts w:ascii="標楷體" w:hAnsi="標楷體"/>
                <w:b/>
                <w:b/>
                <w:sz w:val="28"/>
                <w:szCs w:val="28"/>
              </w:rPr>
            </w:pPr>
            <w:r>
              <w:rPr>
                <w:rFonts w:ascii="標楷體" w:hAnsi="標楷體"/>
                <w:b/>
                <w:sz w:val="28"/>
                <w:szCs w:val="28"/>
              </w:rPr>
            </w:r>
          </w:p>
        </w:tc>
        <w:tc>
          <w:tcPr>
            <w:tcW w:w="3118" w:type="dxa"/>
            <w:tcBorders>
              <w:top w:val="single" w:sz="4" w:space="0" w:color="000000"/>
              <w:left w:val="single" w:sz="4" w:space="0" w:color="000000"/>
              <w:bottom w:val="single" w:sz="4" w:space="0" w:color="000000"/>
              <w:right w:val="single" w:sz="4" w:space="0" w:color="000000"/>
            </w:tcBorders>
          </w:tcPr>
          <w:p>
            <w:pPr>
              <w:pStyle w:val="Style31"/>
              <w:snapToGrid w:val="true"/>
              <w:spacing w:lineRule="exact" w:line="500"/>
              <w:rPr>
                <w:rFonts w:ascii="標楷體" w:hAnsi="標楷體"/>
                <w:sz w:val="28"/>
                <w:szCs w:val="28"/>
              </w:rPr>
            </w:pPr>
            <w:r>
              <w:rPr>
                <w:rFonts w:ascii="標楷體" w:hAnsi="標楷體"/>
                <w:sz w:val="28"/>
                <w:szCs w:val="28"/>
              </w:rPr>
            </w:r>
          </w:p>
        </w:tc>
        <w:tc>
          <w:tcPr>
            <w:tcW w:w="1418" w:type="dxa"/>
            <w:tcBorders>
              <w:top w:val="single" w:sz="4" w:space="0" w:color="000000"/>
              <w:left w:val="single" w:sz="4" w:space="0" w:color="000000"/>
              <w:bottom w:val="single" w:sz="4" w:space="0" w:color="000000"/>
              <w:right w:val="single" w:sz="4" w:space="0" w:color="000000"/>
            </w:tcBorders>
          </w:tcPr>
          <w:p>
            <w:pPr>
              <w:pStyle w:val="Style31"/>
              <w:snapToGrid w:val="true"/>
              <w:spacing w:lineRule="exact" w:line="500"/>
              <w:rPr>
                <w:rFonts w:ascii="標楷體" w:hAnsi="標楷體"/>
                <w:sz w:val="28"/>
                <w:szCs w:val="28"/>
              </w:rPr>
            </w:pPr>
            <w:r>
              <w:rPr>
                <w:rFonts w:ascii="標楷體" w:hAnsi="標楷體"/>
                <w:sz w:val="28"/>
                <w:szCs w:val="28"/>
              </w:rPr>
            </w:r>
          </w:p>
        </w:tc>
        <w:tc>
          <w:tcPr>
            <w:tcW w:w="1134" w:type="dxa"/>
            <w:tcBorders>
              <w:top w:val="single" w:sz="4" w:space="0" w:color="000000"/>
              <w:left w:val="single" w:sz="4" w:space="0" w:color="000000"/>
              <w:bottom w:val="single" w:sz="4" w:space="0" w:color="000000"/>
              <w:right w:val="single" w:sz="4" w:space="0" w:color="000000"/>
            </w:tcBorders>
          </w:tcPr>
          <w:p>
            <w:pPr>
              <w:pStyle w:val="Style31"/>
              <w:snapToGrid w:val="true"/>
              <w:spacing w:lineRule="exact" w:line="500"/>
              <w:rPr>
                <w:rFonts w:ascii="標楷體" w:hAnsi="標楷體"/>
                <w:sz w:val="28"/>
                <w:szCs w:val="28"/>
              </w:rPr>
            </w:pPr>
            <w:r>
              <w:rPr>
                <w:rFonts w:ascii="標楷體" w:hAnsi="標楷體"/>
                <w:sz w:val="28"/>
                <w:szCs w:val="28"/>
              </w:rPr>
            </w:r>
          </w:p>
        </w:tc>
        <w:tc>
          <w:tcPr>
            <w:tcW w:w="850" w:type="dxa"/>
            <w:tcBorders>
              <w:top w:val="single" w:sz="4" w:space="0" w:color="000000"/>
              <w:left w:val="single" w:sz="4" w:space="0" w:color="000000"/>
              <w:bottom w:val="single" w:sz="4" w:space="0" w:color="000000"/>
              <w:right w:val="single" w:sz="4" w:space="0" w:color="000000"/>
            </w:tcBorders>
          </w:tcPr>
          <w:p>
            <w:pPr>
              <w:pStyle w:val="Style31"/>
              <w:snapToGrid w:val="true"/>
              <w:spacing w:lineRule="exact" w:line="500"/>
              <w:rPr>
                <w:rFonts w:ascii="標楷體" w:hAnsi="標楷體"/>
                <w:sz w:val="28"/>
                <w:szCs w:val="28"/>
              </w:rPr>
            </w:pPr>
            <w:r>
              <w:rPr>
                <w:rFonts w:ascii="標楷體" w:hAnsi="標楷體"/>
                <w:sz w:val="28"/>
                <w:szCs w:val="28"/>
              </w:rPr>
            </w:r>
          </w:p>
        </w:tc>
      </w:tr>
      <w:tr>
        <w:trPr>
          <w:trHeight w:val="553" w:hRule="atLeast"/>
          <w:cantSplit w:val="true"/>
        </w:trPr>
        <w:tc>
          <w:tcPr>
            <w:tcW w:w="709" w:type="dxa"/>
            <w:tcBorders>
              <w:top w:val="single" w:sz="4" w:space="0" w:color="000000"/>
              <w:left w:val="single" w:sz="4" w:space="0" w:color="000000"/>
              <w:bottom w:val="single" w:sz="4" w:space="0" w:color="000000"/>
              <w:right w:val="single" w:sz="4" w:space="0" w:color="000000"/>
            </w:tcBorders>
          </w:tcPr>
          <w:p>
            <w:pPr>
              <w:pStyle w:val="Style31"/>
              <w:snapToGrid w:val="true"/>
              <w:spacing w:lineRule="exact" w:line="500"/>
              <w:rPr>
                <w:rFonts w:ascii="標楷體" w:hAnsi="標楷體"/>
                <w:sz w:val="28"/>
                <w:szCs w:val="28"/>
              </w:rPr>
            </w:pPr>
            <w:r>
              <w:rPr>
                <w:rFonts w:ascii="標楷體" w:hAnsi="標楷體"/>
                <w:sz w:val="28"/>
                <w:szCs w:val="28"/>
              </w:rPr>
            </w:r>
          </w:p>
        </w:tc>
        <w:tc>
          <w:tcPr>
            <w:tcW w:w="1560" w:type="dxa"/>
            <w:tcBorders>
              <w:top w:val="single" w:sz="4" w:space="0" w:color="000000"/>
              <w:left w:val="single" w:sz="4" w:space="0" w:color="000000"/>
              <w:bottom w:val="single" w:sz="4" w:space="0" w:color="000000"/>
              <w:right w:val="single" w:sz="4" w:space="0" w:color="000000"/>
            </w:tcBorders>
          </w:tcPr>
          <w:p>
            <w:pPr>
              <w:pStyle w:val="Style31"/>
              <w:snapToGrid w:val="true"/>
              <w:spacing w:lineRule="exact" w:line="500"/>
              <w:rPr>
                <w:rFonts w:ascii="標楷體" w:hAnsi="標楷體"/>
                <w:sz w:val="28"/>
                <w:szCs w:val="28"/>
              </w:rPr>
            </w:pPr>
            <w:r>
              <w:rPr>
                <w:rFonts w:ascii="標楷體" w:hAnsi="標楷體"/>
                <w:sz w:val="28"/>
                <w:szCs w:val="28"/>
              </w:rPr>
            </w:r>
          </w:p>
        </w:tc>
        <w:tc>
          <w:tcPr>
            <w:tcW w:w="1843" w:type="dxa"/>
            <w:tcBorders>
              <w:top w:val="single" w:sz="4" w:space="0" w:color="000000"/>
              <w:left w:val="single" w:sz="4" w:space="0" w:color="000000"/>
              <w:bottom w:val="single" w:sz="4" w:space="0" w:color="000000"/>
              <w:right w:val="single" w:sz="4" w:space="0" w:color="000000"/>
            </w:tcBorders>
          </w:tcPr>
          <w:p>
            <w:pPr>
              <w:pStyle w:val="Style31"/>
              <w:snapToGrid w:val="true"/>
              <w:spacing w:lineRule="exact" w:line="500"/>
              <w:rPr>
                <w:rFonts w:ascii="標楷體" w:hAnsi="標楷體"/>
                <w:b/>
                <w:b/>
                <w:sz w:val="28"/>
                <w:szCs w:val="28"/>
              </w:rPr>
            </w:pPr>
            <w:r>
              <w:rPr>
                <w:rFonts w:ascii="標楷體" w:hAnsi="標楷體"/>
                <w:b/>
                <w:sz w:val="28"/>
                <w:szCs w:val="28"/>
              </w:rPr>
            </w:r>
          </w:p>
        </w:tc>
        <w:tc>
          <w:tcPr>
            <w:tcW w:w="3118" w:type="dxa"/>
            <w:tcBorders>
              <w:top w:val="single" w:sz="4" w:space="0" w:color="000000"/>
              <w:left w:val="single" w:sz="4" w:space="0" w:color="000000"/>
              <w:bottom w:val="single" w:sz="4" w:space="0" w:color="000000"/>
              <w:right w:val="single" w:sz="4" w:space="0" w:color="000000"/>
            </w:tcBorders>
          </w:tcPr>
          <w:p>
            <w:pPr>
              <w:pStyle w:val="Style31"/>
              <w:snapToGrid w:val="true"/>
              <w:spacing w:lineRule="exact" w:line="500"/>
              <w:rPr>
                <w:rFonts w:ascii="標楷體" w:hAnsi="標楷體"/>
                <w:sz w:val="28"/>
                <w:szCs w:val="28"/>
              </w:rPr>
            </w:pPr>
            <w:r>
              <w:rPr>
                <w:rFonts w:ascii="標楷體" w:hAnsi="標楷體"/>
                <w:sz w:val="28"/>
                <w:szCs w:val="28"/>
              </w:rPr>
            </w:r>
          </w:p>
        </w:tc>
        <w:tc>
          <w:tcPr>
            <w:tcW w:w="1418" w:type="dxa"/>
            <w:tcBorders>
              <w:top w:val="single" w:sz="4" w:space="0" w:color="000000"/>
              <w:left w:val="single" w:sz="4" w:space="0" w:color="000000"/>
              <w:bottom w:val="single" w:sz="4" w:space="0" w:color="000000"/>
              <w:right w:val="single" w:sz="4" w:space="0" w:color="000000"/>
            </w:tcBorders>
          </w:tcPr>
          <w:p>
            <w:pPr>
              <w:pStyle w:val="Style31"/>
              <w:snapToGrid w:val="true"/>
              <w:spacing w:lineRule="exact" w:line="500"/>
              <w:rPr>
                <w:rFonts w:ascii="標楷體" w:hAnsi="標楷體"/>
                <w:sz w:val="28"/>
                <w:szCs w:val="28"/>
              </w:rPr>
            </w:pPr>
            <w:r>
              <w:rPr>
                <w:rFonts w:ascii="標楷體" w:hAnsi="標楷體"/>
                <w:sz w:val="28"/>
                <w:szCs w:val="28"/>
              </w:rPr>
            </w:r>
          </w:p>
        </w:tc>
        <w:tc>
          <w:tcPr>
            <w:tcW w:w="1134" w:type="dxa"/>
            <w:tcBorders>
              <w:top w:val="single" w:sz="4" w:space="0" w:color="000000"/>
              <w:left w:val="single" w:sz="4" w:space="0" w:color="000000"/>
              <w:bottom w:val="single" w:sz="4" w:space="0" w:color="000000"/>
              <w:right w:val="single" w:sz="4" w:space="0" w:color="000000"/>
            </w:tcBorders>
          </w:tcPr>
          <w:p>
            <w:pPr>
              <w:pStyle w:val="Style31"/>
              <w:snapToGrid w:val="true"/>
              <w:spacing w:lineRule="exact" w:line="500"/>
              <w:rPr>
                <w:rFonts w:ascii="標楷體" w:hAnsi="標楷體"/>
                <w:sz w:val="28"/>
                <w:szCs w:val="28"/>
              </w:rPr>
            </w:pPr>
            <w:r>
              <w:rPr>
                <w:rFonts w:ascii="標楷體" w:hAnsi="標楷體"/>
                <w:sz w:val="28"/>
                <w:szCs w:val="28"/>
              </w:rPr>
            </w:r>
          </w:p>
        </w:tc>
        <w:tc>
          <w:tcPr>
            <w:tcW w:w="850" w:type="dxa"/>
            <w:tcBorders>
              <w:top w:val="single" w:sz="4" w:space="0" w:color="000000"/>
              <w:left w:val="single" w:sz="4" w:space="0" w:color="000000"/>
              <w:bottom w:val="single" w:sz="4" w:space="0" w:color="000000"/>
              <w:right w:val="single" w:sz="4" w:space="0" w:color="000000"/>
            </w:tcBorders>
          </w:tcPr>
          <w:p>
            <w:pPr>
              <w:pStyle w:val="Style31"/>
              <w:snapToGrid w:val="true"/>
              <w:spacing w:lineRule="exact" w:line="500"/>
              <w:rPr>
                <w:rFonts w:ascii="標楷體" w:hAnsi="標楷體"/>
                <w:sz w:val="28"/>
                <w:szCs w:val="28"/>
              </w:rPr>
            </w:pPr>
            <w:r>
              <w:rPr>
                <w:rFonts w:ascii="標楷體" w:hAnsi="標楷體"/>
                <w:sz w:val="28"/>
                <w:szCs w:val="28"/>
              </w:rPr>
            </w:r>
          </w:p>
        </w:tc>
      </w:tr>
      <w:tr>
        <w:trPr>
          <w:trHeight w:val="560" w:hRule="atLeast"/>
          <w:cantSplit w:val="true"/>
        </w:trPr>
        <w:tc>
          <w:tcPr>
            <w:tcW w:w="709" w:type="dxa"/>
            <w:tcBorders>
              <w:top w:val="single" w:sz="4" w:space="0" w:color="000000"/>
              <w:left w:val="single" w:sz="4" w:space="0" w:color="000000"/>
              <w:bottom w:val="single" w:sz="4" w:space="0" w:color="000000"/>
              <w:right w:val="single" w:sz="4" w:space="0" w:color="000000"/>
            </w:tcBorders>
          </w:tcPr>
          <w:p>
            <w:pPr>
              <w:pStyle w:val="Style31"/>
              <w:snapToGrid w:val="true"/>
              <w:spacing w:lineRule="exact" w:line="500"/>
              <w:rPr>
                <w:rFonts w:ascii="標楷體" w:hAnsi="標楷體"/>
                <w:sz w:val="28"/>
                <w:szCs w:val="28"/>
              </w:rPr>
            </w:pPr>
            <w:r>
              <w:rPr>
                <w:rFonts w:ascii="標楷體" w:hAnsi="標楷體"/>
                <w:sz w:val="28"/>
                <w:szCs w:val="28"/>
              </w:rPr>
            </w:r>
          </w:p>
        </w:tc>
        <w:tc>
          <w:tcPr>
            <w:tcW w:w="1560" w:type="dxa"/>
            <w:tcBorders>
              <w:top w:val="single" w:sz="4" w:space="0" w:color="000000"/>
              <w:left w:val="single" w:sz="4" w:space="0" w:color="000000"/>
              <w:bottom w:val="single" w:sz="4" w:space="0" w:color="000000"/>
              <w:right w:val="single" w:sz="4" w:space="0" w:color="000000"/>
            </w:tcBorders>
          </w:tcPr>
          <w:p>
            <w:pPr>
              <w:pStyle w:val="Style31"/>
              <w:snapToGrid w:val="true"/>
              <w:spacing w:lineRule="exact" w:line="500"/>
              <w:rPr>
                <w:rFonts w:ascii="標楷體" w:hAnsi="標楷體"/>
                <w:sz w:val="28"/>
                <w:szCs w:val="28"/>
              </w:rPr>
            </w:pPr>
            <w:r>
              <w:rPr>
                <w:rFonts w:ascii="標楷體" w:hAnsi="標楷體"/>
                <w:sz w:val="28"/>
                <w:szCs w:val="28"/>
              </w:rPr>
            </w:r>
          </w:p>
        </w:tc>
        <w:tc>
          <w:tcPr>
            <w:tcW w:w="1843" w:type="dxa"/>
            <w:tcBorders>
              <w:top w:val="single" w:sz="4" w:space="0" w:color="000000"/>
              <w:left w:val="single" w:sz="4" w:space="0" w:color="000000"/>
              <w:bottom w:val="single" w:sz="4" w:space="0" w:color="000000"/>
              <w:right w:val="single" w:sz="4" w:space="0" w:color="000000"/>
            </w:tcBorders>
          </w:tcPr>
          <w:p>
            <w:pPr>
              <w:pStyle w:val="Style31"/>
              <w:snapToGrid w:val="true"/>
              <w:spacing w:lineRule="exact" w:line="500"/>
              <w:rPr>
                <w:rFonts w:ascii="標楷體" w:hAnsi="標楷體"/>
                <w:b/>
                <w:b/>
                <w:sz w:val="28"/>
                <w:szCs w:val="28"/>
              </w:rPr>
            </w:pPr>
            <w:r>
              <w:rPr>
                <w:rFonts w:ascii="標楷體" w:hAnsi="標楷體"/>
                <w:b/>
                <w:sz w:val="28"/>
                <w:szCs w:val="28"/>
              </w:rPr>
            </w:r>
          </w:p>
        </w:tc>
        <w:tc>
          <w:tcPr>
            <w:tcW w:w="3118" w:type="dxa"/>
            <w:tcBorders>
              <w:top w:val="single" w:sz="4" w:space="0" w:color="000000"/>
              <w:left w:val="single" w:sz="4" w:space="0" w:color="000000"/>
              <w:bottom w:val="single" w:sz="4" w:space="0" w:color="000000"/>
              <w:right w:val="single" w:sz="4" w:space="0" w:color="000000"/>
            </w:tcBorders>
          </w:tcPr>
          <w:p>
            <w:pPr>
              <w:pStyle w:val="Style31"/>
              <w:snapToGrid w:val="true"/>
              <w:spacing w:lineRule="exact" w:line="500"/>
              <w:rPr>
                <w:rFonts w:ascii="標楷體" w:hAnsi="標楷體"/>
                <w:sz w:val="28"/>
                <w:szCs w:val="28"/>
              </w:rPr>
            </w:pPr>
            <w:r>
              <w:rPr>
                <w:rFonts w:ascii="標楷體" w:hAnsi="標楷體"/>
                <w:sz w:val="28"/>
                <w:szCs w:val="28"/>
              </w:rPr>
            </w:r>
          </w:p>
        </w:tc>
        <w:tc>
          <w:tcPr>
            <w:tcW w:w="1418" w:type="dxa"/>
            <w:tcBorders>
              <w:top w:val="single" w:sz="4" w:space="0" w:color="000000"/>
              <w:left w:val="single" w:sz="4" w:space="0" w:color="000000"/>
              <w:bottom w:val="single" w:sz="4" w:space="0" w:color="000000"/>
              <w:right w:val="single" w:sz="4" w:space="0" w:color="000000"/>
            </w:tcBorders>
          </w:tcPr>
          <w:p>
            <w:pPr>
              <w:pStyle w:val="Style31"/>
              <w:snapToGrid w:val="true"/>
              <w:spacing w:lineRule="exact" w:line="500"/>
              <w:rPr>
                <w:rFonts w:ascii="標楷體" w:hAnsi="標楷體"/>
                <w:sz w:val="28"/>
                <w:szCs w:val="28"/>
              </w:rPr>
            </w:pPr>
            <w:r>
              <w:rPr>
                <w:rFonts w:ascii="標楷體" w:hAnsi="標楷體"/>
                <w:sz w:val="28"/>
                <w:szCs w:val="28"/>
              </w:rPr>
            </w:r>
          </w:p>
        </w:tc>
        <w:tc>
          <w:tcPr>
            <w:tcW w:w="1134" w:type="dxa"/>
            <w:tcBorders>
              <w:top w:val="single" w:sz="4" w:space="0" w:color="000000"/>
              <w:left w:val="single" w:sz="4" w:space="0" w:color="000000"/>
              <w:bottom w:val="single" w:sz="4" w:space="0" w:color="000000"/>
              <w:right w:val="single" w:sz="4" w:space="0" w:color="000000"/>
            </w:tcBorders>
          </w:tcPr>
          <w:p>
            <w:pPr>
              <w:pStyle w:val="Style31"/>
              <w:snapToGrid w:val="true"/>
              <w:spacing w:lineRule="exact" w:line="500"/>
              <w:rPr>
                <w:rFonts w:ascii="標楷體" w:hAnsi="標楷體"/>
                <w:sz w:val="28"/>
                <w:szCs w:val="28"/>
              </w:rPr>
            </w:pPr>
            <w:r>
              <w:rPr>
                <w:rFonts w:ascii="標楷體" w:hAnsi="標楷體"/>
                <w:sz w:val="28"/>
                <w:szCs w:val="28"/>
              </w:rPr>
            </w:r>
          </w:p>
        </w:tc>
        <w:tc>
          <w:tcPr>
            <w:tcW w:w="850" w:type="dxa"/>
            <w:tcBorders>
              <w:top w:val="single" w:sz="4" w:space="0" w:color="000000"/>
              <w:left w:val="single" w:sz="4" w:space="0" w:color="000000"/>
              <w:bottom w:val="single" w:sz="4" w:space="0" w:color="000000"/>
              <w:right w:val="single" w:sz="4" w:space="0" w:color="000000"/>
            </w:tcBorders>
          </w:tcPr>
          <w:p>
            <w:pPr>
              <w:pStyle w:val="Style31"/>
              <w:snapToGrid w:val="true"/>
              <w:spacing w:lineRule="exact" w:line="500"/>
              <w:rPr>
                <w:rFonts w:ascii="標楷體" w:hAnsi="標楷體"/>
                <w:sz w:val="28"/>
                <w:szCs w:val="28"/>
              </w:rPr>
            </w:pPr>
            <w:r>
              <w:rPr>
                <w:rFonts w:ascii="標楷體" w:hAnsi="標楷體"/>
                <w:sz w:val="28"/>
                <w:szCs w:val="28"/>
              </w:rPr>
            </w:r>
          </w:p>
        </w:tc>
      </w:tr>
      <w:tr>
        <w:trPr>
          <w:trHeight w:val="702" w:hRule="atLeast"/>
          <w:cantSplit w:val="true"/>
        </w:trPr>
        <w:tc>
          <w:tcPr>
            <w:tcW w:w="10632" w:type="dxa"/>
            <w:gridSpan w:val="7"/>
            <w:tcBorders>
              <w:top w:val="single" w:sz="4" w:space="0" w:color="000000"/>
              <w:left w:val="single" w:sz="4" w:space="0" w:color="000000"/>
              <w:bottom w:val="single" w:sz="4" w:space="0" w:color="000000"/>
              <w:right w:val="single" w:sz="4" w:space="0" w:color="000000"/>
            </w:tcBorders>
          </w:tcPr>
          <w:p>
            <w:pPr>
              <w:pStyle w:val="Style31"/>
              <w:snapToGrid w:val="true"/>
              <w:spacing w:lineRule="exact" w:line="500"/>
              <w:rPr/>
            </w:pPr>
            <w:r>
              <w:rPr>
                <w:rStyle w:val="Style8"/>
                <w:rFonts w:ascii="標楷體" w:hAnsi="標楷體"/>
                <w:b/>
                <w:sz w:val="28"/>
                <w:szCs w:val="28"/>
              </w:rPr>
              <w:t>三、地方政府重視之消保事項</w:t>
            </w:r>
          </w:p>
        </w:tc>
      </w:tr>
      <w:tr>
        <w:trPr>
          <w:trHeight w:val="706" w:hRule="atLeast"/>
          <w:cantSplit w:val="true"/>
        </w:trPr>
        <w:tc>
          <w:tcPr>
            <w:tcW w:w="709" w:type="dxa"/>
            <w:tcBorders>
              <w:top w:val="single" w:sz="4" w:space="0" w:color="000000"/>
              <w:left w:val="single" w:sz="4" w:space="0" w:color="000000"/>
              <w:bottom w:val="single" w:sz="4" w:space="0" w:color="000000"/>
              <w:right w:val="single" w:sz="4" w:space="0" w:color="000000"/>
            </w:tcBorders>
          </w:tcPr>
          <w:p>
            <w:pPr>
              <w:pStyle w:val="Style31"/>
              <w:snapToGrid w:val="true"/>
              <w:spacing w:lineRule="exact" w:line="500"/>
              <w:rPr>
                <w:rFonts w:ascii="標楷體" w:hAnsi="標楷體"/>
                <w:sz w:val="28"/>
                <w:szCs w:val="28"/>
              </w:rPr>
            </w:pPr>
            <w:r>
              <w:rPr>
                <w:rFonts w:ascii="標楷體" w:hAnsi="標楷體"/>
                <w:sz w:val="28"/>
                <w:szCs w:val="28"/>
              </w:rPr>
            </w:r>
          </w:p>
        </w:tc>
        <w:tc>
          <w:tcPr>
            <w:tcW w:w="1560" w:type="dxa"/>
            <w:tcBorders>
              <w:top w:val="single" w:sz="4" w:space="0" w:color="000000"/>
              <w:left w:val="single" w:sz="4" w:space="0" w:color="000000"/>
              <w:bottom w:val="single" w:sz="4" w:space="0" w:color="000000"/>
              <w:right w:val="single" w:sz="4" w:space="0" w:color="000000"/>
            </w:tcBorders>
          </w:tcPr>
          <w:p>
            <w:pPr>
              <w:pStyle w:val="Style31"/>
              <w:snapToGrid w:val="true"/>
              <w:spacing w:lineRule="exact" w:line="500"/>
              <w:rPr>
                <w:rFonts w:ascii="標楷體" w:hAnsi="標楷體"/>
                <w:b/>
                <w:b/>
                <w:sz w:val="28"/>
                <w:szCs w:val="28"/>
              </w:rPr>
            </w:pPr>
            <w:r>
              <w:rPr>
                <w:rFonts w:ascii="標楷體" w:hAnsi="標楷體"/>
                <w:b/>
                <w:sz w:val="28"/>
                <w:szCs w:val="28"/>
              </w:rPr>
            </w:r>
          </w:p>
        </w:tc>
        <w:tc>
          <w:tcPr>
            <w:tcW w:w="1843" w:type="dxa"/>
            <w:tcBorders>
              <w:top w:val="single" w:sz="4" w:space="0" w:color="000000"/>
              <w:left w:val="single" w:sz="4" w:space="0" w:color="000000"/>
              <w:bottom w:val="single" w:sz="4" w:space="0" w:color="000000"/>
              <w:right w:val="single" w:sz="4" w:space="0" w:color="000000"/>
            </w:tcBorders>
          </w:tcPr>
          <w:p>
            <w:pPr>
              <w:pStyle w:val="Style31"/>
              <w:snapToGrid w:val="true"/>
              <w:spacing w:lineRule="exact" w:line="500"/>
              <w:rPr>
                <w:rFonts w:ascii="標楷體" w:hAnsi="標楷體"/>
                <w:b/>
                <w:b/>
                <w:sz w:val="28"/>
                <w:szCs w:val="28"/>
              </w:rPr>
            </w:pPr>
            <w:r>
              <w:rPr>
                <w:rFonts w:ascii="標楷體" w:hAnsi="標楷體"/>
                <w:b/>
                <w:sz w:val="28"/>
                <w:szCs w:val="28"/>
              </w:rPr>
            </w:r>
          </w:p>
        </w:tc>
        <w:tc>
          <w:tcPr>
            <w:tcW w:w="3118" w:type="dxa"/>
            <w:tcBorders>
              <w:top w:val="single" w:sz="4" w:space="0" w:color="000000"/>
              <w:left w:val="single" w:sz="4" w:space="0" w:color="000000"/>
              <w:bottom w:val="single" w:sz="4" w:space="0" w:color="000000"/>
              <w:right w:val="single" w:sz="4" w:space="0" w:color="000000"/>
            </w:tcBorders>
          </w:tcPr>
          <w:p>
            <w:pPr>
              <w:pStyle w:val="Style31"/>
              <w:snapToGrid w:val="true"/>
              <w:spacing w:lineRule="exact" w:line="500"/>
              <w:rPr>
                <w:rFonts w:ascii="標楷體" w:hAnsi="標楷體"/>
                <w:sz w:val="28"/>
                <w:szCs w:val="28"/>
              </w:rPr>
            </w:pPr>
            <w:r>
              <w:rPr>
                <w:rFonts w:ascii="標楷體" w:hAnsi="標楷體"/>
                <w:sz w:val="28"/>
                <w:szCs w:val="28"/>
              </w:rPr>
            </w:r>
          </w:p>
        </w:tc>
        <w:tc>
          <w:tcPr>
            <w:tcW w:w="1418" w:type="dxa"/>
            <w:tcBorders>
              <w:top w:val="single" w:sz="4" w:space="0" w:color="000000"/>
              <w:left w:val="single" w:sz="4" w:space="0" w:color="000000"/>
              <w:bottom w:val="single" w:sz="4" w:space="0" w:color="000000"/>
              <w:right w:val="single" w:sz="4" w:space="0" w:color="000000"/>
            </w:tcBorders>
          </w:tcPr>
          <w:p>
            <w:pPr>
              <w:pStyle w:val="Style31"/>
              <w:snapToGrid w:val="true"/>
              <w:spacing w:lineRule="exact" w:line="500"/>
              <w:rPr>
                <w:rFonts w:ascii="標楷體" w:hAnsi="標楷體"/>
                <w:sz w:val="28"/>
                <w:szCs w:val="28"/>
              </w:rPr>
            </w:pPr>
            <w:r>
              <w:rPr>
                <w:rFonts w:ascii="標楷體" w:hAnsi="標楷體"/>
                <w:sz w:val="28"/>
                <w:szCs w:val="28"/>
              </w:rPr>
            </w:r>
          </w:p>
        </w:tc>
        <w:tc>
          <w:tcPr>
            <w:tcW w:w="1134" w:type="dxa"/>
            <w:tcBorders>
              <w:top w:val="single" w:sz="4" w:space="0" w:color="000000"/>
              <w:left w:val="single" w:sz="4" w:space="0" w:color="000000"/>
              <w:bottom w:val="single" w:sz="4" w:space="0" w:color="000000"/>
              <w:right w:val="single" w:sz="4" w:space="0" w:color="000000"/>
            </w:tcBorders>
          </w:tcPr>
          <w:p>
            <w:pPr>
              <w:pStyle w:val="Style31"/>
              <w:snapToGrid w:val="true"/>
              <w:spacing w:lineRule="exact" w:line="500"/>
              <w:rPr>
                <w:rFonts w:ascii="標楷體" w:hAnsi="標楷體"/>
                <w:sz w:val="28"/>
                <w:szCs w:val="28"/>
              </w:rPr>
            </w:pPr>
            <w:r>
              <w:rPr>
                <w:rFonts w:ascii="標楷體" w:hAnsi="標楷體"/>
                <w:sz w:val="28"/>
                <w:szCs w:val="28"/>
              </w:rPr>
            </w:r>
          </w:p>
        </w:tc>
        <w:tc>
          <w:tcPr>
            <w:tcW w:w="850" w:type="dxa"/>
            <w:tcBorders>
              <w:top w:val="single" w:sz="4" w:space="0" w:color="000000"/>
              <w:left w:val="single" w:sz="4" w:space="0" w:color="000000"/>
              <w:bottom w:val="single" w:sz="4" w:space="0" w:color="000000"/>
              <w:right w:val="single" w:sz="4" w:space="0" w:color="000000"/>
            </w:tcBorders>
          </w:tcPr>
          <w:p>
            <w:pPr>
              <w:pStyle w:val="Style31"/>
              <w:snapToGrid w:val="true"/>
              <w:spacing w:lineRule="exact" w:line="500"/>
              <w:rPr>
                <w:rFonts w:ascii="標楷體" w:hAnsi="標楷體"/>
                <w:sz w:val="28"/>
                <w:szCs w:val="28"/>
              </w:rPr>
            </w:pPr>
            <w:r>
              <w:rPr>
                <w:rFonts w:ascii="標楷體" w:hAnsi="標楷體"/>
                <w:sz w:val="28"/>
                <w:szCs w:val="28"/>
              </w:rPr>
            </w:r>
          </w:p>
        </w:tc>
      </w:tr>
      <w:tr>
        <w:trPr>
          <w:trHeight w:val="688" w:hRule="atLeast"/>
          <w:cantSplit w:val="true"/>
        </w:trPr>
        <w:tc>
          <w:tcPr>
            <w:tcW w:w="709" w:type="dxa"/>
            <w:tcBorders>
              <w:top w:val="single" w:sz="4" w:space="0" w:color="000000"/>
              <w:left w:val="single" w:sz="4" w:space="0" w:color="000000"/>
              <w:bottom w:val="single" w:sz="4" w:space="0" w:color="000000"/>
              <w:right w:val="single" w:sz="4" w:space="0" w:color="000000"/>
            </w:tcBorders>
          </w:tcPr>
          <w:p>
            <w:pPr>
              <w:pStyle w:val="Style31"/>
              <w:snapToGrid w:val="true"/>
              <w:spacing w:lineRule="exact" w:line="500"/>
              <w:rPr>
                <w:rFonts w:ascii="標楷體" w:hAnsi="標楷體"/>
                <w:sz w:val="28"/>
                <w:szCs w:val="28"/>
              </w:rPr>
            </w:pPr>
            <w:r>
              <w:rPr>
                <w:rFonts w:ascii="標楷體" w:hAnsi="標楷體"/>
                <w:sz w:val="28"/>
                <w:szCs w:val="28"/>
              </w:rPr>
            </w:r>
          </w:p>
        </w:tc>
        <w:tc>
          <w:tcPr>
            <w:tcW w:w="1560" w:type="dxa"/>
            <w:tcBorders>
              <w:top w:val="single" w:sz="4" w:space="0" w:color="000000"/>
              <w:left w:val="single" w:sz="4" w:space="0" w:color="000000"/>
              <w:bottom w:val="single" w:sz="4" w:space="0" w:color="000000"/>
              <w:right w:val="single" w:sz="4" w:space="0" w:color="000000"/>
            </w:tcBorders>
          </w:tcPr>
          <w:p>
            <w:pPr>
              <w:pStyle w:val="Style31"/>
              <w:snapToGrid w:val="true"/>
              <w:spacing w:lineRule="exact" w:line="500"/>
              <w:rPr>
                <w:rFonts w:ascii="標楷體" w:hAnsi="標楷體"/>
                <w:sz w:val="28"/>
                <w:szCs w:val="28"/>
              </w:rPr>
            </w:pPr>
            <w:r>
              <w:rPr>
                <w:rFonts w:ascii="標楷體" w:hAnsi="標楷體"/>
                <w:sz w:val="28"/>
                <w:szCs w:val="28"/>
              </w:rPr>
            </w:r>
          </w:p>
        </w:tc>
        <w:tc>
          <w:tcPr>
            <w:tcW w:w="1843" w:type="dxa"/>
            <w:tcBorders>
              <w:top w:val="single" w:sz="4" w:space="0" w:color="000000"/>
              <w:left w:val="single" w:sz="4" w:space="0" w:color="000000"/>
              <w:bottom w:val="single" w:sz="4" w:space="0" w:color="000000"/>
              <w:right w:val="single" w:sz="4" w:space="0" w:color="000000"/>
            </w:tcBorders>
          </w:tcPr>
          <w:p>
            <w:pPr>
              <w:pStyle w:val="Style31"/>
              <w:snapToGrid w:val="true"/>
              <w:spacing w:lineRule="exact" w:line="500"/>
              <w:rPr>
                <w:rFonts w:ascii="標楷體" w:hAnsi="標楷體"/>
                <w:b/>
                <w:b/>
                <w:sz w:val="28"/>
                <w:szCs w:val="28"/>
              </w:rPr>
            </w:pPr>
            <w:r>
              <w:rPr>
                <w:rFonts w:ascii="標楷體" w:hAnsi="標楷體"/>
                <w:b/>
                <w:sz w:val="28"/>
                <w:szCs w:val="28"/>
              </w:rPr>
            </w:r>
          </w:p>
        </w:tc>
        <w:tc>
          <w:tcPr>
            <w:tcW w:w="3118" w:type="dxa"/>
            <w:tcBorders>
              <w:top w:val="single" w:sz="4" w:space="0" w:color="000000"/>
              <w:left w:val="single" w:sz="4" w:space="0" w:color="000000"/>
              <w:bottom w:val="single" w:sz="4" w:space="0" w:color="000000"/>
              <w:right w:val="single" w:sz="4" w:space="0" w:color="000000"/>
            </w:tcBorders>
          </w:tcPr>
          <w:p>
            <w:pPr>
              <w:pStyle w:val="Style31"/>
              <w:snapToGrid w:val="true"/>
              <w:spacing w:lineRule="exact" w:line="500"/>
              <w:rPr>
                <w:rFonts w:ascii="標楷體" w:hAnsi="標楷體"/>
                <w:sz w:val="28"/>
                <w:szCs w:val="28"/>
              </w:rPr>
            </w:pPr>
            <w:r>
              <w:rPr>
                <w:rFonts w:ascii="標楷體" w:hAnsi="標楷體"/>
                <w:sz w:val="28"/>
                <w:szCs w:val="28"/>
              </w:rPr>
            </w:r>
          </w:p>
        </w:tc>
        <w:tc>
          <w:tcPr>
            <w:tcW w:w="1418" w:type="dxa"/>
            <w:tcBorders>
              <w:top w:val="single" w:sz="4" w:space="0" w:color="000000"/>
              <w:left w:val="single" w:sz="4" w:space="0" w:color="000000"/>
              <w:bottom w:val="single" w:sz="4" w:space="0" w:color="000000"/>
              <w:right w:val="single" w:sz="4" w:space="0" w:color="000000"/>
            </w:tcBorders>
          </w:tcPr>
          <w:p>
            <w:pPr>
              <w:pStyle w:val="Style31"/>
              <w:snapToGrid w:val="true"/>
              <w:spacing w:lineRule="exact" w:line="500"/>
              <w:rPr>
                <w:rFonts w:ascii="標楷體" w:hAnsi="標楷體"/>
                <w:sz w:val="28"/>
                <w:szCs w:val="28"/>
              </w:rPr>
            </w:pPr>
            <w:r>
              <w:rPr>
                <w:rFonts w:ascii="標楷體" w:hAnsi="標楷體"/>
                <w:sz w:val="28"/>
                <w:szCs w:val="28"/>
              </w:rPr>
            </w:r>
          </w:p>
        </w:tc>
        <w:tc>
          <w:tcPr>
            <w:tcW w:w="1134" w:type="dxa"/>
            <w:tcBorders>
              <w:top w:val="single" w:sz="4" w:space="0" w:color="000000"/>
              <w:left w:val="single" w:sz="4" w:space="0" w:color="000000"/>
              <w:bottom w:val="single" w:sz="4" w:space="0" w:color="000000"/>
              <w:right w:val="single" w:sz="4" w:space="0" w:color="000000"/>
            </w:tcBorders>
          </w:tcPr>
          <w:p>
            <w:pPr>
              <w:pStyle w:val="Style31"/>
              <w:snapToGrid w:val="true"/>
              <w:spacing w:lineRule="exact" w:line="500"/>
              <w:rPr>
                <w:rFonts w:ascii="標楷體" w:hAnsi="標楷體"/>
                <w:sz w:val="28"/>
                <w:szCs w:val="28"/>
              </w:rPr>
            </w:pPr>
            <w:r>
              <w:rPr>
                <w:rFonts w:ascii="標楷體" w:hAnsi="標楷體"/>
                <w:sz w:val="28"/>
                <w:szCs w:val="28"/>
              </w:rPr>
            </w:r>
          </w:p>
        </w:tc>
        <w:tc>
          <w:tcPr>
            <w:tcW w:w="850" w:type="dxa"/>
            <w:tcBorders>
              <w:top w:val="single" w:sz="4" w:space="0" w:color="000000"/>
              <w:left w:val="single" w:sz="4" w:space="0" w:color="000000"/>
              <w:bottom w:val="single" w:sz="4" w:space="0" w:color="000000"/>
              <w:right w:val="single" w:sz="4" w:space="0" w:color="000000"/>
            </w:tcBorders>
          </w:tcPr>
          <w:p>
            <w:pPr>
              <w:pStyle w:val="Style31"/>
              <w:snapToGrid w:val="true"/>
              <w:spacing w:lineRule="exact" w:line="500"/>
              <w:rPr>
                <w:rFonts w:ascii="標楷體" w:hAnsi="標楷體"/>
                <w:sz w:val="28"/>
                <w:szCs w:val="28"/>
              </w:rPr>
            </w:pPr>
            <w:r>
              <w:rPr>
                <w:rFonts w:ascii="標楷體" w:hAnsi="標楷體"/>
                <w:sz w:val="28"/>
                <w:szCs w:val="28"/>
              </w:rPr>
            </w:r>
          </w:p>
        </w:tc>
      </w:tr>
    </w:tbl>
    <w:p>
      <w:pPr>
        <w:pStyle w:val="Style31"/>
        <w:widowControl/>
        <w:tabs>
          <w:tab w:val="clear" w:pos="480"/>
          <w:tab w:val="left" w:pos="0" w:leader="none"/>
          <w:tab w:val="left" w:pos="1711" w:leader="none"/>
        </w:tabs>
        <w:snapToGrid w:val="true"/>
        <w:spacing w:lineRule="exact" w:line="480"/>
        <w:ind w:left="0" w:hanging="0"/>
        <w:jc w:val="both"/>
        <w:textAlignment w:val="baseline"/>
        <w:outlineLvl w:val="1"/>
        <w:rPr/>
      </w:pPr>
      <w:r>
        <w:rPr>
          <w:rStyle w:val="Style8"/>
          <w:rFonts w:ascii="標楷體" w:hAnsi="標楷體"/>
          <w:kern w:val="0"/>
        </w:rPr>
        <w:t>彙整單位：　　　　　聯絡人：　　　　　　電話：　　　　傳真：　　　　</w:t>
      </w:r>
      <w:r>
        <w:rPr>
          <w:rStyle w:val="Style8"/>
          <w:rFonts w:ascii="標楷體" w:hAnsi="標楷體"/>
          <w:kern w:val="0"/>
        </w:rPr>
        <w:t>E-mai</w:t>
      </w:r>
    </w:p>
    <w:p>
      <w:pPr>
        <w:pStyle w:val="Style31"/>
        <w:widowControl/>
        <w:tabs>
          <w:tab w:val="clear" w:pos="480"/>
          <w:tab w:val="left" w:pos="0" w:leader="none"/>
          <w:tab w:val="left" w:pos="1711" w:leader="none"/>
        </w:tabs>
        <w:snapToGrid w:val="true"/>
        <w:spacing w:lineRule="exact" w:line="480" w:before="100" w:after="100"/>
        <w:ind w:left="0" w:hanging="0"/>
        <w:jc w:val="both"/>
        <w:textAlignment w:val="baseline"/>
        <w:outlineLvl w:val="1"/>
        <w:rPr>
          <w:rFonts w:ascii="標楷體" w:hAnsi="標楷體"/>
          <w:kern w:val="0"/>
          <w:sz w:val="28"/>
          <w:szCs w:val="28"/>
        </w:rPr>
      </w:pPr>
      <w:r>
        <w:rPr>
          <w:rFonts w:ascii="標楷體" w:hAnsi="標楷體"/>
          <w:kern w:val="0"/>
          <w:sz w:val="28"/>
          <w:szCs w:val="28"/>
        </w:rPr>
        <w:t>說明：</w:t>
      </w:r>
    </w:p>
    <w:p>
      <w:pPr>
        <w:pStyle w:val="Style31"/>
        <w:widowControl/>
        <w:tabs>
          <w:tab w:val="clear" w:pos="480"/>
          <w:tab w:val="left" w:pos="280" w:leader="none"/>
          <w:tab w:val="left" w:pos="1711" w:leader="none"/>
        </w:tabs>
        <w:snapToGrid w:val="true"/>
        <w:spacing w:lineRule="exact" w:line="480" w:before="100" w:after="100"/>
        <w:ind w:left="280" w:right="0" w:hanging="280"/>
        <w:jc w:val="both"/>
        <w:textAlignment w:val="baseline"/>
        <w:outlineLvl w:val="1"/>
        <w:rPr>
          <w:rFonts w:ascii="標楷體" w:hAnsi="標楷體"/>
          <w:kern w:val="0"/>
          <w:sz w:val="28"/>
          <w:szCs w:val="28"/>
        </w:rPr>
      </w:pPr>
      <w:r>
        <w:rPr>
          <w:rFonts w:ascii="標楷體" w:hAnsi="標楷體"/>
          <w:kern w:val="0"/>
          <w:sz w:val="28"/>
          <w:szCs w:val="28"/>
        </w:rPr>
        <w:t>1</w:t>
      </w:r>
      <w:r>
        <w:rPr>
          <w:rFonts w:ascii="標楷體" w:hAnsi="標楷體"/>
          <w:kern w:val="0"/>
          <w:sz w:val="28"/>
          <w:szCs w:val="28"/>
        </w:rPr>
        <w:t>、請各機關依「媒體關切時事議題」、「民怨較多事項」及「地方政府重視之消保事項」三大面向填列業管消保業務核心項目。</w:t>
      </w:r>
    </w:p>
    <w:p>
      <w:pPr>
        <w:pStyle w:val="Style31"/>
        <w:widowControl/>
        <w:tabs>
          <w:tab w:val="clear" w:pos="480"/>
          <w:tab w:val="left" w:pos="280" w:leader="none"/>
          <w:tab w:val="left" w:pos="1711" w:leader="none"/>
        </w:tabs>
        <w:snapToGrid w:val="true"/>
        <w:spacing w:lineRule="exact" w:line="480" w:before="100" w:after="100"/>
        <w:ind w:left="280" w:right="0" w:hanging="280"/>
        <w:jc w:val="both"/>
        <w:textAlignment w:val="baseline"/>
        <w:outlineLvl w:val="1"/>
        <w:rPr>
          <w:rFonts w:ascii="標楷體" w:hAnsi="標楷體"/>
          <w:kern w:val="0"/>
          <w:sz w:val="28"/>
          <w:szCs w:val="28"/>
        </w:rPr>
      </w:pPr>
      <w:r>
        <w:rPr>
          <w:rFonts w:ascii="標楷體" w:hAnsi="標楷體"/>
          <w:kern w:val="0"/>
          <w:sz w:val="28"/>
          <w:szCs w:val="28"/>
        </w:rPr>
        <w:t>2</w:t>
      </w:r>
      <w:r>
        <w:rPr>
          <w:rFonts w:ascii="標楷體" w:hAnsi="標楷體"/>
          <w:kern w:val="0"/>
          <w:sz w:val="28"/>
          <w:szCs w:val="28"/>
        </w:rPr>
        <w:t>、每一核心項目至少填列</w:t>
      </w:r>
      <w:r>
        <w:rPr>
          <w:rFonts w:ascii="標楷體" w:hAnsi="標楷體"/>
          <w:kern w:val="0"/>
          <w:sz w:val="28"/>
          <w:szCs w:val="28"/>
        </w:rPr>
        <w:t>1-2</w:t>
      </w:r>
      <w:r>
        <w:rPr>
          <w:rFonts w:ascii="標楷體" w:hAnsi="標楷體"/>
          <w:kern w:val="0"/>
          <w:sz w:val="28"/>
          <w:szCs w:val="28"/>
        </w:rPr>
        <w:t>項關鍵績效指標。</w:t>
      </w:r>
    </w:p>
    <w:p>
      <w:pPr>
        <w:pStyle w:val="Style31"/>
        <w:widowControl/>
        <w:tabs>
          <w:tab w:val="clear" w:pos="480"/>
          <w:tab w:val="left" w:pos="280" w:leader="none"/>
          <w:tab w:val="left" w:pos="1711" w:leader="none"/>
        </w:tabs>
        <w:snapToGrid w:val="true"/>
        <w:spacing w:lineRule="exact" w:line="480" w:before="100" w:after="100"/>
        <w:ind w:left="280" w:right="0" w:hanging="280"/>
        <w:jc w:val="both"/>
        <w:textAlignment w:val="baseline"/>
        <w:outlineLvl w:val="1"/>
        <w:rPr>
          <w:rFonts w:ascii="標楷體" w:hAnsi="標楷體"/>
          <w:kern w:val="0"/>
          <w:sz w:val="28"/>
          <w:szCs w:val="28"/>
        </w:rPr>
      </w:pPr>
      <w:r>
        <w:rPr>
          <w:rFonts w:ascii="標楷體" w:hAnsi="標楷體"/>
          <w:kern w:val="0"/>
          <w:sz w:val="28"/>
          <w:szCs w:val="28"/>
        </w:rPr>
        <w:t>3</w:t>
      </w:r>
      <w:r>
        <w:rPr>
          <w:rFonts w:ascii="標楷體" w:hAnsi="標楷體"/>
          <w:kern w:val="0"/>
          <w:sz w:val="28"/>
          <w:szCs w:val="28"/>
        </w:rPr>
        <w:t>、表格行數可自行增列。</w:t>
      </w:r>
      <w:r>
        <w:br w:type="page"/>
      </w:r>
    </w:p>
    <w:p>
      <w:pPr>
        <w:pStyle w:val="Style31"/>
        <w:widowControl/>
        <w:snapToGrid w:val="true"/>
        <w:rPr>
          <w:rFonts w:ascii="標楷體" w:hAnsi="標楷體"/>
          <w:sz w:val="32"/>
          <w:szCs w:val="32"/>
        </w:rPr>
      </w:pPr>
      <w:r>
        <w:rPr>
          <w:rFonts w:ascii="標楷體" w:hAnsi="標楷體"/>
          <w:sz w:val="32"/>
          <w:szCs w:val="32"/>
        </w:rPr>
      </w:r>
    </w:p>
    <w:p>
      <w:pPr>
        <w:pStyle w:val="Style31"/>
        <w:widowControl/>
        <w:snapToGrid w:val="true"/>
        <w:rPr>
          <w:rFonts w:ascii="標楷體" w:hAnsi="標楷體"/>
          <w:sz w:val="32"/>
          <w:szCs w:val="32"/>
        </w:rPr>
      </w:pPr>
      <w:r>
        <w:rPr>
          <w:rFonts w:ascii="標楷體" w:hAnsi="標楷體"/>
          <w:sz w:val="32"/>
          <w:szCs w:val="32"/>
        </w:rPr>
        <w:t>（機關名稱）</w:t>
      </w:r>
      <w:r>
        <w:rPr>
          <w:rFonts w:ascii="標楷體" w:hAnsi="標楷體"/>
          <w:sz w:val="32"/>
          <w:szCs w:val="32"/>
        </w:rPr>
        <w:t>111</w:t>
      </w:r>
      <w:r>
        <w:rPr>
          <w:rFonts w:ascii="標楷體" w:hAnsi="標楷體"/>
          <w:sz w:val="32"/>
          <w:szCs w:val="32"/>
        </w:rPr>
        <w:t xml:space="preserve">年度消費者保護方案 </w:t>
      </w:r>
      <w:r>
        <w:rPr>
          <w:rFonts w:ascii="標楷體" w:hAnsi="標楷體"/>
          <w:sz w:val="32"/>
          <w:szCs w:val="32"/>
        </w:rPr>
        <w:t>(</w:t>
      </w:r>
      <w:r>
        <w:rPr>
          <w:rFonts w:ascii="標楷體" w:hAnsi="標楷體"/>
          <w:sz w:val="32"/>
          <w:szCs w:val="32"/>
        </w:rPr>
        <w:t>非核心業務</w:t>
      </w:r>
      <w:r>
        <w:rPr>
          <w:rFonts w:ascii="標楷體" w:hAnsi="標楷體"/>
          <w:sz w:val="32"/>
          <w:szCs w:val="32"/>
        </w:rPr>
        <w:t>)</w:t>
      </w:r>
    </w:p>
    <w:p>
      <w:pPr>
        <w:pStyle w:val="Style31"/>
        <w:widowControl/>
        <w:snapToGrid w:val="true"/>
        <w:jc w:val="center"/>
        <w:rPr>
          <w:rFonts w:ascii="標楷體" w:hAnsi="標楷體"/>
          <w:sz w:val="32"/>
          <w:szCs w:val="32"/>
        </w:rPr>
      </w:pPr>
      <w:r>
        <w:rPr>
          <w:rFonts w:ascii="標楷體" w:hAnsi="標楷體"/>
          <w:sz w:val="32"/>
          <w:szCs w:val="32"/>
        </w:rPr>
        <w:t>格式及範例</w:t>
      </w:r>
    </w:p>
    <w:p>
      <w:pPr>
        <w:pStyle w:val="Style31"/>
        <w:snapToGrid w:val="true"/>
        <w:jc w:val="right"/>
        <w:rPr>
          <w:rFonts w:ascii="標楷體" w:hAnsi="標楷體"/>
          <w:sz w:val="32"/>
          <w:szCs w:val="32"/>
        </w:rPr>
      </w:pPr>
      <w:r>
        <w:rPr>
          <w:rFonts w:ascii="標楷體" w:hAnsi="標楷體"/>
          <w:sz w:val="32"/>
          <w:szCs w:val="32"/>
        </w:rPr>
      </w:r>
    </w:p>
    <w:tbl>
      <w:tblPr>
        <w:tblW w:w="9073" w:type="dxa"/>
        <w:jc w:val="left"/>
        <w:tblInd w:w="-5" w:type="dxa"/>
        <w:tblLayout w:type="fixed"/>
        <w:tblCellMar>
          <w:top w:w="0" w:type="dxa"/>
          <w:left w:w="28" w:type="dxa"/>
          <w:bottom w:w="0" w:type="dxa"/>
          <w:right w:w="28" w:type="dxa"/>
        </w:tblCellMar>
      </w:tblPr>
      <w:tblGrid>
        <w:gridCol w:w="661"/>
        <w:gridCol w:w="3451"/>
        <w:gridCol w:w="2693"/>
        <w:gridCol w:w="1276"/>
        <w:gridCol w:w="992"/>
      </w:tblGrid>
      <w:tr>
        <w:trPr>
          <w:cantSplit w:val="true"/>
        </w:trPr>
        <w:tc>
          <w:tcPr>
            <w:tcW w:w="661" w:type="dxa"/>
            <w:tcBorders>
              <w:top w:val="single" w:sz="4" w:space="0" w:color="000000"/>
              <w:left w:val="single" w:sz="4" w:space="0" w:color="000000"/>
              <w:bottom w:val="single" w:sz="4" w:space="0" w:color="000000"/>
              <w:right w:val="single" w:sz="4" w:space="0" w:color="000000"/>
            </w:tcBorders>
            <w:shd w:fill="F3F3F3" w:val="clear"/>
            <w:vAlign w:val="center"/>
          </w:tcPr>
          <w:p>
            <w:pPr>
              <w:pStyle w:val="Style31"/>
              <w:snapToGrid w:val="true"/>
              <w:jc w:val="center"/>
              <w:rPr>
                <w:rFonts w:ascii="標楷體" w:hAnsi="標楷體"/>
                <w:szCs w:val="24"/>
              </w:rPr>
            </w:pPr>
            <w:r>
              <w:rPr>
                <w:rFonts w:ascii="標楷體" w:hAnsi="標楷體"/>
                <w:szCs w:val="24"/>
              </w:rPr>
              <w:t>序號</w:t>
            </w:r>
          </w:p>
        </w:tc>
        <w:tc>
          <w:tcPr>
            <w:tcW w:w="3451" w:type="dxa"/>
            <w:tcBorders>
              <w:top w:val="single" w:sz="4" w:space="0" w:color="000000"/>
              <w:left w:val="single" w:sz="4" w:space="0" w:color="000000"/>
              <w:bottom w:val="single" w:sz="4" w:space="0" w:color="000000"/>
              <w:right w:val="single" w:sz="4" w:space="0" w:color="000000"/>
            </w:tcBorders>
            <w:shd w:fill="F3F3F3" w:val="clear"/>
            <w:vAlign w:val="center"/>
          </w:tcPr>
          <w:p>
            <w:pPr>
              <w:pStyle w:val="Style31"/>
              <w:snapToGrid w:val="true"/>
              <w:jc w:val="left"/>
              <w:rPr>
                <w:rFonts w:ascii="標楷體" w:hAnsi="標楷體"/>
                <w:szCs w:val="24"/>
              </w:rPr>
            </w:pPr>
            <w:r>
              <w:rPr>
                <w:rFonts w:ascii="標楷體" w:hAnsi="標楷體"/>
                <w:szCs w:val="24"/>
              </w:rPr>
              <w:t xml:space="preserve">          </w:t>
            </w:r>
            <w:r>
              <w:rPr>
                <w:rFonts w:ascii="標楷體" w:hAnsi="標楷體"/>
                <w:szCs w:val="24"/>
              </w:rPr>
              <w:t>計畫目標與實施策略</w:t>
            </w:r>
          </w:p>
          <w:p>
            <w:pPr>
              <w:pStyle w:val="Style31"/>
              <w:snapToGrid w:val="true"/>
              <w:rPr>
                <w:rFonts w:ascii="標楷體" w:hAnsi="標楷體"/>
                <w:szCs w:val="24"/>
              </w:rPr>
            </w:pPr>
            <w:r>
              <w:rPr>
                <w:rFonts w:ascii="標楷體" w:hAnsi="標楷體"/>
                <w:szCs w:val="24"/>
              </w:rPr>
            </w:r>
          </w:p>
          <w:p>
            <w:pPr>
              <w:pStyle w:val="Style31"/>
              <w:snapToGrid w:val="true"/>
              <w:rPr>
                <w:rFonts w:ascii="標楷體" w:hAnsi="標楷體"/>
                <w:szCs w:val="24"/>
              </w:rPr>
            </w:pPr>
            <w:r>
              <w:rPr>
                <w:rFonts w:ascii="標楷體" w:hAnsi="標楷體"/>
                <w:szCs w:val="24"/>
              </w:rPr>
              <w:t>具體措施</w:t>
            </w:r>
          </w:p>
        </w:tc>
        <w:tc>
          <w:tcPr>
            <w:tcW w:w="2693" w:type="dxa"/>
            <w:tcBorders>
              <w:top w:val="single" w:sz="4" w:space="0" w:color="000000"/>
              <w:left w:val="single" w:sz="4" w:space="0" w:color="000000"/>
              <w:bottom w:val="single" w:sz="4" w:space="0" w:color="000000"/>
              <w:right w:val="single" w:sz="4" w:space="0" w:color="000000"/>
            </w:tcBorders>
            <w:shd w:fill="F3F3F3" w:val="clear"/>
            <w:vAlign w:val="center"/>
          </w:tcPr>
          <w:p>
            <w:pPr>
              <w:pStyle w:val="Style31"/>
              <w:snapToGrid w:val="true"/>
              <w:spacing w:before="180" w:after="0"/>
              <w:jc w:val="left"/>
              <w:rPr>
                <w:rFonts w:ascii="標楷體" w:hAnsi="標楷體"/>
                <w:szCs w:val="24"/>
              </w:rPr>
            </w:pPr>
            <w:r>
              <w:rPr>
                <w:rFonts w:ascii="標楷體" w:hAnsi="標楷體"/>
                <w:szCs w:val="24"/>
              </w:rPr>
              <w:t>執行項目</w:t>
            </w:r>
          </w:p>
        </w:tc>
        <w:tc>
          <w:tcPr>
            <w:tcW w:w="1276" w:type="dxa"/>
            <w:tcBorders>
              <w:top w:val="single" w:sz="4" w:space="0" w:color="000000"/>
              <w:left w:val="single" w:sz="4" w:space="0" w:color="000000"/>
              <w:bottom w:val="single" w:sz="4" w:space="0" w:color="000000"/>
              <w:right w:val="single" w:sz="4" w:space="0" w:color="000000"/>
            </w:tcBorders>
            <w:shd w:fill="F3F3F3" w:val="clear"/>
            <w:vAlign w:val="center"/>
          </w:tcPr>
          <w:p>
            <w:pPr>
              <w:pStyle w:val="Style31"/>
              <w:snapToGrid w:val="true"/>
              <w:jc w:val="center"/>
              <w:rPr>
                <w:rFonts w:ascii="標楷體" w:hAnsi="標楷體"/>
                <w:szCs w:val="24"/>
              </w:rPr>
            </w:pPr>
            <w:r>
              <w:rPr>
                <w:rFonts w:ascii="標楷體" w:hAnsi="標楷體"/>
                <w:szCs w:val="24"/>
              </w:rPr>
              <w:t>年度預定進度</w:t>
            </w:r>
          </w:p>
          <w:p>
            <w:pPr>
              <w:pStyle w:val="Style31"/>
              <w:snapToGrid w:val="true"/>
              <w:jc w:val="center"/>
              <w:rPr>
                <w:rFonts w:ascii="標楷體" w:hAnsi="標楷體"/>
                <w:szCs w:val="24"/>
              </w:rPr>
            </w:pPr>
            <w:r>
              <w:rPr>
                <w:rFonts w:ascii="標楷體" w:hAnsi="標楷體"/>
                <w:szCs w:val="24"/>
              </w:rPr>
              <w:t>（預定完成期限）</w:t>
            </w:r>
          </w:p>
        </w:tc>
        <w:tc>
          <w:tcPr>
            <w:tcW w:w="992" w:type="dxa"/>
            <w:tcBorders>
              <w:top w:val="single" w:sz="4" w:space="0" w:color="000000"/>
              <w:left w:val="single" w:sz="4" w:space="0" w:color="000000"/>
              <w:bottom w:val="single" w:sz="4" w:space="0" w:color="000000"/>
              <w:right w:val="single" w:sz="4" w:space="0" w:color="000000"/>
            </w:tcBorders>
            <w:shd w:fill="F3F3F3" w:val="clear"/>
            <w:vAlign w:val="center"/>
          </w:tcPr>
          <w:p>
            <w:pPr>
              <w:pStyle w:val="Style31"/>
              <w:snapToGrid w:val="true"/>
              <w:spacing w:before="180" w:after="0"/>
              <w:jc w:val="left"/>
              <w:rPr>
                <w:rFonts w:ascii="標楷體" w:hAnsi="標楷體"/>
                <w:szCs w:val="24"/>
              </w:rPr>
            </w:pPr>
            <w:r>
              <w:rPr>
                <w:rFonts w:ascii="標楷體" w:hAnsi="標楷體"/>
                <w:szCs w:val="24"/>
              </w:rPr>
              <w:t>備註</w:t>
            </w:r>
          </w:p>
        </w:tc>
      </w:tr>
      <w:tr>
        <w:trPr>
          <w:trHeight w:val="601" w:hRule="atLeast"/>
          <w:cantSplit w:val="true"/>
        </w:trPr>
        <w:tc>
          <w:tcPr>
            <w:tcW w:w="9073" w:type="dxa"/>
            <w:gridSpan w:val="5"/>
            <w:tcBorders>
              <w:top w:val="single" w:sz="4" w:space="0" w:color="000000"/>
              <w:left w:val="single" w:sz="4" w:space="0" w:color="000000"/>
              <w:bottom w:val="single" w:sz="4" w:space="0" w:color="000000"/>
              <w:right w:val="single" w:sz="4" w:space="0" w:color="000000"/>
            </w:tcBorders>
          </w:tcPr>
          <w:p>
            <w:pPr>
              <w:pStyle w:val="Style31"/>
              <w:snapToGrid w:val="true"/>
              <w:rPr>
                <w:rFonts w:ascii="標楷體" w:hAnsi="標楷體"/>
                <w:szCs w:val="24"/>
              </w:rPr>
            </w:pPr>
            <w:r>
              <w:rPr>
                <w:rFonts w:ascii="標楷體" w:hAnsi="標楷體"/>
                <w:szCs w:val="24"/>
              </w:rPr>
              <w:t>1.</w:t>
            </w:r>
            <w:r>
              <w:rPr>
                <w:rFonts w:ascii="標楷體" w:hAnsi="標楷體"/>
                <w:szCs w:val="24"/>
              </w:rPr>
              <w:t>確保食品、商品與服務安全及品質</w:t>
            </w:r>
          </w:p>
        </w:tc>
      </w:tr>
      <w:tr>
        <w:trPr>
          <w:trHeight w:val="524" w:hRule="atLeast"/>
          <w:cantSplit w:val="true"/>
        </w:trPr>
        <w:tc>
          <w:tcPr>
            <w:tcW w:w="661" w:type="dxa"/>
            <w:tcBorders>
              <w:top w:val="single" w:sz="4" w:space="0" w:color="000000"/>
              <w:left w:val="single" w:sz="4" w:space="0" w:color="000000"/>
              <w:bottom w:val="single" w:sz="4" w:space="0" w:color="000000"/>
              <w:right w:val="single" w:sz="4" w:space="0" w:color="000000"/>
            </w:tcBorders>
          </w:tcPr>
          <w:p>
            <w:pPr>
              <w:pStyle w:val="Style31"/>
              <w:snapToGrid w:val="true"/>
              <w:rPr>
                <w:rFonts w:ascii="標楷體" w:hAnsi="標楷體"/>
                <w:szCs w:val="24"/>
              </w:rPr>
            </w:pPr>
            <w:r>
              <w:rPr>
                <w:rFonts w:ascii="標楷體" w:hAnsi="標楷體"/>
                <w:szCs w:val="24"/>
              </w:rPr>
              <w:t>範例</w:t>
            </w:r>
          </w:p>
        </w:tc>
        <w:tc>
          <w:tcPr>
            <w:tcW w:w="3451" w:type="dxa"/>
            <w:tcBorders>
              <w:top w:val="single" w:sz="4" w:space="0" w:color="000000"/>
              <w:left w:val="single" w:sz="4" w:space="0" w:color="000000"/>
              <w:bottom w:val="single" w:sz="4" w:space="0" w:color="000000"/>
              <w:right w:val="single" w:sz="4" w:space="0" w:color="000000"/>
            </w:tcBorders>
          </w:tcPr>
          <w:p>
            <w:pPr>
              <w:pStyle w:val="Style31"/>
              <w:tabs>
                <w:tab w:val="clear" w:pos="480"/>
              </w:tabs>
              <w:snapToGrid w:val="true"/>
              <w:ind w:left="300" w:right="0" w:hanging="300"/>
              <w:rPr>
                <w:rFonts w:ascii="標楷體" w:hAnsi="標楷體"/>
                <w:szCs w:val="24"/>
              </w:rPr>
            </w:pPr>
            <w:r>
              <w:rPr>
                <w:rFonts w:ascii="標楷體" w:hAnsi="標楷體"/>
                <w:szCs w:val="24"/>
              </w:rPr>
              <w:t>(7)</w:t>
            </w:r>
            <w:r>
              <w:rPr>
                <w:rFonts w:ascii="標楷體" w:hAnsi="標楷體"/>
                <w:szCs w:val="24"/>
              </w:rPr>
              <w:t>針對短期間聚集大量人潮之室內消費場所或活動，加強室內空氣品質及公共安全維護之監督、管理與查核（含公共意外責任險投保情形）。</w:t>
            </w:r>
          </w:p>
        </w:tc>
        <w:tc>
          <w:tcPr>
            <w:tcW w:w="2693" w:type="dxa"/>
            <w:tcBorders>
              <w:top w:val="single" w:sz="4" w:space="0" w:color="000000"/>
              <w:left w:val="single" w:sz="4" w:space="0" w:color="000000"/>
              <w:bottom w:val="single" w:sz="4" w:space="0" w:color="000000"/>
              <w:right w:val="single" w:sz="4" w:space="0" w:color="000000"/>
            </w:tcBorders>
          </w:tcPr>
          <w:p>
            <w:pPr>
              <w:pStyle w:val="Style31"/>
              <w:snapToGrid w:val="true"/>
              <w:rPr>
                <w:rFonts w:ascii="標楷體" w:hAnsi="標楷體"/>
                <w:szCs w:val="24"/>
              </w:rPr>
            </w:pPr>
            <w:r>
              <w:rPr>
                <w:rFonts w:ascii="標楷體" w:hAnsi="標楷體"/>
                <w:szCs w:val="24"/>
              </w:rPr>
              <w:t>1</w:t>
            </w:r>
            <w:r>
              <w:rPr>
                <w:rFonts w:ascii="標楷體" w:hAnsi="標楷體"/>
                <w:szCs w:val="24"/>
              </w:rPr>
              <w:t>、</w:t>
            </w:r>
            <w:r>
              <w:rPr>
                <w:rFonts w:ascii="標楷體" w:hAnsi="標楷體"/>
                <w:szCs w:val="24"/>
              </w:rPr>
              <w:t>XXXXXXXXXXXXX</w:t>
            </w:r>
          </w:p>
          <w:p>
            <w:pPr>
              <w:pStyle w:val="Style31"/>
              <w:snapToGrid w:val="true"/>
              <w:rPr/>
            </w:pPr>
            <w:r>
              <w:rPr>
                <w:rStyle w:val="Style8"/>
                <w:rFonts w:ascii="標楷體" w:hAnsi="標楷體"/>
                <w:szCs w:val="24"/>
              </w:rPr>
              <w:t>2</w:t>
            </w:r>
            <w:r>
              <w:rPr>
                <w:rStyle w:val="Style8"/>
                <w:rFonts w:ascii="標楷體" w:hAnsi="標楷體"/>
                <w:szCs w:val="24"/>
              </w:rPr>
              <w:t>、</w:t>
            </w:r>
            <w:r>
              <w:rPr>
                <w:rStyle w:val="Style8"/>
                <w:rFonts w:ascii="新細明體" w:hAnsi="新細明體" w:eastAsia="新細明體"/>
                <w:szCs w:val="24"/>
              </w:rPr>
              <w:t>○○○○○○○</w:t>
            </w:r>
          </w:p>
        </w:tc>
        <w:tc>
          <w:tcPr>
            <w:tcW w:w="1276" w:type="dxa"/>
            <w:tcBorders>
              <w:top w:val="single" w:sz="4" w:space="0" w:color="000000"/>
              <w:left w:val="single" w:sz="4" w:space="0" w:color="000000"/>
              <w:bottom w:val="single" w:sz="4" w:space="0" w:color="000000"/>
              <w:right w:val="single" w:sz="4" w:space="0" w:color="000000"/>
            </w:tcBorders>
          </w:tcPr>
          <w:p>
            <w:pPr>
              <w:pStyle w:val="Style31"/>
              <w:snapToGrid w:val="true"/>
              <w:rPr>
                <w:rFonts w:ascii="標楷體" w:hAnsi="標楷體"/>
                <w:szCs w:val="24"/>
              </w:rPr>
            </w:pPr>
            <w:r>
              <w:rPr>
                <w:rFonts w:ascii="標楷體" w:hAnsi="標楷體"/>
                <w:szCs w:val="24"/>
              </w:rPr>
              <w:t>111</w:t>
            </w:r>
            <w:r>
              <w:rPr>
                <w:rFonts w:ascii="標楷體" w:hAnsi="標楷體"/>
                <w:szCs w:val="24"/>
              </w:rPr>
              <w:t>年</w:t>
            </w:r>
            <w:r>
              <w:rPr>
                <w:rFonts w:ascii="標楷體" w:hAnsi="標楷體"/>
                <w:szCs w:val="24"/>
              </w:rPr>
              <w:t>10</w:t>
            </w:r>
            <w:r>
              <w:rPr>
                <w:rFonts w:ascii="標楷體" w:hAnsi="標楷體"/>
                <w:szCs w:val="24"/>
              </w:rPr>
              <w:t>月</w:t>
            </w:r>
            <w:r>
              <w:rPr>
                <w:rFonts w:ascii="標楷體" w:hAnsi="標楷體"/>
                <w:szCs w:val="24"/>
              </w:rPr>
              <w:t>00</w:t>
            </w:r>
            <w:r>
              <w:rPr>
                <w:rFonts w:ascii="標楷體" w:hAnsi="標楷體"/>
                <w:szCs w:val="24"/>
              </w:rPr>
              <w:t>日</w:t>
            </w:r>
          </w:p>
        </w:tc>
        <w:tc>
          <w:tcPr>
            <w:tcW w:w="992" w:type="dxa"/>
            <w:tcBorders>
              <w:top w:val="single" w:sz="4" w:space="0" w:color="000000"/>
              <w:left w:val="single" w:sz="4" w:space="0" w:color="000000"/>
              <w:bottom w:val="single" w:sz="4" w:space="0" w:color="000000"/>
              <w:right w:val="single" w:sz="4" w:space="0" w:color="000000"/>
            </w:tcBorders>
          </w:tcPr>
          <w:p>
            <w:pPr>
              <w:pStyle w:val="Style31"/>
              <w:snapToGrid w:val="true"/>
              <w:rPr>
                <w:rFonts w:ascii="標楷體" w:hAnsi="標楷體"/>
                <w:szCs w:val="24"/>
              </w:rPr>
            </w:pPr>
            <w:r>
              <w:rPr>
                <w:rFonts w:ascii="標楷體" w:hAnsi="標楷體"/>
                <w:szCs w:val="24"/>
              </w:rPr>
            </w:r>
          </w:p>
        </w:tc>
      </w:tr>
      <w:tr>
        <w:trPr>
          <w:trHeight w:val="715" w:hRule="atLeast"/>
          <w:cantSplit w:val="true"/>
        </w:trPr>
        <w:tc>
          <w:tcPr>
            <w:tcW w:w="661" w:type="dxa"/>
            <w:tcBorders>
              <w:top w:val="single" w:sz="4" w:space="0" w:color="000000"/>
              <w:left w:val="single" w:sz="4" w:space="0" w:color="000000"/>
              <w:bottom w:val="single" w:sz="4" w:space="0" w:color="000000"/>
              <w:right w:val="single" w:sz="4" w:space="0" w:color="000000"/>
            </w:tcBorders>
          </w:tcPr>
          <w:p>
            <w:pPr>
              <w:pStyle w:val="Style31"/>
              <w:snapToGrid w:val="true"/>
              <w:rPr>
                <w:rFonts w:ascii="標楷體" w:hAnsi="標楷體"/>
                <w:szCs w:val="24"/>
              </w:rPr>
            </w:pPr>
            <w:r>
              <w:rPr>
                <w:rFonts w:ascii="標楷體" w:hAnsi="標楷體"/>
                <w:szCs w:val="24"/>
              </w:rPr>
            </w:r>
          </w:p>
        </w:tc>
        <w:tc>
          <w:tcPr>
            <w:tcW w:w="3451" w:type="dxa"/>
            <w:tcBorders>
              <w:top w:val="single" w:sz="4" w:space="0" w:color="000000"/>
              <w:left w:val="single" w:sz="4" w:space="0" w:color="000000"/>
              <w:bottom w:val="single" w:sz="4" w:space="0" w:color="000000"/>
              <w:right w:val="single" w:sz="4" w:space="0" w:color="000000"/>
            </w:tcBorders>
          </w:tcPr>
          <w:p>
            <w:pPr>
              <w:pStyle w:val="Style31"/>
              <w:snapToGrid w:val="true"/>
              <w:rPr>
                <w:rFonts w:ascii="標楷體" w:hAnsi="標楷體"/>
                <w:szCs w:val="24"/>
              </w:rPr>
            </w:pPr>
            <w:r>
              <w:rPr>
                <w:rFonts w:ascii="標楷體" w:hAnsi="標楷體"/>
                <w:szCs w:val="24"/>
              </w:rPr>
            </w:r>
          </w:p>
        </w:tc>
        <w:tc>
          <w:tcPr>
            <w:tcW w:w="2693" w:type="dxa"/>
            <w:tcBorders>
              <w:top w:val="single" w:sz="4" w:space="0" w:color="000000"/>
              <w:left w:val="single" w:sz="4" w:space="0" w:color="000000"/>
              <w:bottom w:val="single" w:sz="4" w:space="0" w:color="000000"/>
              <w:right w:val="single" w:sz="4" w:space="0" w:color="000000"/>
            </w:tcBorders>
          </w:tcPr>
          <w:p>
            <w:pPr>
              <w:pStyle w:val="Style31"/>
              <w:snapToGrid w:val="true"/>
              <w:rPr>
                <w:rFonts w:ascii="標楷體" w:hAnsi="標楷體"/>
                <w:szCs w:val="24"/>
              </w:rPr>
            </w:pPr>
            <w:r>
              <w:rPr>
                <w:rFonts w:ascii="標楷體" w:hAnsi="標楷體"/>
                <w:szCs w:val="24"/>
              </w:rPr>
            </w:r>
          </w:p>
        </w:tc>
        <w:tc>
          <w:tcPr>
            <w:tcW w:w="1276" w:type="dxa"/>
            <w:tcBorders>
              <w:top w:val="single" w:sz="4" w:space="0" w:color="000000"/>
              <w:left w:val="single" w:sz="4" w:space="0" w:color="000000"/>
              <w:bottom w:val="single" w:sz="4" w:space="0" w:color="000000"/>
              <w:right w:val="single" w:sz="4" w:space="0" w:color="000000"/>
            </w:tcBorders>
          </w:tcPr>
          <w:p>
            <w:pPr>
              <w:pStyle w:val="Style31"/>
              <w:snapToGrid w:val="true"/>
              <w:rPr>
                <w:rFonts w:ascii="標楷體" w:hAnsi="標楷體"/>
                <w:szCs w:val="24"/>
              </w:rPr>
            </w:pPr>
            <w:r>
              <w:rPr>
                <w:rFonts w:ascii="標楷體" w:hAnsi="標楷體"/>
                <w:szCs w:val="24"/>
              </w:rPr>
            </w:r>
          </w:p>
        </w:tc>
        <w:tc>
          <w:tcPr>
            <w:tcW w:w="992" w:type="dxa"/>
            <w:tcBorders>
              <w:top w:val="single" w:sz="4" w:space="0" w:color="000000"/>
              <w:left w:val="single" w:sz="4" w:space="0" w:color="000000"/>
              <w:bottom w:val="single" w:sz="4" w:space="0" w:color="000000"/>
              <w:right w:val="single" w:sz="4" w:space="0" w:color="000000"/>
            </w:tcBorders>
          </w:tcPr>
          <w:p>
            <w:pPr>
              <w:pStyle w:val="Style31"/>
              <w:snapToGrid w:val="true"/>
              <w:rPr>
                <w:rFonts w:ascii="標楷體" w:hAnsi="標楷體"/>
                <w:szCs w:val="24"/>
              </w:rPr>
            </w:pPr>
            <w:r>
              <w:rPr>
                <w:rFonts w:ascii="標楷體" w:hAnsi="標楷體"/>
                <w:szCs w:val="24"/>
              </w:rPr>
            </w:r>
          </w:p>
        </w:tc>
      </w:tr>
      <w:tr>
        <w:trPr>
          <w:trHeight w:val="577" w:hRule="atLeast"/>
          <w:cantSplit w:val="true"/>
        </w:trPr>
        <w:tc>
          <w:tcPr>
            <w:tcW w:w="9073" w:type="dxa"/>
            <w:gridSpan w:val="5"/>
            <w:tcBorders>
              <w:top w:val="single" w:sz="4" w:space="0" w:color="000000"/>
              <w:left w:val="single" w:sz="4" w:space="0" w:color="000000"/>
              <w:bottom w:val="single" w:sz="4" w:space="0" w:color="000000"/>
              <w:right w:val="single" w:sz="4" w:space="0" w:color="000000"/>
            </w:tcBorders>
          </w:tcPr>
          <w:p>
            <w:pPr>
              <w:pStyle w:val="Style31"/>
              <w:snapToGrid w:val="true"/>
              <w:rPr>
                <w:rFonts w:ascii="標楷體" w:hAnsi="標楷體"/>
                <w:szCs w:val="24"/>
              </w:rPr>
            </w:pPr>
            <w:r>
              <w:rPr>
                <w:rFonts w:ascii="標楷體" w:hAnsi="標楷體"/>
                <w:szCs w:val="24"/>
              </w:rPr>
              <w:t xml:space="preserve">2. </w:t>
            </w:r>
            <w:r>
              <w:rPr>
                <w:rFonts w:ascii="標楷體" w:hAnsi="標楷體"/>
                <w:szCs w:val="24"/>
              </w:rPr>
              <w:t>消費資訊充分、正確及透明</w:t>
            </w:r>
          </w:p>
        </w:tc>
      </w:tr>
      <w:tr>
        <w:trPr>
          <w:trHeight w:val="521" w:hRule="atLeast"/>
          <w:cantSplit w:val="true"/>
        </w:trPr>
        <w:tc>
          <w:tcPr>
            <w:tcW w:w="661" w:type="dxa"/>
            <w:tcBorders>
              <w:top w:val="single" w:sz="4" w:space="0" w:color="000000"/>
              <w:left w:val="single" w:sz="4" w:space="0" w:color="000000"/>
              <w:bottom w:val="single" w:sz="4" w:space="0" w:color="000000"/>
              <w:right w:val="single" w:sz="4" w:space="0" w:color="000000"/>
            </w:tcBorders>
          </w:tcPr>
          <w:p>
            <w:pPr>
              <w:pStyle w:val="Style31"/>
              <w:snapToGrid w:val="true"/>
              <w:rPr>
                <w:rFonts w:ascii="標楷體" w:hAnsi="標楷體"/>
                <w:szCs w:val="24"/>
              </w:rPr>
            </w:pPr>
            <w:r>
              <w:rPr>
                <w:rFonts w:ascii="標楷體" w:hAnsi="標楷體"/>
                <w:szCs w:val="24"/>
              </w:rPr>
              <w:t>範例</w:t>
            </w:r>
          </w:p>
        </w:tc>
        <w:tc>
          <w:tcPr>
            <w:tcW w:w="3451" w:type="dxa"/>
            <w:tcBorders>
              <w:top w:val="single" w:sz="4" w:space="0" w:color="000000"/>
              <w:left w:val="single" w:sz="4" w:space="0" w:color="000000"/>
              <w:bottom w:val="single" w:sz="4" w:space="0" w:color="000000"/>
              <w:right w:val="single" w:sz="4" w:space="0" w:color="000000"/>
            </w:tcBorders>
          </w:tcPr>
          <w:p>
            <w:pPr>
              <w:pStyle w:val="Style31"/>
              <w:tabs>
                <w:tab w:val="clear" w:pos="480"/>
              </w:tabs>
              <w:snapToGrid w:val="true"/>
              <w:ind w:left="300" w:right="0" w:hanging="300"/>
              <w:rPr>
                <w:rFonts w:ascii="標楷體" w:hAnsi="標楷體"/>
                <w:szCs w:val="24"/>
              </w:rPr>
            </w:pPr>
            <w:r>
              <w:rPr>
                <w:rFonts w:ascii="標楷體" w:hAnsi="標楷體"/>
                <w:szCs w:val="24"/>
              </w:rPr>
              <w:t>(4)</w:t>
            </w:r>
            <w:r>
              <w:rPr>
                <w:rFonts w:ascii="標楷體" w:hAnsi="標楷體"/>
                <w:szCs w:val="24"/>
              </w:rPr>
              <w:t>加強各類商品與服務交易容量</w:t>
            </w:r>
            <w:r>
              <w:rPr>
                <w:rFonts w:ascii="標楷體" w:hAnsi="標楷體"/>
                <w:szCs w:val="24"/>
              </w:rPr>
              <w:t>(</w:t>
            </w:r>
            <w:r>
              <w:rPr>
                <w:rFonts w:ascii="標楷體" w:hAnsi="標楷體"/>
                <w:szCs w:val="24"/>
              </w:rPr>
              <w:t>如瓦斯、訂位、人潮</w:t>
            </w:r>
            <w:r>
              <w:rPr>
                <w:rFonts w:ascii="標楷體" w:hAnsi="標楷體"/>
                <w:szCs w:val="24"/>
              </w:rPr>
              <w:t>)</w:t>
            </w:r>
            <w:r>
              <w:rPr>
                <w:rFonts w:ascii="標楷體" w:hAnsi="標楷體"/>
                <w:szCs w:val="24"/>
              </w:rPr>
              <w:t>、流量</w:t>
            </w:r>
            <w:r>
              <w:rPr>
                <w:rFonts w:ascii="標楷體" w:hAnsi="標楷體"/>
                <w:szCs w:val="24"/>
              </w:rPr>
              <w:t>(</w:t>
            </w:r>
            <w:r>
              <w:rPr>
                <w:rFonts w:ascii="標楷體" w:hAnsi="標楷體"/>
                <w:szCs w:val="24"/>
              </w:rPr>
              <w:t>如網路</w:t>
            </w:r>
            <w:r>
              <w:rPr>
                <w:rFonts w:ascii="標楷體" w:hAnsi="標楷體"/>
                <w:szCs w:val="24"/>
              </w:rPr>
              <w:t>)</w:t>
            </w:r>
            <w:r>
              <w:rPr>
                <w:rFonts w:ascii="標楷體" w:hAnsi="標楷體"/>
                <w:szCs w:val="24"/>
              </w:rPr>
              <w:t>、使用年限等之管理與查核。</w:t>
            </w:r>
          </w:p>
        </w:tc>
        <w:tc>
          <w:tcPr>
            <w:tcW w:w="2693" w:type="dxa"/>
            <w:tcBorders>
              <w:top w:val="single" w:sz="4" w:space="0" w:color="000000"/>
              <w:left w:val="single" w:sz="4" w:space="0" w:color="000000"/>
              <w:bottom w:val="single" w:sz="4" w:space="0" w:color="000000"/>
              <w:right w:val="single" w:sz="4" w:space="0" w:color="000000"/>
            </w:tcBorders>
          </w:tcPr>
          <w:p>
            <w:pPr>
              <w:pStyle w:val="Style31"/>
              <w:snapToGrid w:val="true"/>
              <w:rPr>
                <w:rFonts w:ascii="標楷體" w:hAnsi="標楷體"/>
                <w:szCs w:val="24"/>
              </w:rPr>
            </w:pPr>
            <w:r>
              <w:rPr>
                <w:rFonts w:ascii="標楷體" w:hAnsi="標楷體"/>
                <w:szCs w:val="24"/>
              </w:rPr>
              <w:t>XXXXXXXX</w:t>
            </w:r>
          </w:p>
        </w:tc>
        <w:tc>
          <w:tcPr>
            <w:tcW w:w="1276" w:type="dxa"/>
            <w:tcBorders>
              <w:top w:val="single" w:sz="4" w:space="0" w:color="000000"/>
              <w:left w:val="single" w:sz="4" w:space="0" w:color="000000"/>
              <w:bottom w:val="single" w:sz="4" w:space="0" w:color="000000"/>
              <w:right w:val="single" w:sz="4" w:space="0" w:color="000000"/>
            </w:tcBorders>
          </w:tcPr>
          <w:p>
            <w:pPr>
              <w:pStyle w:val="Style31"/>
              <w:snapToGrid w:val="true"/>
              <w:rPr>
                <w:rFonts w:ascii="標楷體" w:hAnsi="標楷體"/>
                <w:szCs w:val="24"/>
              </w:rPr>
            </w:pPr>
            <w:r>
              <w:rPr>
                <w:rFonts w:ascii="標楷體" w:hAnsi="標楷體"/>
                <w:szCs w:val="24"/>
              </w:rPr>
              <w:t>111</w:t>
            </w:r>
            <w:r>
              <w:rPr>
                <w:rFonts w:ascii="標楷體" w:hAnsi="標楷體"/>
                <w:szCs w:val="24"/>
              </w:rPr>
              <w:t>年</w:t>
            </w:r>
            <w:r>
              <w:rPr>
                <w:rFonts w:ascii="標楷體" w:hAnsi="標楷體"/>
                <w:szCs w:val="24"/>
              </w:rPr>
              <w:t>6</w:t>
            </w:r>
            <w:r>
              <w:rPr>
                <w:rFonts w:ascii="標楷體" w:hAnsi="標楷體"/>
                <w:szCs w:val="24"/>
              </w:rPr>
              <w:t>月</w:t>
            </w:r>
            <w:r>
              <w:rPr>
                <w:rFonts w:ascii="標楷體" w:hAnsi="標楷體"/>
                <w:szCs w:val="24"/>
              </w:rPr>
              <w:t>00</w:t>
            </w:r>
            <w:r>
              <w:rPr>
                <w:rFonts w:ascii="標楷體" w:hAnsi="標楷體"/>
                <w:szCs w:val="24"/>
              </w:rPr>
              <w:t>日</w:t>
            </w:r>
          </w:p>
        </w:tc>
        <w:tc>
          <w:tcPr>
            <w:tcW w:w="992" w:type="dxa"/>
            <w:tcBorders>
              <w:top w:val="single" w:sz="4" w:space="0" w:color="000000"/>
              <w:left w:val="single" w:sz="4" w:space="0" w:color="000000"/>
              <w:bottom w:val="single" w:sz="4" w:space="0" w:color="000000"/>
              <w:right w:val="single" w:sz="4" w:space="0" w:color="000000"/>
            </w:tcBorders>
          </w:tcPr>
          <w:p>
            <w:pPr>
              <w:pStyle w:val="Style31"/>
              <w:snapToGrid w:val="true"/>
              <w:rPr>
                <w:rFonts w:ascii="標楷體" w:hAnsi="標楷體"/>
                <w:szCs w:val="24"/>
              </w:rPr>
            </w:pPr>
            <w:r>
              <w:rPr>
                <w:rFonts w:ascii="標楷體" w:hAnsi="標楷體"/>
                <w:szCs w:val="24"/>
              </w:rPr>
            </w:r>
          </w:p>
        </w:tc>
      </w:tr>
      <w:tr>
        <w:trPr>
          <w:trHeight w:val="557" w:hRule="atLeast"/>
          <w:cantSplit w:val="true"/>
        </w:trPr>
        <w:tc>
          <w:tcPr>
            <w:tcW w:w="661" w:type="dxa"/>
            <w:tcBorders>
              <w:top w:val="single" w:sz="4" w:space="0" w:color="000000"/>
              <w:left w:val="single" w:sz="4" w:space="0" w:color="000000"/>
              <w:bottom w:val="single" w:sz="4" w:space="0" w:color="000000"/>
              <w:right w:val="single" w:sz="4" w:space="0" w:color="000000"/>
            </w:tcBorders>
          </w:tcPr>
          <w:p>
            <w:pPr>
              <w:pStyle w:val="Style31"/>
              <w:snapToGrid w:val="true"/>
              <w:rPr>
                <w:rFonts w:ascii="標楷體" w:hAnsi="標楷體"/>
                <w:szCs w:val="24"/>
              </w:rPr>
            </w:pPr>
            <w:r>
              <w:rPr>
                <w:rFonts w:ascii="標楷體" w:hAnsi="標楷體"/>
                <w:szCs w:val="24"/>
              </w:rPr>
            </w:r>
          </w:p>
        </w:tc>
        <w:tc>
          <w:tcPr>
            <w:tcW w:w="3451" w:type="dxa"/>
            <w:tcBorders>
              <w:top w:val="single" w:sz="4" w:space="0" w:color="000000"/>
              <w:left w:val="single" w:sz="4" w:space="0" w:color="000000"/>
              <w:bottom w:val="single" w:sz="4" w:space="0" w:color="000000"/>
              <w:right w:val="single" w:sz="4" w:space="0" w:color="000000"/>
            </w:tcBorders>
          </w:tcPr>
          <w:p>
            <w:pPr>
              <w:pStyle w:val="Style31"/>
              <w:snapToGrid w:val="true"/>
              <w:rPr>
                <w:rFonts w:ascii="標楷體" w:hAnsi="標楷體"/>
                <w:szCs w:val="24"/>
              </w:rPr>
            </w:pPr>
            <w:r>
              <w:rPr>
                <w:rFonts w:ascii="標楷體" w:hAnsi="標楷體"/>
                <w:szCs w:val="24"/>
              </w:rPr>
            </w:r>
          </w:p>
        </w:tc>
        <w:tc>
          <w:tcPr>
            <w:tcW w:w="2693" w:type="dxa"/>
            <w:tcBorders>
              <w:top w:val="single" w:sz="4" w:space="0" w:color="000000"/>
              <w:left w:val="single" w:sz="4" w:space="0" w:color="000000"/>
              <w:bottom w:val="single" w:sz="4" w:space="0" w:color="000000"/>
              <w:right w:val="single" w:sz="4" w:space="0" w:color="000000"/>
            </w:tcBorders>
          </w:tcPr>
          <w:p>
            <w:pPr>
              <w:pStyle w:val="Style31"/>
              <w:snapToGrid w:val="true"/>
              <w:rPr>
                <w:rFonts w:ascii="標楷體" w:hAnsi="標楷體"/>
                <w:szCs w:val="24"/>
              </w:rPr>
            </w:pPr>
            <w:r>
              <w:rPr>
                <w:rFonts w:ascii="標楷體" w:hAnsi="標楷體"/>
                <w:szCs w:val="24"/>
              </w:rPr>
            </w:r>
          </w:p>
        </w:tc>
        <w:tc>
          <w:tcPr>
            <w:tcW w:w="1276" w:type="dxa"/>
            <w:tcBorders>
              <w:top w:val="single" w:sz="4" w:space="0" w:color="000000"/>
              <w:left w:val="single" w:sz="4" w:space="0" w:color="000000"/>
              <w:bottom w:val="single" w:sz="4" w:space="0" w:color="000000"/>
              <w:right w:val="single" w:sz="4" w:space="0" w:color="000000"/>
            </w:tcBorders>
          </w:tcPr>
          <w:p>
            <w:pPr>
              <w:pStyle w:val="Style31"/>
              <w:snapToGrid w:val="true"/>
              <w:rPr>
                <w:rFonts w:ascii="標楷體" w:hAnsi="標楷體"/>
                <w:szCs w:val="24"/>
              </w:rPr>
            </w:pPr>
            <w:r>
              <w:rPr>
                <w:rFonts w:ascii="標楷體" w:hAnsi="標楷體"/>
                <w:szCs w:val="24"/>
              </w:rPr>
            </w:r>
          </w:p>
        </w:tc>
        <w:tc>
          <w:tcPr>
            <w:tcW w:w="992" w:type="dxa"/>
            <w:tcBorders>
              <w:top w:val="single" w:sz="4" w:space="0" w:color="000000"/>
              <w:left w:val="single" w:sz="4" w:space="0" w:color="000000"/>
              <w:bottom w:val="single" w:sz="4" w:space="0" w:color="000000"/>
              <w:right w:val="single" w:sz="4" w:space="0" w:color="000000"/>
            </w:tcBorders>
          </w:tcPr>
          <w:p>
            <w:pPr>
              <w:pStyle w:val="Style31"/>
              <w:snapToGrid w:val="true"/>
              <w:rPr>
                <w:rFonts w:ascii="標楷體" w:hAnsi="標楷體"/>
                <w:szCs w:val="24"/>
              </w:rPr>
            </w:pPr>
            <w:r>
              <w:rPr>
                <w:rFonts w:ascii="標楷體" w:hAnsi="標楷體"/>
                <w:szCs w:val="24"/>
              </w:rPr>
            </w:r>
          </w:p>
        </w:tc>
      </w:tr>
      <w:tr>
        <w:trPr>
          <w:trHeight w:val="557" w:hRule="atLeast"/>
          <w:cantSplit w:val="true"/>
        </w:trPr>
        <w:tc>
          <w:tcPr>
            <w:tcW w:w="9073" w:type="dxa"/>
            <w:gridSpan w:val="5"/>
            <w:tcBorders>
              <w:top w:val="single" w:sz="4" w:space="0" w:color="000000"/>
              <w:left w:val="single" w:sz="4" w:space="0" w:color="000000"/>
              <w:bottom w:val="single" w:sz="4" w:space="0" w:color="000000"/>
              <w:right w:val="single" w:sz="4" w:space="0" w:color="000000"/>
            </w:tcBorders>
          </w:tcPr>
          <w:p>
            <w:pPr>
              <w:pStyle w:val="Style31"/>
              <w:snapToGrid w:val="true"/>
              <w:rPr>
                <w:rFonts w:ascii="標楷體" w:hAnsi="標楷體"/>
                <w:szCs w:val="24"/>
              </w:rPr>
            </w:pPr>
            <w:r>
              <w:rPr>
                <w:rFonts w:ascii="標楷體" w:hAnsi="標楷體"/>
                <w:szCs w:val="24"/>
              </w:rPr>
              <w:t>3.</w:t>
            </w:r>
            <w:r>
              <w:rPr>
                <w:rFonts w:ascii="標楷體" w:hAnsi="標楷體"/>
                <w:szCs w:val="24"/>
              </w:rPr>
              <w:t>促進交易自由與公平</w:t>
            </w:r>
          </w:p>
          <w:p>
            <w:pPr>
              <w:pStyle w:val="Style31"/>
              <w:snapToGrid w:val="true"/>
              <w:rPr>
                <w:rFonts w:ascii="標楷體" w:hAnsi="標楷體"/>
                <w:szCs w:val="24"/>
              </w:rPr>
            </w:pPr>
            <w:r>
              <w:rPr>
                <w:rFonts w:ascii="標楷體" w:hAnsi="標楷體"/>
                <w:szCs w:val="24"/>
              </w:rPr>
              <w:t>A.</w:t>
            </w:r>
            <w:r>
              <w:rPr>
                <w:rFonts w:ascii="標楷體" w:hAnsi="標楷體"/>
                <w:szCs w:val="24"/>
              </w:rPr>
              <w:t>促進公平交易</w:t>
            </w:r>
          </w:p>
        </w:tc>
      </w:tr>
      <w:tr>
        <w:trPr>
          <w:trHeight w:val="557" w:hRule="atLeast"/>
          <w:cantSplit w:val="true"/>
        </w:trPr>
        <w:tc>
          <w:tcPr>
            <w:tcW w:w="661" w:type="dxa"/>
            <w:tcBorders>
              <w:top w:val="single" w:sz="4" w:space="0" w:color="000000"/>
              <w:left w:val="single" w:sz="4" w:space="0" w:color="000000"/>
              <w:bottom w:val="single" w:sz="4" w:space="0" w:color="000000"/>
              <w:right w:val="single" w:sz="4" w:space="0" w:color="000000"/>
            </w:tcBorders>
          </w:tcPr>
          <w:p>
            <w:pPr>
              <w:pStyle w:val="Style31"/>
              <w:snapToGrid w:val="true"/>
              <w:rPr>
                <w:rFonts w:ascii="標楷體" w:hAnsi="標楷體"/>
                <w:szCs w:val="24"/>
              </w:rPr>
            </w:pPr>
            <w:r>
              <w:rPr>
                <w:rFonts w:ascii="標楷體" w:hAnsi="標楷體"/>
                <w:szCs w:val="24"/>
              </w:rPr>
            </w:r>
          </w:p>
        </w:tc>
        <w:tc>
          <w:tcPr>
            <w:tcW w:w="3451" w:type="dxa"/>
            <w:tcBorders>
              <w:top w:val="single" w:sz="4" w:space="0" w:color="000000"/>
              <w:left w:val="single" w:sz="4" w:space="0" w:color="000000"/>
              <w:bottom w:val="single" w:sz="4" w:space="0" w:color="000000"/>
              <w:right w:val="single" w:sz="4" w:space="0" w:color="000000"/>
            </w:tcBorders>
          </w:tcPr>
          <w:p>
            <w:pPr>
              <w:pStyle w:val="Style31"/>
              <w:snapToGrid w:val="true"/>
              <w:rPr>
                <w:rFonts w:ascii="標楷體" w:hAnsi="標楷體"/>
                <w:szCs w:val="24"/>
              </w:rPr>
            </w:pPr>
            <w:r>
              <w:rPr>
                <w:rFonts w:ascii="標楷體" w:hAnsi="標楷體"/>
                <w:szCs w:val="24"/>
              </w:rPr>
            </w:r>
          </w:p>
        </w:tc>
        <w:tc>
          <w:tcPr>
            <w:tcW w:w="2693" w:type="dxa"/>
            <w:tcBorders>
              <w:top w:val="single" w:sz="4" w:space="0" w:color="000000"/>
              <w:left w:val="single" w:sz="4" w:space="0" w:color="000000"/>
              <w:bottom w:val="single" w:sz="4" w:space="0" w:color="000000"/>
              <w:right w:val="single" w:sz="4" w:space="0" w:color="000000"/>
            </w:tcBorders>
          </w:tcPr>
          <w:p>
            <w:pPr>
              <w:pStyle w:val="Style31"/>
              <w:snapToGrid w:val="true"/>
              <w:rPr>
                <w:rFonts w:ascii="標楷體" w:hAnsi="標楷體"/>
                <w:szCs w:val="24"/>
              </w:rPr>
            </w:pPr>
            <w:r>
              <w:rPr>
                <w:rFonts w:ascii="標楷體" w:hAnsi="標楷體"/>
                <w:szCs w:val="24"/>
              </w:rPr>
            </w:r>
          </w:p>
        </w:tc>
        <w:tc>
          <w:tcPr>
            <w:tcW w:w="1276" w:type="dxa"/>
            <w:tcBorders>
              <w:top w:val="single" w:sz="4" w:space="0" w:color="000000"/>
              <w:left w:val="single" w:sz="4" w:space="0" w:color="000000"/>
              <w:bottom w:val="single" w:sz="4" w:space="0" w:color="000000"/>
              <w:right w:val="single" w:sz="4" w:space="0" w:color="000000"/>
            </w:tcBorders>
          </w:tcPr>
          <w:p>
            <w:pPr>
              <w:pStyle w:val="Style31"/>
              <w:snapToGrid w:val="true"/>
              <w:rPr>
                <w:rFonts w:ascii="標楷體" w:hAnsi="標楷體"/>
                <w:szCs w:val="24"/>
              </w:rPr>
            </w:pPr>
            <w:r>
              <w:rPr>
                <w:rFonts w:ascii="標楷體" w:hAnsi="標楷體"/>
                <w:szCs w:val="24"/>
              </w:rPr>
            </w:r>
          </w:p>
        </w:tc>
        <w:tc>
          <w:tcPr>
            <w:tcW w:w="992" w:type="dxa"/>
            <w:tcBorders>
              <w:top w:val="single" w:sz="4" w:space="0" w:color="000000"/>
              <w:left w:val="single" w:sz="4" w:space="0" w:color="000000"/>
              <w:bottom w:val="single" w:sz="4" w:space="0" w:color="000000"/>
              <w:right w:val="single" w:sz="4" w:space="0" w:color="000000"/>
            </w:tcBorders>
          </w:tcPr>
          <w:p>
            <w:pPr>
              <w:pStyle w:val="Style31"/>
              <w:snapToGrid w:val="true"/>
              <w:rPr>
                <w:rFonts w:ascii="標楷體" w:hAnsi="標楷體"/>
                <w:szCs w:val="24"/>
              </w:rPr>
            </w:pPr>
            <w:r>
              <w:rPr>
                <w:rFonts w:ascii="標楷體" w:hAnsi="標楷體"/>
                <w:szCs w:val="24"/>
              </w:rPr>
            </w:r>
          </w:p>
        </w:tc>
      </w:tr>
      <w:tr>
        <w:trPr>
          <w:trHeight w:val="557" w:hRule="atLeast"/>
          <w:cantSplit w:val="true"/>
        </w:trPr>
        <w:tc>
          <w:tcPr>
            <w:tcW w:w="661" w:type="dxa"/>
            <w:tcBorders>
              <w:top w:val="single" w:sz="4" w:space="0" w:color="000000"/>
              <w:left w:val="single" w:sz="4" w:space="0" w:color="000000"/>
              <w:bottom w:val="single" w:sz="4" w:space="0" w:color="000000"/>
              <w:right w:val="single" w:sz="4" w:space="0" w:color="000000"/>
            </w:tcBorders>
          </w:tcPr>
          <w:p>
            <w:pPr>
              <w:pStyle w:val="Style31"/>
              <w:snapToGrid w:val="true"/>
              <w:rPr>
                <w:rFonts w:ascii="標楷體" w:hAnsi="標楷體"/>
                <w:szCs w:val="24"/>
              </w:rPr>
            </w:pPr>
            <w:r>
              <w:rPr>
                <w:rFonts w:ascii="標楷體" w:hAnsi="標楷體"/>
                <w:szCs w:val="24"/>
              </w:rPr>
            </w:r>
          </w:p>
        </w:tc>
        <w:tc>
          <w:tcPr>
            <w:tcW w:w="3451" w:type="dxa"/>
            <w:tcBorders>
              <w:top w:val="single" w:sz="4" w:space="0" w:color="000000"/>
              <w:left w:val="single" w:sz="4" w:space="0" w:color="000000"/>
              <w:bottom w:val="single" w:sz="4" w:space="0" w:color="000000"/>
              <w:right w:val="single" w:sz="4" w:space="0" w:color="000000"/>
            </w:tcBorders>
          </w:tcPr>
          <w:p>
            <w:pPr>
              <w:pStyle w:val="Style31"/>
              <w:snapToGrid w:val="true"/>
              <w:rPr>
                <w:rFonts w:ascii="標楷體" w:hAnsi="標楷體"/>
                <w:szCs w:val="24"/>
              </w:rPr>
            </w:pPr>
            <w:r>
              <w:rPr>
                <w:rFonts w:ascii="標楷體" w:hAnsi="標楷體"/>
                <w:szCs w:val="24"/>
              </w:rPr>
            </w:r>
          </w:p>
        </w:tc>
        <w:tc>
          <w:tcPr>
            <w:tcW w:w="2693" w:type="dxa"/>
            <w:tcBorders>
              <w:top w:val="single" w:sz="4" w:space="0" w:color="000000"/>
              <w:left w:val="single" w:sz="4" w:space="0" w:color="000000"/>
              <w:bottom w:val="single" w:sz="4" w:space="0" w:color="000000"/>
              <w:right w:val="single" w:sz="4" w:space="0" w:color="000000"/>
            </w:tcBorders>
          </w:tcPr>
          <w:p>
            <w:pPr>
              <w:pStyle w:val="Style31"/>
              <w:snapToGrid w:val="true"/>
              <w:rPr>
                <w:rFonts w:ascii="標楷體" w:hAnsi="標楷體"/>
                <w:szCs w:val="24"/>
              </w:rPr>
            </w:pPr>
            <w:r>
              <w:rPr>
                <w:rFonts w:ascii="標楷體" w:hAnsi="標楷體"/>
                <w:szCs w:val="24"/>
              </w:rPr>
            </w:r>
          </w:p>
        </w:tc>
        <w:tc>
          <w:tcPr>
            <w:tcW w:w="1276" w:type="dxa"/>
            <w:tcBorders>
              <w:top w:val="single" w:sz="4" w:space="0" w:color="000000"/>
              <w:left w:val="single" w:sz="4" w:space="0" w:color="000000"/>
              <w:bottom w:val="single" w:sz="4" w:space="0" w:color="000000"/>
              <w:right w:val="single" w:sz="4" w:space="0" w:color="000000"/>
            </w:tcBorders>
          </w:tcPr>
          <w:p>
            <w:pPr>
              <w:pStyle w:val="Style31"/>
              <w:snapToGrid w:val="true"/>
              <w:rPr>
                <w:rFonts w:ascii="標楷體" w:hAnsi="標楷體"/>
                <w:szCs w:val="24"/>
              </w:rPr>
            </w:pPr>
            <w:r>
              <w:rPr>
                <w:rFonts w:ascii="標楷體" w:hAnsi="標楷體"/>
                <w:szCs w:val="24"/>
              </w:rPr>
            </w:r>
          </w:p>
        </w:tc>
        <w:tc>
          <w:tcPr>
            <w:tcW w:w="992" w:type="dxa"/>
            <w:tcBorders>
              <w:top w:val="single" w:sz="4" w:space="0" w:color="000000"/>
              <w:left w:val="single" w:sz="4" w:space="0" w:color="000000"/>
              <w:bottom w:val="single" w:sz="4" w:space="0" w:color="000000"/>
              <w:right w:val="single" w:sz="4" w:space="0" w:color="000000"/>
            </w:tcBorders>
          </w:tcPr>
          <w:p>
            <w:pPr>
              <w:pStyle w:val="Style31"/>
              <w:snapToGrid w:val="true"/>
              <w:rPr>
                <w:rFonts w:ascii="標楷體" w:hAnsi="標楷體"/>
                <w:szCs w:val="24"/>
              </w:rPr>
            </w:pPr>
            <w:r>
              <w:rPr>
                <w:rFonts w:ascii="標楷體" w:hAnsi="標楷體"/>
                <w:szCs w:val="24"/>
              </w:rPr>
            </w:r>
          </w:p>
        </w:tc>
      </w:tr>
      <w:tr>
        <w:trPr>
          <w:trHeight w:val="557" w:hRule="atLeast"/>
          <w:cantSplit w:val="true"/>
        </w:trPr>
        <w:tc>
          <w:tcPr>
            <w:tcW w:w="9073" w:type="dxa"/>
            <w:gridSpan w:val="5"/>
            <w:tcBorders>
              <w:top w:val="single" w:sz="4" w:space="0" w:color="000000"/>
              <w:left w:val="single" w:sz="4" w:space="0" w:color="000000"/>
              <w:bottom w:val="single" w:sz="4" w:space="0" w:color="000000"/>
              <w:right w:val="single" w:sz="4" w:space="0" w:color="000000"/>
            </w:tcBorders>
          </w:tcPr>
          <w:p>
            <w:pPr>
              <w:pStyle w:val="Style31"/>
              <w:snapToGrid w:val="true"/>
              <w:rPr>
                <w:rFonts w:ascii="標楷體" w:hAnsi="標楷體"/>
                <w:szCs w:val="24"/>
              </w:rPr>
            </w:pPr>
            <w:r>
              <w:rPr>
                <w:rFonts w:ascii="標楷體" w:hAnsi="標楷體"/>
                <w:szCs w:val="24"/>
              </w:rPr>
              <w:t>3.</w:t>
            </w:r>
            <w:r>
              <w:rPr>
                <w:rFonts w:ascii="標楷體" w:hAnsi="標楷體"/>
                <w:szCs w:val="24"/>
              </w:rPr>
              <w:t>促進交易自由與公平</w:t>
            </w:r>
          </w:p>
          <w:p>
            <w:pPr>
              <w:pStyle w:val="Style31"/>
              <w:snapToGrid w:val="true"/>
              <w:rPr>
                <w:rFonts w:ascii="標楷體" w:hAnsi="標楷體"/>
                <w:szCs w:val="24"/>
              </w:rPr>
            </w:pPr>
            <w:r>
              <w:rPr>
                <w:rFonts w:ascii="標楷體" w:hAnsi="標楷體"/>
                <w:szCs w:val="24"/>
              </w:rPr>
              <w:t>B.</w:t>
            </w:r>
            <w:r>
              <w:rPr>
                <w:rFonts w:ascii="標楷體" w:hAnsi="標楷體"/>
                <w:szCs w:val="24"/>
              </w:rPr>
              <w:t>促進自由公平競爭及合理價格之維持</w:t>
            </w:r>
          </w:p>
        </w:tc>
      </w:tr>
      <w:tr>
        <w:trPr>
          <w:trHeight w:val="557" w:hRule="atLeast"/>
          <w:cantSplit w:val="true"/>
        </w:trPr>
        <w:tc>
          <w:tcPr>
            <w:tcW w:w="661" w:type="dxa"/>
            <w:tcBorders>
              <w:top w:val="single" w:sz="4" w:space="0" w:color="000000"/>
              <w:left w:val="single" w:sz="4" w:space="0" w:color="000000"/>
              <w:bottom w:val="single" w:sz="4" w:space="0" w:color="000000"/>
              <w:right w:val="single" w:sz="4" w:space="0" w:color="000000"/>
            </w:tcBorders>
          </w:tcPr>
          <w:p>
            <w:pPr>
              <w:pStyle w:val="Style31"/>
              <w:snapToGrid w:val="true"/>
              <w:rPr>
                <w:rFonts w:ascii="標楷體" w:hAnsi="標楷體"/>
                <w:szCs w:val="24"/>
              </w:rPr>
            </w:pPr>
            <w:r>
              <w:rPr>
                <w:rFonts w:ascii="標楷體" w:hAnsi="標楷體"/>
                <w:szCs w:val="24"/>
              </w:rPr>
            </w:r>
          </w:p>
        </w:tc>
        <w:tc>
          <w:tcPr>
            <w:tcW w:w="3451" w:type="dxa"/>
            <w:tcBorders>
              <w:top w:val="single" w:sz="4" w:space="0" w:color="000000"/>
              <w:left w:val="single" w:sz="4" w:space="0" w:color="000000"/>
              <w:bottom w:val="single" w:sz="4" w:space="0" w:color="000000"/>
              <w:right w:val="single" w:sz="4" w:space="0" w:color="000000"/>
            </w:tcBorders>
          </w:tcPr>
          <w:p>
            <w:pPr>
              <w:pStyle w:val="Style31"/>
              <w:snapToGrid w:val="true"/>
              <w:rPr>
                <w:rFonts w:ascii="標楷體" w:hAnsi="標楷體"/>
                <w:szCs w:val="24"/>
              </w:rPr>
            </w:pPr>
            <w:r>
              <w:rPr>
                <w:rFonts w:ascii="標楷體" w:hAnsi="標楷體"/>
                <w:szCs w:val="24"/>
              </w:rPr>
            </w:r>
          </w:p>
        </w:tc>
        <w:tc>
          <w:tcPr>
            <w:tcW w:w="2693" w:type="dxa"/>
            <w:tcBorders>
              <w:top w:val="single" w:sz="4" w:space="0" w:color="000000"/>
              <w:left w:val="single" w:sz="4" w:space="0" w:color="000000"/>
              <w:bottom w:val="single" w:sz="4" w:space="0" w:color="000000"/>
              <w:right w:val="single" w:sz="4" w:space="0" w:color="000000"/>
            </w:tcBorders>
          </w:tcPr>
          <w:p>
            <w:pPr>
              <w:pStyle w:val="Style31"/>
              <w:snapToGrid w:val="true"/>
              <w:rPr>
                <w:rFonts w:ascii="標楷體" w:hAnsi="標楷體"/>
                <w:szCs w:val="24"/>
              </w:rPr>
            </w:pPr>
            <w:r>
              <w:rPr>
                <w:rFonts w:ascii="標楷體" w:hAnsi="標楷體"/>
                <w:szCs w:val="24"/>
              </w:rPr>
            </w:r>
          </w:p>
        </w:tc>
        <w:tc>
          <w:tcPr>
            <w:tcW w:w="1276" w:type="dxa"/>
            <w:tcBorders>
              <w:top w:val="single" w:sz="4" w:space="0" w:color="000000"/>
              <w:left w:val="single" w:sz="4" w:space="0" w:color="000000"/>
              <w:bottom w:val="single" w:sz="4" w:space="0" w:color="000000"/>
              <w:right w:val="single" w:sz="4" w:space="0" w:color="000000"/>
            </w:tcBorders>
          </w:tcPr>
          <w:p>
            <w:pPr>
              <w:pStyle w:val="Style31"/>
              <w:snapToGrid w:val="true"/>
              <w:rPr>
                <w:rFonts w:ascii="標楷體" w:hAnsi="標楷體"/>
                <w:szCs w:val="24"/>
              </w:rPr>
            </w:pPr>
            <w:r>
              <w:rPr>
                <w:rFonts w:ascii="標楷體" w:hAnsi="標楷體"/>
                <w:szCs w:val="24"/>
              </w:rPr>
            </w:r>
          </w:p>
        </w:tc>
        <w:tc>
          <w:tcPr>
            <w:tcW w:w="992" w:type="dxa"/>
            <w:tcBorders>
              <w:top w:val="single" w:sz="4" w:space="0" w:color="000000"/>
              <w:left w:val="single" w:sz="4" w:space="0" w:color="000000"/>
              <w:bottom w:val="single" w:sz="4" w:space="0" w:color="000000"/>
              <w:right w:val="single" w:sz="4" w:space="0" w:color="000000"/>
            </w:tcBorders>
          </w:tcPr>
          <w:p>
            <w:pPr>
              <w:pStyle w:val="Style31"/>
              <w:snapToGrid w:val="true"/>
              <w:rPr>
                <w:rFonts w:ascii="標楷體" w:hAnsi="標楷體"/>
                <w:szCs w:val="24"/>
              </w:rPr>
            </w:pPr>
            <w:r>
              <w:rPr>
                <w:rFonts w:ascii="標楷體" w:hAnsi="標楷體"/>
                <w:szCs w:val="24"/>
              </w:rPr>
            </w:r>
          </w:p>
        </w:tc>
      </w:tr>
      <w:tr>
        <w:trPr>
          <w:trHeight w:val="557" w:hRule="atLeast"/>
          <w:cantSplit w:val="true"/>
        </w:trPr>
        <w:tc>
          <w:tcPr>
            <w:tcW w:w="661" w:type="dxa"/>
            <w:tcBorders>
              <w:top w:val="single" w:sz="4" w:space="0" w:color="000000"/>
              <w:left w:val="single" w:sz="4" w:space="0" w:color="000000"/>
              <w:bottom w:val="single" w:sz="4" w:space="0" w:color="000000"/>
              <w:right w:val="single" w:sz="4" w:space="0" w:color="000000"/>
            </w:tcBorders>
          </w:tcPr>
          <w:p>
            <w:pPr>
              <w:pStyle w:val="Style31"/>
              <w:snapToGrid w:val="true"/>
              <w:rPr>
                <w:rFonts w:ascii="標楷體" w:hAnsi="標楷體"/>
                <w:szCs w:val="24"/>
              </w:rPr>
            </w:pPr>
            <w:r>
              <w:rPr>
                <w:rFonts w:ascii="標楷體" w:hAnsi="標楷體"/>
                <w:szCs w:val="24"/>
              </w:rPr>
            </w:r>
          </w:p>
        </w:tc>
        <w:tc>
          <w:tcPr>
            <w:tcW w:w="3451" w:type="dxa"/>
            <w:tcBorders>
              <w:top w:val="single" w:sz="4" w:space="0" w:color="000000"/>
              <w:left w:val="single" w:sz="4" w:space="0" w:color="000000"/>
              <w:bottom w:val="single" w:sz="4" w:space="0" w:color="000000"/>
              <w:right w:val="single" w:sz="4" w:space="0" w:color="000000"/>
            </w:tcBorders>
          </w:tcPr>
          <w:p>
            <w:pPr>
              <w:pStyle w:val="Style31"/>
              <w:snapToGrid w:val="true"/>
              <w:rPr>
                <w:rFonts w:ascii="標楷體" w:hAnsi="標楷體"/>
                <w:szCs w:val="24"/>
              </w:rPr>
            </w:pPr>
            <w:r>
              <w:rPr>
                <w:rFonts w:ascii="標楷體" w:hAnsi="標楷體"/>
                <w:szCs w:val="24"/>
              </w:rPr>
            </w:r>
          </w:p>
        </w:tc>
        <w:tc>
          <w:tcPr>
            <w:tcW w:w="2693" w:type="dxa"/>
            <w:tcBorders>
              <w:top w:val="single" w:sz="4" w:space="0" w:color="000000"/>
              <w:left w:val="single" w:sz="4" w:space="0" w:color="000000"/>
              <w:bottom w:val="single" w:sz="4" w:space="0" w:color="000000"/>
              <w:right w:val="single" w:sz="4" w:space="0" w:color="000000"/>
            </w:tcBorders>
          </w:tcPr>
          <w:p>
            <w:pPr>
              <w:pStyle w:val="Style31"/>
              <w:snapToGrid w:val="true"/>
              <w:rPr>
                <w:rFonts w:ascii="標楷體" w:hAnsi="標楷體"/>
                <w:szCs w:val="24"/>
              </w:rPr>
            </w:pPr>
            <w:r>
              <w:rPr>
                <w:rFonts w:ascii="標楷體" w:hAnsi="標楷體"/>
                <w:szCs w:val="24"/>
              </w:rPr>
            </w:r>
          </w:p>
        </w:tc>
        <w:tc>
          <w:tcPr>
            <w:tcW w:w="1276" w:type="dxa"/>
            <w:tcBorders>
              <w:top w:val="single" w:sz="4" w:space="0" w:color="000000"/>
              <w:left w:val="single" w:sz="4" w:space="0" w:color="000000"/>
              <w:bottom w:val="single" w:sz="4" w:space="0" w:color="000000"/>
              <w:right w:val="single" w:sz="4" w:space="0" w:color="000000"/>
            </w:tcBorders>
          </w:tcPr>
          <w:p>
            <w:pPr>
              <w:pStyle w:val="Style31"/>
              <w:snapToGrid w:val="true"/>
              <w:rPr>
                <w:rFonts w:ascii="標楷體" w:hAnsi="標楷體"/>
                <w:szCs w:val="24"/>
              </w:rPr>
            </w:pPr>
            <w:r>
              <w:rPr>
                <w:rFonts w:ascii="標楷體" w:hAnsi="標楷體"/>
                <w:szCs w:val="24"/>
              </w:rPr>
            </w:r>
          </w:p>
        </w:tc>
        <w:tc>
          <w:tcPr>
            <w:tcW w:w="992" w:type="dxa"/>
            <w:tcBorders>
              <w:top w:val="single" w:sz="4" w:space="0" w:color="000000"/>
              <w:left w:val="single" w:sz="4" w:space="0" w:color="000000"/>
              <w:bottom w:val="single" w:sz="4" w:space="0" w:color="000000"/>
              <w:right w:val="single" w:sz="4" w:space="0" w:color="000000"/>
            </w:tcBorders>
          </w:tcPr>
          <w:p>
            <w:pPr>
              <w:pStyle w:val="Style31"/>
              <w:snapToGrid w:val="true"/>
              <w:rPr>
                <w:rFonts w:ascii="標楷體" w:hAnsi="標楷體"/>
                <w:szCs w:val="24"/>
              </w:rPr>
            </w:pPr>
            <w:r>
              <w:rPr>
                <w:rFonts w:ascii="標楷體" w:hAnsi="標楷體"/>
                <w:szCs w:val="24"/>
              </w:rPr>
            </w:r>
          </w:p>
        </w:tc>
      </w:tr>
      <w:tr>
        <w:trPr>
          <w:trHeight w:val="557" w:hRule="atLeast"/>
          <w:cantSplit w:val="true"/>
        </w:trPr>
        <w:tc>
          <w:tcPr>
            <w:tcW w:w="9073" w:type="dxa"/>
            <w:gridSpan w:val="5"/>
            <w:tcBorders>
              <w:top w:val="single" w:sz="4" w:space="0" w:color="000000"/>
              <w:left w:val="single" w:sz="4" w:space="0" w:color="000000"/>
              <w:bottom w:val="single" w:sz="4" w:space="0" w:color="000000"/>
              <w:right w:val="single" w:sz="4" w:space="0" w:color="000000"/>
            </w:tcBorders>
          </w:tcPr>
          <w:p>
            <w:pPr>
              <w:pStyle w:val="Style31"/>
              <w:snapToGrid w:val="true"/>
              <w:rPr>
                <w:rFonts w:ascii="標楷體" w:hAnsi="標楷體"/>
                <w:szCs w:val="24"/>
              </w:rPr>
            </w:pPr>
            <w:r>
              <w:rPr>
                <w:rFonts w:ascii="標楷體" w:hAnsi="標楷體"/>
                <w:szCs w:val="24"/>
              </w:rPr>
              <w:t>4.</w:t>
            </w:r>
            <w:r>
              <w:rPr>
                <w:rFonts w:ascii="標楷體" w:hAnsi="標楷體"/>
                <w:szCs w:val="24"/>
              </w:rPr>
              <w:t>持續推動永續消費</w:t>
            </w:r>
          </w:p>
        </w:tc>
      </w:tr>
      <w:tr>
        <w:trPr>
          <w:trHeight w:val="557" w:hRule="atLeast"/>
          <w:cantSplit w:val="true"/>
        </w:trPr>
        <w:tc>
          <w:tcPr>
            <w:tcW w:w="661" w:type="dxa"/>
            <w:tcBorders>
              <w:top w:val="single" w:sz="4" w:space="0" w:color="000000"/>
              <w:left w:val="single" w:sz="4" w:space="0" w:color="000000"/>
              <w:bottom w:val="single" w:sz="4" w:space="0" w:color="000000"/>
              <w:right w:val="single" w:sz="4" w:space="0" w:color="000000"/>
            </w:tcBorders>
          </w:tcPr>
          <w:p>
            <w:pPr>
              <w:pStyle w:val="Style31"/>
              <w:snapToGrid w:val="true"/>
              <w:rPr>
                <w:rFonts w:ascii="標楷體" w:hAnsi="標楷體"/>
                <w:szCs w:val="24"/>
              </w:rPr>
            </w:pPr>
            <w:r>
              <w:rPr>
                <w:rFonts w:ascii="標楷體" w:hAnsi="標楷體"/>
                <w:szCs w:val="24"/>
              </w:rPr>
            </w:r>
          </w:p>
        </w:tc>
        <w:tc>
          <w:tcPr>
            <w:tcW w:w="3451" w:type="dxa"/>
            <w:tcBorders>
              <w:top w:val="single" w:sz="4" w:space="0" w:color="000000"/>
              <w:left w:val="single" w:sz="4" w:space="0" w:color="000000"/>
              <w:bottom w:val="single" w:sz="4" w:space="0" w:color="000000"/>
              <w:right w:val="single" w:sz="4" w:space="0" w:color="000000"/>
            </w:tcBorders>
          </w:tcPr>
          <w:p>
            <w:pPr>
              <w:pStyle w:val="Style31"/>
              <w:snapToGrid w:val="true"/>
              <w:rPr>
                <w:rFonts w:ascii="標楷體" w:hAnsi="標楷體"/>
                <w:szCs w:val="24"/>
              </w:rPr>
            </w:pPr>
            <w:r>
              <w:rPr>
                <w:rFonts w:ascii="標楷體" w:hAnsi="標楷體"/>
                <w:szCs w:val="24"/>
              </w:rPr>
            </w:r>
          </w:p>
        </w:tc>
        <w:tc>
          <w:tcPr>
            <w:tcW w:w="2693" w:type="dxa"/>
            <w:tcBorders>
              <w:top w:val="single" w:sz="4" w:space="0" w:color="000000"/>
              <w:left w:val="single" w:sz="4" w:space="0" w:color="000000"/>
              <w:bottom w:val="single" w:sz="4" w:space="0" w:color="000000"/>
              <w:right w:val="single" w:sz="4" w:space="0" w:color="000000"/>
            </w:tcBorders>
          </w:tcPr>
          <w:p>
            <w:pPr>
              <w:pStyle w:val="Style31"/>
              <w:snapToGrid w:val="true"/>
              <w:rPr>
                <w:rFonts w:ascii="標楷體" w:hAnsi="標楷體"/>
                <w:szCs w:val="24"/>
              </w:rPr>
            </w:pPr>
            <w:r>
              <w:rPr>
                <w:rFonts w:ascii="標楷體" w:hAnsi="標楷體"/>
                <w:szCs w:val="24"/>
              </w:rPr>
            </w:r>
          </w:p>
        </w:tc>
        <w:tc>
          <w:tcPr>
            <w:tcW w:w="1276" w:type="dxa"/>
            <w:tcBorders>
              <w:top w:val="single" w:sz="4" w:space="0" w:color="000000"/>
              <w:left w:val="single" w:sz="4" w:space="0" w:color="000000"/>
              <w:bottom w:val="single" w:sz="4" w:space="0" w:color="000000"/>
              <w:right w:val="single" w:sz="4" w:space="0" w:color="000000"/>
            </w:tcBorders>
          </w:tcPr>
          <w:p>
            <w:pPr>
              <w:pStyle w:val="Style31"/>
              <w:snapToGrid w:val="true"/>
              <w:rPr>
                <w:rFonts w:ascii="標楷體" w:hAnsi="標楷體"/>
                <w:szCs w:val="24"/>
              </w:rPr>
            </w:pPr>
            <w:r>
              <w:rPr>
                <w:rFonts w:ascii="標楷體" w:hAnsi="標楷體"/>
                <w:szCs w:val="24"/>
              </w:rPr>
            </w:r>
          </w:p>
        </w:tc>
        <w:tc>
          <w:tcPr>
            <w:tcW w:w="992" w:type="dxa"/>
            <w:tcBorders>
              <w:top w:val="single" w:sz="4" w:space="0" w:color="000000"/>
              <w:left w:val="single" w:sz="4" w:space="0" w:color="000000"/>
              <w:bottom w:val="single" w:sz="4" w:space="0" w:color="000000"/>
              <w:right w:val="single" w:sz="4" w:space="0" w:color="000000"/>
            </w:tcBorders>
          </w:tcPr>
          <w:p>
            <w:pPr>
              <w:pStyle w:val="Style31"/>
              <w:snapToGrid w:val="true"/>
              <w:rPr>
                <w:rFonts w:ascii="標楷體" w:hAnsi="標楷體"/>
                <w:szCs w:val="24"/>
              </w:rPr>
            </w:pPr>
            <w:r>
              <w:rPr>
                <w:rFonts w:ascii="標楷體" w:hAnsi="標楷體"/>
                <w:szCs w:val="24"/>
              </w:rPr>
            </w:r>
          </w:p>
        </w:tc>
      </w:tr>
      <w:tr>
        <w:trPr>
          <w:trHeight w:val="557" w:hRule="atLeast"/>
          <w:cantSplit w:val="true"/>
        </w:trPr>
        <w:tc>
          <w:tcPr>
            <w:tcW w:w="661" w:type="dxa"/>
            <w:tcBorders>
              <w:top w:val="single" w:sz="4" w:space="0" w:color="000000"/>
              <w:left w:val="single" w:sz="4" w:space="0" w:color="000000"/>
              <w:bottom w:val="single" w:sz="4" w:space="0" w:color="000000"/>
              <w:right w:val="single" w:sz="4" w:space="0" w:color="000000"/>
            </w:tcBorders>
          </w:tcPr>
          <w:p>
            <w:pPr>
              <w:pStyle w:val="Style31"/>
              <w:snapToGrid w:val="true"/>
              <w:rPr>
                <w:rFonts w:ascii="標楷體" w:hAnsi="標楷體"/>
                <w:szCs w:val="24"/>
              </w:rPr>
            </w:pPr>
            <w:r>
              <w:rPr>
                <w:rFonts w:ascii="標楷體" w:hAnsi="標楷體"/>
                <w:szCs w:val="24"/>
              </w:rPr>
            </w:r>
          </w:p>
        </w:tc>
        <w:tc>
          <w:tcPr>
            <w:tcW w:w="3451" w:type="dxa"/>
            <w:tcBorders>
              <w:top w:val="single" w:sz="4" w:space="0" w:color="000000"/>
              <w:left w:val="single" w:sz="4" w:space="0" w:color="000000"/>
              <w:bottom w:val="single" w:sz="4" w:space="0" w:color="000000"/>
              <w:right w:val="single" w:sz="4" w:space="0" w:color="000000"/>
            </w:tcBorders>
          </w:tcPr>
          <w:p>
            <w:pPr>
              <w:pStyle w:val="Style31"/>
              <w:snapToGrid w:val="true"/>
              <w:rPr>
                <w:rFonts w:ascii="標楷體" w:hAnsi="標楷體"/>
                <w:szCs w:val="24"/>
              </w:rPr>
            </w:pPr>
            <w:r>
              <w:rPr>
                <w:rFonts w:ascii="標楷體" w:hAnsi="標楷體"/>
                <w:szCs w:val="24"/>
              </w:rPr>
            </w:r>
          </w:p>
        </w:tc>
        <w:tc>
          <w:tcPr>
            <w:tcW w:w="2693" w:type="dxa"/>
            <w:tcBorders>
              <w:top w:val="single" w:sz="4" w:space="0" w:color="000000"/>
              <w:left w:val="single" w:sz="4" w:space="0" w:color="000000"/>
              <w:bottom w:val="single" w:sz="4" w:space="0" w:color="000000"/>
              <w:right w:val="single" w:sz="4" w:space="0" w:color="000000"/>
            </w:tcBorders>
          </w:tcPr>
          <w:p>
            <w:pPr>
              <w:pStyle w:val="Style31"/>
              <w:snapToGrid w:val="true"/>
              <w:rPr>
                <w:rFonts w:ascii="標楷體" w:hAnsi="標楷體"/>
                <w:szCs w:val="24"/>
              </w:rPr>
            </w:pPr>
            <w:r>
              <w:rPr>
                <w:rFonts w:ascii="標楷體" w:hAnsi="標楷體"/>
                <w:szCs w:val="24"/>
              </w:rPr>
            </w:r>
          </w:p>
        </w:tc>
        <w:tc>
          <w:tcPr>
            <w:tcW w:w="1276" w:type="dxa"/>
            <w:tcBorders>
              <w:top w:val="single" w:sz="4" w:space="0" w:color="000000"/>
              <w:left w:val="single" w:sz="4" w:space="0" w:color="000000"/>
              <w:bottom w:val="single" w:sz="4" w:space="0" w:color="000000"/>
              <w:right w:val="single" w:sz="4" w:space="0" w:color="000000"/>
            </w:tcBorders>
          </w:tcPr>
          <w:p>
            <w:pPr>
              <w:pStyle w:val="Style31"/>
              <w:snapToGrid w:val="true"/>
              <w:rPr>
                <w:rFonts w:ascii="標楷體" w:hAnsi="標楷體"/>
                <w:szCs w:val="24"/>
              </w:rPr>
            </w:pPr>
            <w:r>
              <w:rPr>
                <w:rFonts w:ascii="標楷體" w:hAnsi="標楷體"/>
                <w:szCs w:val="24"/>
              </w:rPr>
            </w:r>
          </w:p>
        </w:tc>
        <w:tc>
          <w:tcPr>
            <w:tcW w:w="992" w:type="dxa"/>
            <w:tcBorders>
              <w:top w:val="single" w:sz="4" w:space="0" w:color="000000"/>
              <w:left w:val="single" w:sz="4" w:space="0" w:color="000000"/>
              <w:bottom w:val="single" w:sz="4" w:space="0" w:color="000000"/>
              <w:right w:val="single" w:sz="4" w:space="0" w:color="000000"/>
            </w:tcBorders>
          </w:tcPr>
          <w:p>
            <w:pPr>
              <w:pStyle w:val="Style31"/>
              <w:snapToGrid w:val="true"/>
              <w:rPr>
                <w:rFonts w:ascii="標楷體" w:hAnsi="標楷體"/>
                <w:szCs w:val="24"/>
              </w:rPr>
            </w:pPr>
            <w:r>
              <w:rPr>
                <w:rFonts w:ascii="標楷體" w:hAnsi="標楷體"/>
                <w:szCs w:val="24"/>
              </w:rPr>
            </w:r>
          </w:p>
        </w:tc>
      </w:tr>
      <w:tr>
        <w:trPr>
          <w:trHeight w:val="557" w:hRule="atLeast"/>
          <w:cantSplit w:val="true"/>
        </w:trPr>
        <w:tc>
          <w:tcPr>
            <w:tcW w:w="9073" w:type="dxa"/>
            <w:gridSpan w:val="5"/>
            <w:tcBorders>
              <w:top w:val="single" w:sz="4" w:space="0" w:color="000000"/>
              <w:left w:val="single" w:sz="4" w:space="0" w:color="000000"/>
              <w:bottom w:val="single" w:sz="4" w:space="0" w:color="000000"/>
              <w:right w:val="single" w:sz="4" w:space="0" w:color="000000"/>
            </w:tcBorders>
          </w:tcPr>
          <w:p>
            <w:pPr>
              <w:pStyle w:val="Style31"/>
              <w:snapToGrid w:val="true"/>
              <w:rPr>
                <w:rFonts w:ascii="標楷體" w:hAnsi="標楷體"/>
                <w:szCs w:val="24"/>
              </w:rPr>
            </w:pPr>
            <w:r>
              <w:rPr>
                <w:rFonts w:ascii="標楷體" w:hAnsi="標楷體"/>
                <w:szCs w:val="24"/>
              </w:rPr>
              <w:t>5.</w:t>
            </w:r>
            <w:r>
              <w:rPr>
                <w:rFonts w:ascii="標楷體" w:hAnsi="標楷體"/>
                <w:szCs w:val="24"/>
              </w:rPr>
              <w:t>重視特定消費族群權益</w:t>
            </w:r>
          </w:p>
        </w:tc>
      </w:tr>
      <w:tr>
        <w:trPr>
          <w:trHeight w:val="557" w:hRule="atLeast"/>
          <w:cantSplit w:val="true"/>
        </w:trPr>
        <w:tc>
          <w:tcPr>
            <w:tcW w:w="661" w:type="dxa"/>
            <w:tcBorders>
              <w:top w:val="single" w:sz="4" w:space="0" w:color="000000"/>
              <w:left w:val="single" w:sz="4" w:space="0" w:color="000000"/>
              <w:bottom w:val="single" w:sz="4" w:space="0" w:color="000000"/>
              <w:right w:val="single" w:sz="4" w:space="0" w:color="000000"/>
            </w:tcBorders>
          </w:tcPr>
          <w:p>
            <w:pPr>
              <w:pStyle w:val="Style31"/>
              <w:snapToGrid w:val="true"/>
              <w:rPr>
                <w:rFonts w:ascii="標楷體" w:hAnsi="標楷體"/>
                <w:szCs w:val="24"/>
              </w:rPr>
            </w:pPr>
            <w:r>
              <w:rPr>
                <w:rFonts w:ascii="標楷體" w:hAnsi="標楷體"/>
                <w:szCs w:val="24"/>
              </w:rPr>
            </w:r>
          </w:p>
        </w:tc>
        <w:tc>
          <w:tcPr>
            <w:tcW w:w="3451" w:type="dxa"/>
            <w:tcBorders>
              <w:top w:val="single" w:sz="4" w:space="0" w:color="000000"/>
              <w:left w:val="single" w:sz="4" w:space="0" w:color="000000"/>
              <w:bottom w:val="single" w:sz="4" w:space="0" w:color="000000"/>
              <w:right w:val="single" w:sz="4" w:space="0" w:color="000000"/>
            </w:tcBorders>
          </w:tcPr>
          <w:p>
            <w:pPr>
              <w:pStyle w:val="Style31"/>
              <w:snapToGrid w:val="true"/>
              <w:rPr>
                <w:rFonts w:ascii="標楷體" w:hAnsi="標楷體"/>
                <w:szCs w:val="24"/>
              </w:rPr>
            </w:pPr>
            <w:r>
              <w:rPr>
                <w:rFonts w:ascii="標楷體" w:hAnsi="標楷體"/>
                <w:szCs w:val="24"/>
              </w:rPr>
            </w:r>
          </w:p>
        </w:tc>
        <w:tc>
          <w:tcPr>
            <w:tcW w:w="2693" w:type="dxa"/>
            <w:tcBorders>
              <w:top w:val="single" w:sz="4" w:space="0" w:color="000000"/>
              <w:left w:val="single" w:sz="4" w:space="0" w:color="000000"/>
              <w:bottom w:val="single" w:sz="4" w:space="0" w:color="000000"/>
              <w:right w:val="single" w:sz="4" w:space="0" w:color="000000"/>
            </w:tcBorders>
          </w:tcPr>
          <w:p>
            <w:pPr>
              <w:pStyle w:val="Style31"/>
              <w:snapToGrid w:val="true"/>
              <w:rPr>
                <w:rFonts w:ascii="標楷體" w:hAnsi="標楷體"/>
                <w:szCs w:val="24"/>
              </w:rPr>
            </w:pPr>
            <w:r>
              <w:rPr>
                <w:rFonts w:ascii="標楷體" w:hAnsi="標楷體"/>
                <w:szCs w:val="24"/>
              </w:rPr>
            </w:r>
          </w:p>
        </w:tc>
        <w:tc>
          <w:tcPr>
            <w:tcW w:w="1276" w:type="dxa"/>
            <w:tcBorders>
              <w:top w:val="single" w:sz="4" w:space="0" w:color="000000"/>
              <w:left w:val="single" w:sz="4" w:space="0" w:color="000000"/>
              <w:bottom w:val="single" w:sz="4" w:space="0" w:color="000000"/>
              <w:right w:val="single" w:sz="4" w:space="0" w:color="000000"/>
            </w:tcBorders>
          </w:tcPr>
          <w:p>
            <w:pPr>
              <w:pStyle w:val="Style31"/>
              <w:snapToGrid w:val="true"/>
              <w:rPr>
                <w:rFonts w:ascii="標楷體" w:hAnsi="標楷體"/>
                <w:szCs w:val="24"/>
              </w:rPr>
            </w:pPr>
            <w:r>
              <w:rPr>
                <w:rFonts w:ascii="標楷體" w:hAnsi="標楷體"/>
                <w:szCs w:val="24"/>
              </w:rPr>
            </w:r>
          </w:p>
        </w:tc>
        <w:tc>
          <w:tcPr>
            <w:tcW w:w="992" w:type="dxa"/>
            <w:tcBorders>
              <w:top w:val="single" w:sz="4" w:space="0" w:color="000000"/>
              <w:left w:val="single" w:sz="4" w:space="0" w:color="000000"/>
              <w:bottom w:val="single" w:sz="4" w:space="0" w:color="000000"/>
              <w:right w:val="single" w:sz="4" w:space="0" w:color="000000"/>
            </w:tcBorders>
          </w:tcPr>
          <w:p>
            <w:pPr>
              <w:pStyle w:val="Style31"/>
              <w:snapToGrid w:val="true"/>
              <w:rPr>
                <w:rFonts w:ascii="標楷體" w:hAnsi="標楷體"/>
                <w:szCs w:val="24"/>
              </w:rPr>
            </w:pPr>
            <w:r>
              <w:rPr>
                <w:rFonts w:ascii="標楷體" w:hAnsi="標楷體"/>
                <w:szCs w:val="24"/>
              </w:rPr>
            </w:r>
          </w:p>
        </w:tc>
      </w:tr>
      <w:tr>
        <w:trPr>
          <w:trHeight w:val="557" w:hRule="atLeast"/>
          <w:cantSplit w:val="true"/>
        </w:trPr>
        <w:tc>
          <w:tcPr>
            <w:tcW w:w="661" w:type="dxa"/>
            <w:tcBorders>
              <w:top w:val="single" w:sz="4" w:space="0" w:color="000000"/>
              <w:left w:val="single" w:sz="4" w:space="0" w:color="000000"/>
              <w:bottom w:val="single" w:sz="4" w:space="0" w:color="000000"/>
              <w:right w:val="single" w:sz="4" w:space="0" w:color="000000"/>
            </w:tcBorders>
          </w:tcPr>
          <w:p>
            <w:pPr>
              <w:pStyle w:val="Style31"/>
              <w:snapToGrid w:val="true"/>
              <w:rPr>
                <w:rFonts w:ascii="標楷體" w:hAnsi="標楷體"/>
                <w:szCs w:val="24"/>
              </w:rPr>
            </w:pPr>
            <w:r>
              <w:rPr>
                <w:rFonts w:ascii="標楷體" w:hAnsi="標楷體"/>
                <w:szCs w:val="24"/>
              </w:rPr>
            </w:r>
          </w:p>
        </w:tc>
        <w:tc>
          <w:tcPr>
            <w:tcW w:w="3451" w:type="dxa"/>
            <w:tcBorders>
              <w:top w:val="single" w:sz="4" w:space="0" w:color="000000"/>
              <w:left w:val="single" w:sz="4" w:space="0" w:color="000000"/>
              <w:bottom w:val="single" w:sz="4" w:space="0" w:color="000000"/>
              <w:right w:val="single" w:sz="4" w:space="0" w:color="000000"/>
            </w:tcBorders>
          </w:tcPr>
          <w:p>
            <w:pPr>
              <w:pStyle w:val="Style31"/>
              <w:snapToGrid w:val="true"/>
              <w:rPr>
                <w:rFonts w:ascii="標楷體" w:hAnsi="標楷體"/>
                <w:szCs w:val="24"/>
              </w:rPr>
            </w:pPr>
            <w:r>
              <w:rPr>
                <w:rFonts w:ascii="標楷體" w:hAnsi="標楷體"/>
                <w:szCs w:val="24"/>
              </w:rPr>
            </w:r>
          </w:p>
        </w:tc>
        <w:tc>
          <w:tcPr>
            <w:tcW w:w="2693" w:type="dxa"/>
            <w:tcBorders>
              <w:top w:val="single" w:sz="4" w:space="0" w:color="000000"/>
              <w:left w:val="single" w:sz="4" w:space="0" w:color="000000"/>
              <w:bottom w:val="single" w:sz="4" w:space="0" w:color="000000"/>
              <w:right w:val="single" w:sz="4" w:space="0" w:color="000000"/>
            </w:tcBorders>
          </w:tcPr>
          <w:p>
            <w:pPr>
              <w:pStyle w:val="Style31"/>
              <w:snapToGrid w:val="true"/>
              <w:rPr>
                <w:rFonts w:ascii="標楷體" w:hAnsi="標楷體"/>
                <w:szCs w:val="24"/>
              </w:rPr>
            </w:pPr>
            <w:r>
              <w:rPr>
                <w:rFonts w:ascii="標楷體" w:hAnsi="標楷體"/>
                <w:szCs w:val="24"/>
              </w:rPr>
            </w:r>
          </w:p>
        </w:tc>
        <w:tc>
          <w:tcPr>
            <w:tcW w:w="1276" w:type="dxa"/>
            <w:tcBorders>
              <w:top w:val="single" w:sz="4" w:space="0" w:color="000000"/>
              <w:left w:val="single" w:sz="4" w:space="0" w:color="000000"/>
              <w:bottom w:val="single" w:sz="4" w:space="0" w:color="000000"/>
              <w:right w:val="single" w:sz="4" w:space="0" w:color="000000"/>
            </w:tcBorders>
          </w:tcPr>
          <w:p>
            <w:pPr>
              <w:pStyle w:val="Style31"/>
              <w:snapToGrid w:val="true"/>
              <w:rPr>
                <w:rFonts w:ascii="標楷體" w:hAnsi="標楷體"/>
                <w:szCs w:val="24"/>
              </w:rPr>
            </w:pPr>
            <w:r>
              <w:rPr>
                <w:rFonts w:ascii="標楷體" w:hAnsi="標楷體"/>
                <w:szCs w:val="24"/>
              </w:rPr>
            </w:r>
          </w:p>
        </w:tc>
        <w:tc>
          <w:tcPr>
            <w:tcW w:w="992" w:type="dxa"/>
            <w:tcBorders>
              <w:top w:val="single" w:sz="4" w:space="0" w:color="000000"/>
              <w:left w:val="single" w:sz="4" w:space="0" w:color="000000"/>
              <w:bottom w:val="single" w:sz="4" w:space="0" w:color="000000"/>
              <w:right w:val="single" w:sz="4" w:space="0" w:color="000000"/>
            </w:tcBorders>
          </w:tcPr>
          <w:p>
            <w:pPr>
              <w:pStyle w:val="Style31"/>
              <w:snapToGrid w:val="true"/>
              <w:rPr>
                <w:rFonts w:ascii="標楷體" w:hAnsi="標楷體"/>
                <w:szCs w:val="24"/>
              </w:rPr>
            </w:pPr>
            <w:r>
              <w:rPr>
                <w:rFonts w:ascii="標楷體" w:hAnsi="標楷體"/>
                <w:szCs w:val="24"/>
              </w:rPr>
            </w:r>
          </w:p>
        </w:tc>
      </w:tr>
      <w:tr>
        <w:trPr>
          <w:trHeight w:val="557" w:hRule="atLeast"/>
          <w:cantSplit w:val="true"/>
        </w:trPr>
        <w:tc>
          <w:tcPr>
            <w:tcW w:w="9073" w:type="dxa"/>
            <w:gridSpan w:val="5"/>
            <w:tcBorders>
              <w:top w:val="single" w:sz="4" w:space="0" w:color="000000"/>
              <w:left w:val="single" w:sz="4" w:space="0" w:color="000000"/>
              <w:bottom w:val="single" w:sz="4" w:space="0" w:color="000000"/>
              <w:right w:val="single" w:sz="4" w:space="0" w:color="000000"/>
            </w:tcBorders>
          </w:tcPr>
          <w:p>
            <w:pPr>
              <w:pStyle w:val="Style31"/>
              <w:snapToGrid w:val="true"/>
              <w:rPr>
                <w:rFonts w:ascii="標楷體" w:hAnsi="標楷體"/>
                <w:szCs w:val="24"/>
              </w:rPr>
            </w:pPr>
            <w:r>
              <w:rPr>
                <w:rFonts w:ascii="標楷體" w:hAnsi="標楷體"/>
                <w:szCs w:val="24"/>
              </w:rPr>
              <w:t>6.</w:t>
            </w:r>
            <w:r>
              <w:rPr>
                <w:rFonts w:ascii="標楷體" w:hAnsi="標楷體"/>
                <w:szCs w:val="24"/>
              </w:rPr>
              <w:t>消費者教育之推行</w:t>
            </w:r>
          </w:p>
        </w:tc>
      </w:tr>
      <w:tr>
        <w:trPr>
          <w:trHeight w:val="557" w:hRule="atLeast"/>
          <w:cantSplit w:val="true"/>
        </w:trPr>
        <w:tc>
          <w:tcPr>
            <w:tcW w:w="661" w:type="dxa"/>
            <w:tcBorders>
              <w:top w:val="single" w:sz="4" w:space="0" w:color="000000"/>
              <w:left w:val="single" w:sz="4" w:space="0" w:color="000000"/>
              <w:bottom w:val="single" w:sz="4" w:space="0" w:color="000000"/>
              <w:right w:val="single" w:sz="4" w:space="0" w:color="000000"/>
            </w:tcBorders>
          </w:tcPr>
          <w:p>
            <w:pPr>
              <w:pStyle w:val="Style31"/>
              <w:snapToGrid w:val="true"/>
              <w:rPr>
                <w:rFonts w:ascii="標楷體" w:hAnsi="標楷體"/>
                <w:szCs w:val="24"/>
              </w:rPr>
            </w:pPr>
            <w:r>
              <w:rPr>
                <w:rFonts w:ascii="標楷體" w:hAnsi="標楷體"/>
                <w:szCs w:val="24"/>
              </w:rPr>
            </w:r>
          </w:p>
        </w:tc>
        <w:tc>
          <w:tcPr>
            <w:tcW w:w="3451" w:type="dxa"/>
            <w:tcBorders>
              <w:top w:val="single" w:sz="4" w:space="0" w:color="000000"/>
              <w:left w:val="single" w:sz="4" w:space="0" w:color="000000"/>
              <w:bottom w:val="single" w:sz="4" w:space="0" w:color="000000"/>
              <w:right w:val="single" w:sz="4" w:space="0" w:color="000000"/>
            </w:tcBorders>
          </w:tcPr>
          <w:p>
            <w:pPr>
              <w:pStyle w:val="Style31"/>
              <w:snapToGrid w:val="true"/>
              <w:rPr>
                <w:rFonts w:ascii="標楷體" w:hAnsi="標楷體"/>
                <w:szCs w:val="24"/>
              </w:rPr>
            </w:pPr>
            <w:r>
              <w:rPr>
                <w:rFonts w:ascii="標楷體" w:hAnsi="標楷體"/>
                <w:szCs w:val="24"/>
              </w:rPr>
            </w:r>
          </w:p>
        </w:tc>
        <w:tc>
          <w:tcPr>
            <w:tcW w:w="2693" w:type="dxa"/>
            <w:tcBorders>
              <w:top w:val="single" w:sz="4" w:space="0" w:color="000000"/>
              <w:left w:val="single" w:sz="4" w:space="0" w:color="000000"/>
              <w:bottom w:val="single" w:sz="4" w:space="0" w:color="000000"/>
              <w:right w:val="single" w:sz="4" w:space="0" w:color="000000"/>
            </w:tcBorders>
          </w:tcPr>
          <w:p>
            <w:pPr>
              <w:pStyle w:val="Style31"/>
              <w:snapToGrid w:val="true"/>
              <w:rPr>
                <w:rFonts w:ascii="標楷體" w:hAnsi="標楷體"/>
                <w:szCs w:val="24"/>
              </w:rPr>
            </w:pPr>
            <w:r>
              <w:rPr>
                <w:rFonts w:ascii="標楷體" w:hAnsi="標楷體"/>
                <w:szCs w:val="24"/>
              </w:rPr>
            </w:r>
          </w:p>
        </w:tc>
        <w:tc>
          <w:tcPr>
            <w:tcW w:w="1276" w:type="dxa"/>
            <w:tcBorders>
              <w:top w:val="single" w:sz="4" w:space="0" w:color="000000"/>
              <w:left w:val="single" w:sz="4" w:space="0" w:color="000000"/>
              <w:bottom w:val="single" w:sz="4" w:space="0" w:color="000000"/>
              <w:right w:val="single" w:sz="4" w:space="0" w:color="000000"/>
            </w:tcBorders>
          </w:tcPr>
          <w:p>
            <w:pPr>
              <w:pStyle w:val="Style31"/>
              <w:snapToGrid w:val="true"/>
              <w:rPr>
                <w:rFonts w:ascii="標楷體" w:hAnsi="標楷體"/>
                <w:szCs w:val="24"/>
              </w:rPr>
            </w:pPr>
            <w:r>
              <w:rPr>
                <w:rFonts w:ascii="標楷體" w:hAnsi="標楷體"/>
                <w:szCs w:val="24"/>
              </w:rPr>
            </w:r>
          </w:p>
        </w:tc>
        <w:tc>
          <w:tcPr>
            <w:tcW w:w="992" w:type="dxa"/>
            <w:tcBorders>
              <w:top w:val="single" w:sz="4" w:space="0" w:color="000000"/>
              <w:left w:val="single" w:sz="4" w:space="0" w:color="000000"/>
              <w:bottom w:val="single" w:sz="4" w:space="0" w:color="000000"/>
              <w:right w:val="single" w:sz="4" w:space="0" w:color="000000"/>
            </w:tcBorders>
          </w:tcPr>
          <w:p>
            <w:pPr>
              <w:pStyle w:val="Style31"/>
              <w:snapToGrid w:val="true"/>
              <w:rPr>
                <w:rFonts w:ascii="標楷體" w:hAnsi="標楷體"/>
                <w:szCs w:val="24"/>
              </w:rPr>
            </w:pPr>
            <w:r>
              <w:rPr>
                <w:rFonts w:ascii="標楷體" w:hAnsi="標楷體"/>
                <w:szCs w:val="24"/>
              </w:rPr>
            </w:r>
          </w:p>
        </w:tc>
      </w:tr>
      <w:tr>
        <w:trPr>
          <w:trHeight w:val="557" w:hRule="atLeast"/>
          <w:cantSplit w:val="true"/>
        </w:trPr>
        <w:tc>
          <w:tcPr>
            <w:tcW w:w="661" w:type="dxa"/>
            <w:tcBorders>
              <w:top w:val="single" w:sz="4" w:space="0" w:color="000000"/>
              <w:left w:val="single" w:sz="4" w:space="0" w:color="000000"/>
              <w:bottom w:val="single" w:sz="4" w:space="0" w:color="000000"/>
              <w:right w:val="single" w:sz="4" w:space="0" w:color="000000"/>
            </w:tcBorders>
          </w:tcPr>
          <w:p>
            <w:pPr>
              <w:pStyle w:val="Style31"/>
              <w:snapToGrid w:val="true"/>
              <w:rPr>
                <w:rFonts w:ascii="標楷體" w:hAnsi="標楷體"/>
                <w:szCs w:val="24"/>
              </w:rPr>
            </w:pPr>
            <w:r>
              <w:rPr>
                <w:rFonts w:ascii="標楷體" w:hAnsi="標楷體"/>
                <w:szCs w:val="24"/>
              </w:rPr>
            </w:r>
          </w:p>
        </w:tc>
        <w:tc>
          <w:tcPr>
            <w:tcW w:w="3451" w:type="dxa"/>
            <w:tcBorders>
              <w:top w:val="single" w:sz="4" w:space="0" w:color="000000"/>
              <w:left w:val="single" w:sz="4" w:space="0" w:color="000000"/>
              <w:bottom w:val="single" w:sz="4" w:space="0" w:color="000000"/>
              <w:right w:val="single" w:sz="4" w:space="0" w:color="000000"/>
            </w:tcBorders>
          </w:tcPr>
          <w:p>
            <w:pPr>
              <w:pStyle w:val="Style31"/>
              <w:snapToGrid w:val="true"/>
              <w:rPr>
                <w:rFonts w:ascii="標楷體" w:hAnsi="標楷體"/>
                <w:szCs w:val="24"/>
              </w:rPr>
            </w:pPr>
            <w:r>
              <w:rPr>
                <w:rFonts w:ascii="標楷體" w:hAnsi="標楷體"/>
                <w:szCs w:val="24"/>
              </w:rPr>
            </w:r>
          </w:p>
        </w:tc>
        <w:tc>
          <w:tcPr>
            <w:tcW w:w="2693" w:type="dxa"/>
            <w:tcBorders>
              <w:top w:val="single" w:sz="4" w:space="0" w:color="000000"/>
              <w:left w:val="single" w:sz="4" w:space="0" w:color="000000"/>
              <w:bottom w:val="single" w:sz="4" w:space="0" w:color="000000"/>
              <w:right w:val="single" w:sz="4" w:space="0" w:color="000000"/>
            </w:tcBorders>
          </w:tcPr>
          <w:p>
            <w:pPr>
              <w:pStyle w:val="Style31"/>
              <w:snapToGrid w:val="true"/>
              <w:rPr>
                <w:rFonts w:ascii="標楷體" w:hAnsi="標楷體"/>
                <w:szCs w:val="24"/>
              </w:rPr>
            </w:pPr>
            <w:r>
              <w:rPr>
                <w:rFonts w:ascii="標楷體" w:hAnsi="標楷體"/>
                <w:szCs w:val="24"/>
              </w:rPr>
            </w:r>
          </w:p>
        </w:tc>
        <w:tc>
          <w:tcPr>
            <w:tcW w:w="1276" w:type="dxa"/>
            <w:tcBorders>
              <w:top w:val="single" w:sz="4" w:space="0" w:color="000000"/>
              <w:left w:val="single" w:sz="4" w:space="0" w:color="000000"/>
              <w:bottom w:val="single" w:sz="4" w:space="0" w:color="000000"/>
              <w:right w:val="single" w:sz="4" w:space="0" w:color="000000"/>
            </w:tcBorders>
          </w:tcPr>
          <w:p>
            <w:pPr>
              <w:pStyle w:val="Style31"/>
              <w:snapToGrid w:val="true"/>
              <w:rPr>
                <w:rFonts w:ascii="標楷體" w:hAnsi="標楷體"/>
                <w:szCs w:val="24"/>
              </w:rPr>
            </w:pPr>
            <w:r>
              <w:rPr>
                <w:rFonts w:ascii="標楷體" w:hAnsi="標楷體"/>
                <w:szCs w:val="24"/>
              </w:rPr>
            </w:r>
          </w:p>
        </w:tc>
        <w:tc>
          <w:tcPr>
            <w:tcW w:w="992" w:type="dxa"/>
            <w:tcBorders>
              <w:top w:val="single" w:sz="4" w:space="0" w:color="000000"/>
              <w:left w:val="single" w:sz="4" w:space="0" w:color="000000"/>
              <w:bottom w:val="single" w:sz="4" w:space="0" w:color="000000"/>
              <w:right w:val="single" w:sz="4" w:space="0" w:color="000000"/>
            </w:tcBorders>
          </w:tcPr>
          <w:p>
            <w:pPr>
              <w:pStyle w:val="Style31"/>
              <w:snapToGrid w:val="true"/>
              <w:rPr>
                <w:rFonts w:ascii="標楷體" w:hAnsi="標楷體"/>
                <w:szCs w:val="24"/>
              </w:rPr>
            </w:pPr>
            <w:r>
              <w:rPr>
                <w:rFonts w:ascii="標楷體" w:hAnsi="標楷體"/>
                <w:szCs w:val="24"/>
              </w:rPr>
            </w:r>
          </w:p>
        </w:tc>
      </w:tr>
      <w:tr>
        <w:trPr>
          <w:trHeight w:val="557" w:hRule="atLeast"/>
          <w:cantSplit w:val="true"/>
        </w:trPr>
        <w:tc>
          <w:tcPr>
            <w:tcW w:w="9073" w:type="dxa"/>
            <w:gridSpan w:val="5"/>
            <w:tcBorders>
              <w:top w:val="single" w:sz="4" w:space="0" w:color="000000"/>
              <w:left w:val="single" w:sz="4" w:space="0" w:color="000000"/>
              <w:bottom w:val="single" w:sz="4" w:space="0" w:color="000000"/>
              <w:right w:val="single" w:sz="4" w:space="0" w:color="000000"/>
            </w:tcBorders>
          </w:tcPr>
          <w:p>
            <w:pPr>
              <w:pStyle w:val="Style31"/>
              <w:snapToGrid w:val="true"/>
              <w:rPr>
                <w:rFonts w:ascii="標楷體" w:hAnsi="標楷體"/>
                <w:szCs w:val="24"/>
              </w:rPr>
            </w:pPr>
            <w:r>
              <w:rPr>
                <w:rFonts w:ascii="標楷體" w:hAnsi="標楷體"/>
                <w:szCs w:val="24"/>
              </w:rPr>
              <w:t>7.</w:t>
            </w:r>
            <w:r>
              <w:rPr>
                <w:rFonts w:ascii="標楷體" w:hAnsi="標楷體"/>
                <w:szCs w:val="24"/>
              </w:rPr>
              <w:t>強化消費者諮詢及爭議之處理</w:t>
            </w:r>
          </w:p>
        </w:tc>
      </w:tr>
      <w:tr>
        <w:trPr>
          <w:trHeight w:val="557" w:hRule="atLeast"/>
          <w:cantSplit w:val="true"/>
        </w:trPr>
        <w:tc>
          <w:tcPr>
            <w:tcW w:w="661" w:type="dxa"/>
            <w:tcBorders>
              <w:top w:val="single" w:sz="4" w:space="0" w:color="000000"/>
              <w:left w:val="single" w:sz="4" w:space="0" w:color="000000"/>
              <w:bottom w:val="single" w:sz="4" w:space="0" w:color="000000"/>
              <w:right w:val="single" w:sz="4" w:space="0" w:color="000000"/>
            </w:tcBorders>
          </w:tcPr>
          <w:p>
            <w:pPr>
              <w:pStyle w:val="Style31"/>
              <w:snapToGrid w:val="true"/>
              <w:rPr>
                <w:rFonts w:ascii="標楷體" w:hAnsi="標楷體"/>
                <w:szCs w:val="24"/>
              </w:rPr>
            </w:pPr>
            <w:r>
              <w:rPr>
                <w:rFonts w:ascii="標楷體" w:hAnsi="標楷體"/>
                <w:szCs w:val="24"/>
              </w:rPr>
            </w:r>
          </w:p>
        </w:tc>
        <w:tc>
          <w:tcPr>
            <w:tcW w:w="3451" w:type="dxa"/>
            <w:tcBorders>
              <w:top w:val="single" w:sz="4" w:space="0" w:color="000000"/>
              <w:left w:val="single" w:sz="4" w:space="0" w:color="000000"/>
              <w:bottom w:val="single" w:sz="4" w:space="0" w:color="000000"/>
              <w:right w:val="single" w:sz="4" w:space="0" w:color="000000"/>
            </w:tcBorders>
          </w:tcPr>
          <w:p>
            <w:pPr>
              <w:pStyle w:val="Style31"/>
              <w:snapToGrid w:val="true"/>
              <w:rPr>
                <w:rFonts w:ascii="標楷體" w:hAnsi="標楷體"/>
                <w:szCs w:val="24"/>
              </w:rPr>
            </w:pPr>
            <w:r>
              <w:rPr>
                <w:rFonts w:ascii="標楷體" w:hAnsi="標楷體"/>
                <w:szCs w:val="24"/>
              </w:rPr>
            </w:r>
          </w:p>
        </w:tc>
        <w:tc>
          <w:tcPr>
            <w:tcW w:w="2693" w:type="dxa"/>
            <w:tcBorders>
              <w:top w:val="single" w:sz="4" w:space="0" w:color="000000"/>
              <w:left w:val="single" w:sz="4" w:space="0" w:color="000000"/>
              <w:bottom w:val="single" w:sz="4" w:space="0" w:color="000000"/>
              <w:right w:val="single" w:sz="4" w:space="0" w:color="000000"/>
            </w:tcBorders>
          </w:tcPr>
          <w:p>
            <w:pPr>
              <w:pStyle w:val="Style31"/>
              <w:snapToGrid w:val="true"/>
              <w:rPr>
                <w:rFonts w:ascii="標楷體" w:hAnsi="標楷體"/>
                <w:szCs w:val="24"/>
              </w:rPr>
            </w:pPr>
            <w:r>
              <w:rPr>
                <w:rFonts w:ascii="標楷體" w:hAnsi="標楷體"/>
                <w:szCs w:val="24"/>
              </w:rPr>
            </w:r>
          </w:p>
        </w:tc>
        <w:tc>
          <w:tcPr>
            <w:tcW w:w="1276" w:type="dxa"/>
            <w:tcBorders>
              <w:top w:val="single" w:sz="4" w:space="0" w:color="000000"/>
              <w:left w:val="single" w:sz="4" w:space="0" w:color="000000"/>
              <w:bottom w:val="single" w:sz="4" w:space="0" w:color="000000"/>
              <w:right w:val="single" w:sz="4" w:space="0" w:color="000000"/>
            </w:tcBorders>
          </w:tcPr>
          <w:p>
            <w:pPr>
              <w:pStyle w:val="Style31"/>
              <w:snapToGrid w:val="true"/>
              <w:rPr>
                <w:rFonts w:ascii="標楷體" w:hAnsi="標楷體"/>
                <w:szCs w:val="24"/>
              </w:rPr>
            </w:pPr>
            <w:r>
              <w:rPr>
                <w:rFonts w:ascii="標楷體" w:hAnsi="標楷體"/>
                <w:szCs w:val="24"/>
              </w:rPr>
            </w:r>
          </w:p>
        </w:tc>
        <w:tc>
          <w:tcPr>
            <w:tcW w:w="992" w:type="dxa"/>
            <w:tcBorders>
              <w:top w:val="single" w:sz="4" w:space="0" w:color="000000"/>
              <w:left w:val="single" w:sz="4" w:space="0" w:color="000000"/>
              <w:bottom w:val="single" w:sz="4" w:space="0" w:color="000000"/>
              <w:right w:val="single" w:sz="4" w:space="0" w:color="000000"/>
            </w:tcBorders>
          </w:tcPr>
          <w:p>
            <w:pPr>
              <w:pStyle w:val="Style31"/>
              <w:snapToGrid w:val="true"/>
              <w:rPr>
                <w:rFonts w:ascii="標楷體" w:hAnsi="標楷體"/>
                <w:szCs w:val="24"/>
              </w:rPr>
            </w:pPr>
            <w:r>
              <w:rPr>
                <w:rFonts w:ascii="標楷體" w:hAnsi="標楷體"/>
                <w:szCs w:val="24"/>
              </w:rPr>
            </w:r>
          </w:p>
        </w:tc>
      </w:tr>
      <w:tr>
        <w:trPr>
          <w:trHeight w:val="557" w:hRule="atLeast"/>
          <w:cantSplit w:val="true"/>
        </w:trPr>
        <w:tc>
          <w:tcPr>
            <w:tcW w:w="661" w:type="dxa"/>
            <w:tcBorders>
              <w:top w:val="single" w:sz="4" w:space="0" w:color="000000"/>
              <w:left w:val="single" w:sz="4" w:space="0" w:color="000000"/>
              <w:bottom w:val="single" w:sz="4" w:space="0" w:color="000000"/>
              <w:right w:val="single" w:sz="4" w:space="0" w:color="000000"/>
            </w:tcBorders>
          </w:tcPr>
          <w:p>
            <w:pPr>
              <w:pStyle w:val="Style31"/>
              <w:snapToGrid w:val="true"/>
              <w:rPr>
                <w:rFonts w:ascii="標楷體" w:hAnsi="標楷體"/>
                <w:szCs w:val="24"/>
              </w:rPr>
            </w:pPr>
            <w:r>
              <w:rPr>
                <w:rFonts w:ascii="標楷體" w:hAnsi="標楷體"/>
                <w:szCs w:val="24"/>
              </w:rPr>
            </w:r>
          </w:p>
        </w:tc>
        <w:tc>
          <w:tcPr>
            <w:tcW w:w="3451" w:type="dxa"/>
            <w:tcBorders>
              <w:top w:val="single" w:sz="4" w:space="0" w:color="000000"/>
              <w:left w:val="single" w:sz="4" w:space="0" w:color="000000"/>
              <w:bottom w:val="single" w:sz="4" w:space="0" w:color="000000"/>
              <w:right w:val="single" w:sz="4" w:space="0" w:color="000000"/>
            </w:tcBorders>
          </w:tcPr>
          <w:p>
            <w:pPr>
              <w:pStyle w:val="Style31"/>
              <w:snapToGrid w:val="true"/>
              <w:rPr>
                <w:rFonts w:ascii="標楷體" w:hAnsi="標楷體"/>
                <w:szCs w:val="24"/>
              </w:rPr>
            </w:pPr>
            <w:r>
              <w:rPr>
                <w:rFonts w:ascii="標楷體" w:hAnsi="標楷體"/>
                <w:szCs w:val="24"/>
              </w:rPr>
            </w:r>
          </w:p>
        </w:tc>
        <w:tc>
          <w:tcPr>
            <w:tcW w:w="2693" w:type="dxa"/>
            <w:tcBorders>
              <w:top w:val="single" w:sz="4" w:space="0" w:color="000000"/>
              <w:left w:val="single" w:sz="4" w:space="0" w:color="000000"/>
              <w:bottom w:val="single" w:sz="4" w:space="0" w:color="000000"/>
              <w:right w:val="single" w:sz="4" w:space="0" w:color="000000"/>
            </w:tcBorders>
          </w:tcPr>
          <w:p>
            <w:pPr>
              <w:pStyle w:val="Style31"/>
              <w:snapToGrid w:val="true"/>
              <w:rPr>
                <w:rFonts w:ascii="標楷體" w:hAnsi="標楷體"/>
                <w:szCs w:val="24"/>
              </w:rPr>
            </w:pPr>
            <w:r>
              <w:rPr>
                <w:rFonts w:ascii="標楷體" w:hAnsi="標楷體"/>
                <w:szCs w:val="24"/>
              </w:rPr>
            </w:r>
          </w:p>
        </w:tc>
        <w:tc>
          <w:tcPr>
            <w:tcW w:w="1276" w:type="dxa"/>
            <w:tcBorders>
              <w:top w:val="single" w:sz="4" w:space="0" w:color="000000"/>
              <w:left w:val="single" w:sz="4" w:space="0" w:color="000000"/>
              <w:bottom w:val="single" w:sz="4" w:space="0" w:color="000000"/>
              <w:right w:val="single" w:sz="4" w:space="0" w:color="000000"/>
            </w:tcBorders>
          </w:tcPr>
          <w:p>
            <w:pPr>
              <w:pStyle w:val="Style31"/>
              <w:snapToGrid w:val="true"/>
              <w:rPr>
                <w:rFonts w:ascii="標楷體" w:hAnsi="標楷體"/>
                <w:szCs w:val="24"/>
              </w:rPr>
            </w:pPr>
            <w:r>
              <w:rPr>
                <w:rFonts w:ascii="標楷體" w:hAnsi="標楷體"/>
                <w:szCs w:val="24"/>
              </w:rPr>
            </w:r>
          </w:p>
        </w:tc>
        <w:tc>
          <w:tcPr>
            <w:tcW w:w="992" w:type="dxa"/>
            <w:tcBorders>
              <w:top w:val="single" w:sz="4" w:space="0" w:color="000000"/>
              <w:left w:val="single" w:sz="4" w:space="0" w:color="000000"/>
              <w:bottom w:val="single" w:sz="4" w:space="0" w:color="000000"/>
              <w:right w:val="single" w:sz="4" w:space="0" w:color="000000"/>
            </w:tcBorders>
          </w:tcPr>
          <w:p>
            <w:pPr>
              <w:pStyle w:val="Style31"/>
              <w:snapToGrid w:val="true"/>
              <w:rPr>
                <w:rFonts w:ascii="標楷體" w:hAnsi="標楷體"/>
                <w:szCs w:val="24"/>
              </w:rPr>
            </w:pPr>
            <w:r>
              <w:rPr>
                <w:rFonts w:ascii="標楷體" w:hAnsi="標楷體"/>
                <w:szCs w:val="24"/>
              </w:rPr>
            </w:r>
          </w:p>
        </w:tc>
      </w:tr>
      <w:tr>
        <w:trPr>
          <w:trHeight w:val="557" w:hRule="atLeast"/>
          <w:cantSplit w:val="true"/>
        </w:trPr>
        <w:tc>
          <w:tcPr>
            <w:tcW w:w="9073" w:type="dxa"/>
            <w:gridSpan w:val="5"/>
            <w:tcBorders>
              <w:top w:val="single" w:sz="4" w:space="0" w:color="000000"/>
              <w:left w:val="single" w:sz="4" w:space="0" w:color="000000"/>
              <w:bottom w:val="single" w:sz="4" w:space="0" w:color="000000"/>
              <w:right w:val="single" w:sz="4" w:space="0" w:color="000000"/>
            </w:tcBorders>
          </w:tcPr>
          <w:p>
            <w:pPr>
              <w:pStyle w:val="Style31"/>
              <w:snapToGrid w:val="true"/>
              <w:rPr>
                <w:rFonts w:ascii="標楷體" w:hAnsi="標楷體"/>
                <w:szCs w:val="24"/>
              </w:rPr>
            </w:pPr>
            <w:r>
              <w:rPr>
                <w:rFonts w:ascii="標楷體" w:hAnsi="標楷體"/>
                <w:szCs w:val="24"/>
              </w:rPr>
              <w:t>8.</w:t>
            </w:r>
            <w:r>
              <w:rPr>
                <w:rFonts w:ascii="標楷體" w:hAnsi="標楷體"/>
                <w:szCs w:val="24"/>
              </w:rPr>
              <w:t>擘劃因應新興議題及行政監督</w:t>
            </w:r>
          </w:p>
        </w:tc>
      </w:tr>
      <w:tr>
        <w:trPr>
          <w:trHeight w:val="557" w:hRule="atLeast"/>
          <w:cantSplit w:val="true"/>
        </w:trPr>
        <w:tc>
          <w:tcPr>
            <w:tcW w:w="661" w:type="dxa"/>
            <w:tcBorders>
              <w:top w:val="single" w:sz="4" w:space="0" w:color="000000"/>
              <w:left w:val="single" w:sz="4" w:space="0" w:color="000000"/>
              <w:bottom w:val="single" w:sz="4" w:space="0" w:color="000000"/>
              <w:right w:val="single" w:sz="4" w:space="0" w:color="000000"/>
            </w:tcBorders>
          </w:tcPr>
          <w:p>
            <w:pPr>
              <w:pStyle w:val="Style31"/>
              <w:snapToGrid w:val="true"/>
              <w:rPr>
                <w:rFonts w:ascii="標楷體" w:hAnsi="標楷體"/>
                <w:szCs w:val="24"/>
              </w:rPr>
            </w:pPr>
            <w:r>
              <w:rPr>
                <w:rFonts w:ascii="標楷體" w:hAnsi="標楷體"/>
                <w:szCs w:val="24"/>
              </w:rPr>
            </w:r>
          </w:p>
        </w:tc>
        <w:tc>
          <w:tcPr>
            <w:tcW w:w="3451" w:type="dxa"/>
            <w:tcBorders>
              <w:top w:val="single" w:sz="4" w:space="0" w:color="000000"/>
              <w:left w:val="single" w:sz="4" w:space="0" w:color="000000"/>
              <w:bottom w:val="single" w:sz="4" w:space="0" w:color="000000"/>
              <w:right w:val="single" w:sz="4" w:space="0" w:color="000000"/>
            </w:tcBorders>
          </w:tcPr>
          <w:p>
            <w:pPr>
              <w:pStyle w:val="Style31"/>
              <w:snapToGrid w:val="true"/>
              <w:rPr>
                <w:rFonts w:ascii="標楷體" w:hAnsi="標楷體"/>
                <w:szCs w:val="24"/>
              </w:rPr>
            </w:pPr>
            <w:r>
              <w:rPr>
                <w:rFonts w:ascii="標楷體" w:hAnsi="標楷體"/>
                <w:szCs w:val="24"/>
              </w:rPr>
            </w:r>
          </w:p>
        </w:tc>
        <w:tc>
          <w:tcPr>
            <w:tcW w:w="2693" w:type="dxa"/>
            <w:tcBorders>
              <w:top w:val="single" w:sz="4" w:space="0" w:color="000000"/>
              <w:left w:val="single" w:sz="4" w:space="0" w:color="000000"/>
              <w:bottom w:val="single" w:sz="4" w:space="0" w:color="000000"/>
              <w:right w:val="single" w:sz="4" w:space="0" w:color="000000"/>
            </w:tcBorders>
          </w:tcPr>
          <w:p>
            <w:pPr>
              <w:pStyle w:val="Style31"/>
              <w:snapToGrid w:val="true"/>
              <w:rPr>
                <w:rFonts w:ascii="標楷體" w:hAnsi="標楷體"/>
                <w:szCs w:val="24"/>
              </w:rPr>
            </w:pPr>
            <w:r>
              <w:rPr>
                <w:rFonts w:ascii="標楷體" w:hAnsi="標楷體"/>
                <w:szCs w:val="24"/>
              </w:rPr>
            </w:r>
          </w:p>
        </w:tc>
        <w:tc>
          <w:tcPr>
            <w:tcW w:w="1276" w:type="dxa"/>
            <w:tcBorders>
              <w:top w:val="single" w:sz="4" w:space="0" w:color="000000"/>
              <w:left w:val="single" w:sz="4" w:space="0" w:color="000000"/>
              <w:bottom w:val="single" w:sz="4" w:space="0" w:color="000000"/>
              <w:right w:val="single" w:sz="4" w:space="0" w:color="000000"/>
            </w:tcBorders>
          </w:tcPr>
          <w:p>
            <w:pPr>
              <w:pStyle w:val="Style31"/>
              <w:snapToGrid w:val="true"/>
              <w:rPr>
                <w:rFonts w:ascii="標楷體" w:hAnsi="標楷體"/>
                <w:szCs w:val="24"/>
              </w:rPr>
            </w:pPr>
            <w:r>
              <w:rPr>
                <w:rFonts w:ascii="標楷體" w:hAnsi="標楷體"/>
                <w:szCs w:val="24"/>
              </w:rPr>
            </w:r>
          </w:p>
        </w:tc>
        <w:tc>
          <w:tcPr>
            <w:tcW w:w="992" w:type="dxa"/>
            <w:tcBorders>
              <w:top w:val="single" w:sz="4" w:space="0" w:color="000000"/>
              <w:left w:val="single" w:sz="4" w:space="0" w:color="000000"/>
              <w:bottom w:val="single" w:sz="4" w:space="0" w:color="000000"/>
              <w:right w:val="single" w:sz="4" w:space="0" w:color="000000"/>
            </w:tcBorders>
          </w:tcPr>
          <w:p>
            <w:pPr>
              <w:pStyle w:val="Style31"/>
              <w:snapToGrid w:val="true"/>
              <w:rPr>
                <w:rFonts w:ascii="標楷體" w:hAnsi="標楷體"/>
                <w:szCs w:val="24"/>
              </w:rPr>
            </w:pPr>
            <w:r>
              <w:rPr>
                <w:rFonts w:ascii="標楷體" w:hAnsi="標楷體"/>
                <w:szCs w:val="24"/>
              </w:rPr>
            </w:r>
          </w:p>
        </w:tc>
      </w:tr>
      <w:tr>
        <w:trPr>
          <w:trHeight w:val="557" w:hRule="atLeast"/>
          <w:cantSplit w:val="true"/>
        </w:trPr>
        <w:tc>
          <w:tcPr>
            <w:tcW w:w="661" w:type="dxa"/>
            <w:tcBorders>
              <w:top w:val="single" w:sz="4" w:space="0" w:color="000000"/>
              <w:left w:val="single" w:sz="4" w:space="0" w:color="000000"/>
              <w:bottom w:val="single" w:sz="4" w:space="0" w:color="000000"/>
              <w:right w:val="single" w:sz="4" w:space="0" w:color="000000"/>
            </w:tcBorders>
          </w:tcPr>
          <w:p>
            <w:pPr>
              <w:pStyle w:val="Style31"/>
              <w:snapToGrid w:val="true"/>
              <w:rPr>
                <w:rFonts w:ascii="標楷體" w:hAnsi="標楷體"/>
                <w:szCs w:val="24"/>
              </w:rPr>
            </w:pPr>
            <w:r>
              <w:rPr>
                <w:rFonts w:ascii="標楷體" w:hAnsi="標楷體"/>
                <w:szCs w:val="24"/>
              </w:rPr>
            </w:r>
          </w:p>
        </w:tc>
        <w:tc>
          <w:tcPr>
            <w:tcW w:w="3451" w:type="dxa"/>
            <w:tcBorders>
              <w:top w:val="single" w:sz="4" w:space="0" w:color="000000"/>
              <w:left w:val="single" w:sz="4" w:space="0" w:color="000000"/>
              <w:bottom w:val="single" w:sz="4" w:space="0" w:color="000000"/>
              <w:right w:val="single" w:sz="4" w:space="0" w:color="000000"/>
            </w:tcBorders>
          </w:tcPr>
          <w:p>
            <w:pPr>
              <w:pStyle w:val="Style31"/>
              <w:snapToGrid w:val="true"/>
              <w:rPr>
                <w:rFonts w:ascii="標楷體" w:hAnsi="標楷體"/>
                <w:szCs w:val="24"/>
              </w:rPr>
            </w:pPr>
            <w:r>
              <w:rPr>
                <w:rFonts w:ascii="標楷體" w:hAnsi="標楷體"/>
                <w:szCs w:val="24"/>
              </w:rPr>
            </w:r>
          </w:p>
        </w:tc>
        <w:tc>
          <w:tcPr>
            <w:tcW w:w="2693" w:type="dxa"/>
            <w:tcBorders>
              <w:top w:val="single" w:sz="4" w:space="0" w:color="000000"/>
              <w:left w:val="single" w:sz="4" w:space="0" w:color="000000"/>
              <w:bottom w:val="single" w:sz="4" w:space="0" w:color="000000"/>
              <w:right w:val="single" w:sz="4" w:space="0" w:color="000000"/>
            </w:tcBorders>
          </w:tcPr>
          <w:p>
            <w:pPr>
              <w:pStyle w:val="Style31"/>
              <w:snapToGrid w:val="true"/>
              <w:rPr>
                <w:rFonts w:ascii="標楷體" w:hAnsi="標楷體"/>
                <w:szCs w:val="24"/>
              </w:rPr>
            </w:pPr>
            <w:r>
              <w:rPr>
                <w:rFonts w:ascii="標楷體" w:hAnsi="標楷體"/>
                <w:szCs w:val="24"/>
              </w:rPr>
            </w:r>
          </w:p>
        </w:tc>
        <w:tc>
          <w:tcPr>
            <w:tcW w:w="1276" w:type="dxa"/>
            <w:tcBorders>
              <w:top w:val="single" w:sz="4" w:space="0" w:color="000000"/>
              <w:left w:val="single" w:sz="4" w:space="0" w:color="000000"/>
              <w:bottom w:val="single" w:sz="4" w:space="0" w:color="000000"/>
              <w:right w:val="single" w:sz="4" w:space="0" w:color="000000"/>
            </w:tcBorders>
          </w:tcPr>
          <w:p>
            <w:pPr>
              <w:pStyle w:val="Style31"/>
              <w:snapToGrid w:val="true"/>
              <w:rPr>
                <w:rFonts w:ascii="標楷體" w:hAnsi="標楷體"/>
                <w:szCs w:val="24"/>
              </w:rPr>
            </w:pPr>
            <w:r>
              <w:rPr>
                <w:rFonts w:ascii="標楷體" w:hAnsi="標楷體"/>
                <w:szCs w:val="24"/>
              </w:rPr>
            </w:r>
          </w:p>
        </w:tc>
        <w:tc>
          <w:tcPr>
            <w:tcW w:w="992" w:type="dxa"/>
            <w:tcBorders>
              <w:top w:val="single" w:sz="4" w:space="0" w:color="000000"/>
              <w:left w:val="single" w:sz="4" w:space="0" w:color="000000"/>
              <w:bottom w:val="single" w:sz="4" w:space="0" w:color="000000"/>
              <w:right w:val="single" w:sz="4" w:space="0" w:color="000000"/>
            </w:tcBorders>
          </w:tcPr>
          <w:p>
            <w:pPr>
              <w:pStyle w:val="Style31"/>
              <w:snapToGrid w:val="true"/>
              <w:rPr>
                <w:rFonts w:ascii="標楷體" w:hAnsi="標楷體"/>
                <w:szCs w:val="24"/>
              </w:rPr>
            </w:pPr>
            <w:r>
              <w:rPr>
                <w:rFonts w:ascii="標楷體" w:hAnsi="標楷體"/>
                <w:szCs w:val="24"/>
              </w:rPr>
            </w:r>
          </w:p>
        </w:tc>
      </w:tr>
      <w:tr>
        <w:trPr>
          <w:trHeight w:val="557" w:hRule="atLeast"/>
          <w:cantSplit w:val="true"/>
        </w:trPr>
        <w:tc>
          <w:tcPr>
            <w:tcW w:w="661" w:type="dxa"/>
            <w:tcBorders>
              <w:top w:val="single" w:sz="4" w:space="0" w:color="000000"/>
              <w:left w:val="single" w:sz="4" w:space="0" w:color="000000"/>
              <w:bottom w:val="single" w:sz="4" w:space="0" w:color="000000"/>
              <w:right w:val="single" w:sz="4" w:space="0" w:color="000000"/>
            </w:tcBorders>
          </w:tcPr>
          <w:p>
            <w:pPr>
              <w:pStyle w:val="Style31"/>
              <w:snapToGrid w:val="true"/>
              <w:rPr>
                <w:rFonts w:ascii="標楷體" w:hAnsi="標楷體"/>
                <w:szCs w:val="24"/>
              </w:rPr>
            </w:pPr>
            <w:r>
              <w:rPr>
                <w:rFonts w:ascii="標楷體" w:hAnsi="標楷體"/>
                <w:szCs w:val="24"/>
              </w:rPr>
            </w:r>
          </w:p>
        </w:tc>
        <w:tc>
          <w:tcPr>
            <w:tcW w:w="3451" w:type="dxa"/>
            <w:tcBorders>
              <w:top w:val="single" w:sz="4" w:space="0" w:color="000000"/>
              <w:left w:val="single" w:sz="4" w:space="0" w:color="000000"/>
              <w:bottom w:val="single" w:sz="4" w:space="0" w:color="000000"/>
              <w:right w:val="single" w:sz="4" w:space="0" w:color="000000"/>
            </w:tcBorders>
          </w:tcPr>
          <w:p>
            <w:pPr>
              <w:pStyle w:val="Style31"/>
              <w:snapToGrid w:val="true"/>
              <w:rPr>
                <w:rFonts w:ascii="標楷體" w:hAnsi="標楷體"/>
                <w:szCs w:val="24"/>
              </w:rPr>
            </w:pPr>
            <w:r>
              <w:rPr>
                <w:rFonts w:ascii="標楷體" w:hAnsi="標楷體"/>
                <w:szCs w:val="24"/>
              </w:rPr>
            </w:r>
          </w:p>
        </w:tc>
        <w:tc>
          <w:tcPr>
            <w:tcW w:w="2693" w:type="dxa"/>
            <w:tcBorders>
              <w:top w:val="single" w:sz="4" w:space="0" w:color="000000"/>
              <w:left w:val="single" w:sz="4" w:space="0" w:color="000000"/>
              <w:bottom w:val="single" w:sz="4" w:space="0" w:color="000000"/>
              <w:right w:val="single" w:sz="4" w:space="0" w:color="000000"/>
            </w:tcBorders>
          </w:tcPr>
          <w:p>
            <w:pPr>
              <w:pStyle w:val="Style31"/>
              <w:snapToGrid w:val="true"/>
              <w:rPr>
                <w:rFonts w:ascii="標楷體" w:hAnsi="標楷體"/>
                <w:szCs w:val="24"/>
              </w:rPr>
            </w:pPr>
            <w:r>
              <w:rPr>
                <w:rFonts w:ascii="標楷體" w:hAnsi="標楷體"/>
                <w:szCs w:val="24"/>
              </w:rPr>
            </w:r>
          </w:p>
        </w:tc>
        <w:tc>
          <w:tcPr>
            <w:tcW w:w="1276" w:type="dxa"/>
            <w:tcBorders>
              <w:top w:val="single" w:sz="4" w:space="0" w:color="000000"/>
              <w:left w:val="single" w:sz="4" w:space="0" w:color="000000"/>
              <w:bottom w:val="single" w:sz="4" w:space="0" w:color="000000"/>
              <w:right w:val="single" w:sz="4" w:space="0" w:color="000000"/>
            </w:tcBorders>
          </w:tcPr>
          <w:p>
            <w:pPr>
              <w:pStyle w:val="Style31"/>
              <w:snapToGrid w:val="true"/>
              <w:rPr>
                <w:rFonts w:ascii="標楷體" w:hAnsi="標楷體"/>
                <w:szCs w:val="24"/>
              </w:rPr>
            </w:pPr>
            <w:r>
              <w:rPr>
                <w:rFonts w:ascii="標楷體" w:hAnsi="標楷體"/>
                <w:szCs w:val="24"/>
              </w:rPr>
            </w:r>
          </w:p>
        </w:tc>
        <w:tc>
          <w:tcPr>
            <w:tcW w:w="992" w:type="dxa"/>
            <w:tcBorders>
              <w:top w:val="single" w:sz="4" w:space="0" w:color="000000"/>
              <w:left w:val="single" w:sz="4" w:space="0" w:color="000000"/>
              <w:bottom w:val="single" w:sz="4" w:space="0" w:color="000000"/>
              <w:right w:val="single" w:sz="4" w:space="0" w:color="000000"/>
            </w:tcBorders>
          </w:tcPr>
          <w:p>
            <w:pPr>
              <w:pStyle w:val="Style31"/>
              <w:snapToGrid w:val="true"/>
              <w:rPr>
                <w:rFonts w:ascii="標楷體" w:hAnsi="標楷體"/>
                <w:szCs w:val="24"/>
              </w:rPr>
            </w:pPr>
            <w:r>
              <w:rPr>
                <w:rFonts w:ascii="標楷體" w:hAnsi="標楷體"/>
                <w:szCs w:val="24"/>
              </w:rPr>
            </w:r>
          </w:p>
        </w:tc>
      </w:tr>
    </w:tbl>
    <w:p>
      <w:pPr>
        <w:pStyle w:val="Style31"/>
        <w:widowControl/>
        <w:snapToGrid w:val="true"/>
        <w:rPr>
          <w:rFonts w:ascii="標楷體" w:hAnsi="標楷體"/>
          <w:szCs w:val="24"/>
        </w:rPr>
      </w:pPr>
      <w:r>
        <w:rPr>
          <w:rFonts w:ascii="標楷體" w:hAnsi="標楷體"/>
          <w:szCs w:val="24"/>
        </w:rPr>
        <w:t>彙整單位：　　　　　聯絡人：　　　　　電話：　　　　傳真： 　　　</w:t>
      </w:r>
      <w:r>
        <w:rPr>
          <w:rFonts w:ascii="標楷體" w:hAnsi="標楷體"/>
          <w:szCs w:val="24"/>
        </w:rPr>
        <w:t>E-mail</w:t>
        <w:br/>
      </w:r>
    </w:p>
    <w:p>
      <w:pPr>
        <w:pStyle w:val="Style31"/>
        <w:widowControl/>
        <w:snapToGrid w:val="true"/>
        <w:rPr>
          <w:rFonts w:ascii="標楷體" w:hAnsi="標楷體"/>
          <w:sz w:val="28"/>
          <w:szCs w:val="28"/>
        </w:rPr>
      </w:pPr>
      <w:r>
        <w:rPr>
          <w:rFonts w:ascii="標楷體" w:hAnsi="標楷體"/>
          <w:sz w:val="28"/>
          <w:szCs w:val="28"/>
        </w:rPr>
        <w:t>說明：表格行數可自行增列。</w:t>
      </w:r>
    </w:p>
    <w:p>
      <w:pPr>
        <w:pStyle w:val="Style31"/>
        <w:widowControl/>
        <w:snapToGrid w:val="true"/>
        <w:rPr>
          <w:rFonts w:ascii="標楷體" w:hAnsi="標楷體"/>
          <w:sz w:val="32"/>
          <w:szCs w:val="32"/>
        </w:rPr>
      </w:pPr>
      <w:r>
        <w:rPr>
          <w:rFonts w:ascii="標楷體" w:hAnsi="標楷體"/>
          <w:sz w:val="32"/>
          <w:szCs w:val="32"/>
        </w:rPr>
      </w:r>
    </w:p>
    <w:p>
      <w:pPr>
        <w:pStyle w:val="Style31"/>
        <w:widowControl/>
        <w:snapToGrid w:val="true"/>
        <w:rPr>
          <w:rFonts w:ascii="標楷體" w:hAnsi="標楷體"/>
          <w:sz w:val="32"/>
          <w:szCs w:val="32"/>
        </w:rPr>
      </w:pPr>
      <w:r>
        <w:rPr>
          <w:rFonts w:ascii="標楷體" w:hAnsi="標楷體"/>
          <w:sz w:val="32"/>
          <w:szCs w:val="32"/>
        </w:rPr>
      </w:r>
    </w:p>
    <w:p>
      <w:pPr>
        <w:pStyle w:val="Style31"/>
        <w:spacing w:lineRule="exact" w:line="500"/>
        <w:jc w:val="both"/>
        <w:rPr>
          <w:rFonts w:ascii="標楷體" w:hAnsi="標楷體"/>
          <w:b/>
          <w:b/>
          <w:color w:val="000000"/>
          <w:w w:val="110"/>
          <w:sz w:val="36"/>
          <w:szCs w:val="36"/>
        </w:rPr>
      </w:pPr>
      <w:r>
        <w:rPr>
          <w:rFonts w:ascii="標楷體" w:hAnsi="標楷體"/>
          <w:b/>
          <w:color w:val="000000"/>
          <w:w w:val="110"/>
          <w:sz w:val="36"/>
          <w:szCs w:val="36"/>
        </w:rPr>
      </w:r>
    </w:p>
    <w:sectPr>
      <w:footerReference w:type="default" r:id="rId3"/>
      <w:type w:val="nextPage"/>
      <w:pgSz w:w="11906" w:h="16838"/>
      <w:pgMar w:left="1418" w:right="1418" w:header="0" w:top="851" w:footer="851" w:bottom="964" w:gutter="0"/>
      <w:pgNumType w:fmt="decimal"/>
      <w:formProt w:val="false"/>
      <w:textDirection w:val="lrTb"/>
      <w:docGrid w:type="lines" w:linePitch="600" w:charSpace="4294938623"/>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88"/>
    <w:family w:val="roman"/>
    <w:pitch w:val="variable"/>
  </w:font>
  <w:font w:name="Calibri">
    <w:charset w:val="88"/>
    <w:family w:val="swiss"/>
    <w:pitch w:val="variable"/>
  </w:font>
  <w:font w:name="Cambria">
    <w:charset w:val="88"/>
    <w:family w:val="roman"/>
    <w:pitch w:val="variable"/>
  </w:font>
  <w:font w:name="Times New Roman">
    <w:charset w:val="88"/>
    <w:family w:val="roman"/>
    <w:pitch w:val="variable"/>
  </w:font>
  <w:font w:name="細明體">
    <w:charset w:val="88"/>
    <w:family w:val="modern"/>
    <w:pitch w:val="fixed"/>
  </w:font>
  <w:font w:name="標楷體">
    <w:charset w:val="88"/>
    <w:family w:val="script"/>
    <w:pitch w:val="fixed"/>
  </w:font>
  <w:font w:name="Liberation Sans">
    <w:altName w:val="Arial"/>
    <w:charset w:val="88"/>
    <w:family w:val="swiss"/>
    <w:pitch w:val="variable"/>
  </w:font>
  <w:font w:name="Tahoma">
    <w:charset w:val="88"/>
    <w:family w:val="swiss"/>
    <w:pitch w:val="variable"/>
  </w:font>
  <w:font w:name="Arial Unicode MS">
    <w:charset w:val="88"/>
    <w:family w:val="swiss"/>
    <w:pitch w:val="variable"/>
  </w:font>
  <w:font w:name="新細明體">
    <w:charset w:val="88"/>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35"/>
      <w:ind w:left="0" w:right="360" w:hanging="0"/>
      <w:jc w:val="center"/>
      <w:rPr/>
    </w:pPr>
    <w:r>
      <w:rPr>
        <w:rStyle w:val="Style17"/>
      </w:rPr>
      <w:fldChar w:fldCharType="begin"/>
    </w:r>
    <w:r>
      <w:rPr>
        <w:rStyle w:val="Style17"/>
      </w:rPr>
      <w:instrText> PAGE </w:instrText>
    </w:r>
    <w:r>
      <w:rPr>
        <w:rStyle w:val="Style17"/>
      </w:rPr>
      <w:fldChar w:fldCharType="separate"/>
    </w:r>
    <w:r>
      <w:rPr>
        <w:rStyle w:val="Style17"/>
      </w:rPr>
      <w:t>16</w:t>
    </w:r>
    <w:r>
      <w:rPr>
        <w:rStyle w:val="Style17"/>
      </w:rPr>
      <w:fldChar w:fldCharType="end"/>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35"/>
      <w:jc w:val="center"/>
      <w:rPr/>
    </w:pPr>
    <w:r>
      <w:rPr>
        <w:rStyle w:val="Style8"/>
        <w:rFonts w:ascii="標楷體" w:hAnsi="標楷體"/>
        <w:lang w:val="zh-TW"/>
      </w:rPr>
      <w:fldChar w:fldCharType="begin"/>
    </w:r>
    <w:r>
      <w:rPr>
        <w:rStyle w:val="Style8"/>
        <w:rFonts w:ascii="標楷體" w:hAnsi="標楷體"/>
        <w:lang w:val="zh-TW"/>
      </w:rPr>
      <w:instrText> PAGE </w:instrText>
    </w:r>
    <w:r>
      <w:rPr>
        <w:rStyle w:val="Style8"/>
        <w:rFonts w:ascii="標楷體" w:hAnsi="標楷體"/>
        <w:lang w:val="zh-TW"/>
      </w:rPr>
      <w:fldChar w:fldCharType="separate"/>
    </w:r>
    <w:r>
      <w:rPr>
        <w:rStyle w:val="Style8"/>
        <w:rFonts w:ascii="標楷體" w:hAnsi="標楷體"/>
        <w:lang w:val="zh-TW"/>
      </w:rPr>
      <w:t>35</w:t>
    </w:r>
    <w:r>
      <w:rPr>
        <w:rStyle w:val="Style8"/>
        <w:rFonts w:ascii="標楷體" w:hAnsi="標楷體"/>
        <w:lang w:val="zh-TW"/>
      </w:rPr>
      <w:fldChar w:fldCharType="end"/>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0" w:hanging="0"/>
      </w:pPr>
    </w:lvl>
    <w:lvl w:ilvl="1">
      <w:start w:val="1"/>
      <w:pStyle w:val="2"/>
      <w:numFmt w:val="none"/>
      <w:suff w:val="nothing"/>
      <w:lvlText w:val=""/>
      <w:lvlJc w:val="left"/>
      <w:pPr>
        <w:tabs>
          <w:tab w:val="num" w:pos="0"/>
        </w:tabs>
        <w:ind w:left="0" w:hanging="0"/>
      </w:pPr>
    </w:lvl>
    <w:lvl w:ilvl="2">
      <w:start w:val="1"/>
      <w:pStyle w:val="3"/>
      <w:numFmt w:val="none"/>
      <w:suff w:val="nothing"/>
      <w:lvlText w:val=""/>
      <w:lvlJc w:val="left"/>
      <w:pPr>
        <w:tabs>
          <w:tab w:val="num" w:pos="0"/>
        </w:tabs>
        <w:ind w:left="0" w:hanging="0"/>
      </w:pPr>
    </w:lvl>
    <w:lvl w:ilvl="3">
      <w:start w:val="1"/>
      <w:pStyle w:val="4"/>
      <w:numFmt w:val="none"/>
      <w:suff w:val="nothing"/>
      <w:lvlText w:val=""/>
      <w:lvlJc w:val="left"/>
      <w:pPr>
        <w:tabs>
          <w:tab w:val="num" w:pos="0"/>
        </w:tabs>
        <w:ind w:left="0" w:hanging="0"/>
      </w:pPr>
    </w:lvl>
    <w:lvl w:ilvl="4">
      <w:start w:val="1"/>
      <w:pStyle w:val="5"/>
      <w:numFmt w:val="none"/>
      <w:suff w:val="nothing"/>
      <w:lvlText w:val=""/>
      <w:lvlJc w:val="left"/>
      <w:pPr>
        <w:tabs>
          <w:tab w:val="num" w:pos="0"/>
        </w:tabs>
        <w:ind w:left="0" w:hanging="0"/>
      </w:pPr>
    </w:lvl>
    <w:lvl w:ilvl="5">
      <w:start w:val="1"/>
      <w:pStyle w:val="6"/>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decimal"/>
      <w:lvlText w:val="(%1)"/>
      <w:lvlJc w:val="left"/>
      <w:pPr>
        <w:tabs>
          <w:tab w:val="num" w:pos="0"/>
        </w:tabs>
        <w:ind w:left="1080" w:hanging="720"/>
      </w:pPr>
      <w:rPr>
        <w:b/>
        <w:color w:val="auto"/>
      </w:rPr>
    </w:lvl>
    <w:lvl w:ilvl="1">
      <w:start w:val="1"/>
      <w:numFmt w:val="ideographTraditional"/>
      <w:lvlText w:val="%2、"/>
      <w:lvlJc w:val="left"/>
      <w:pPr>
        <w:tabs>
          <w:tab w:val="num" w:pos="0"/>
        </w:tabs>
        <w:ind w:left="1320" w:hanging="480"/>
      </w:pPr>
    </w:lvl>
    <w:lvl w:ilvl="2">
      <w:start w:val="1"/>
      <w:numFmt w:val="lowerRoman"/>
      <w:lvlText w:val="%3."/>
      <w:lvlJc w:val="right"/>
      <w:pPr>
        <w:tabs>
          <w:tab w:val="num" w:pos="0"/>
        </w:tabs>
        <w:ind w:left="1800" w:hanging="480"/>
      </w:pPr>
    </w:lvl>
    <w:lvl w:ilvl="3">
      <w:start w:val="1"/>
      <w:numFmt w:val="decimal"/>
      <w:lvlText w:val="%4."/>
      <w:lvlJc w:val="left"/>
      <w:pPr>
        <w:tabs>
          <w:tab w:val="num" w:pos="0"/>
        </w:tabs>
        <w:ind w:left="2280" w:hanging="480"/>
      </w:pPr>
    </w:lvl>
    <w:lvl w:ilvl="4">
      <w:start w:val="1"/>
      <w:numFmt w:val="ideographTraditional"/>
      <w:lvlText w:val="%5、"/>
      <w:lvlJc w:val="left"/>
      <w:pPr>
        <w:tabs>
          <w:tab w:val="num" w:pos="0"/>
        </w:tabs>
        <w:ind w:left="2760" w:hanging="480"/>
      </w:pPr>
    </w:lvl>
    <w:lvl w:ilvl="5">
      <w:start w:val="1"/>
      <w:numFmt w:val="lowerRoman"/>
      <w:lvlText w:val="%6."/>
      <w:lvlJc w:val="right"/>
      <w:pPr>
        <w:tabs>
          <w:tab w:val="num" w:pos="0"/>
        </w:tabs>
        <w:ind w:left="3240" w:hanging="480"/>
      </w:pPr>
    </w:lvl>
    <w:lvl w:ilvl="6">
      <w:start w:val="1"/>
      <w:numFmt w:val="decimal"/>
      <w:lvlText w:val="%7."/>
      <w:lvlJc w:val="left"/>
      <w:pPr>
        <w:tabs>
          <w:tab w:val="num" w:pos="0"/>
        </w:tabs>
        <w:ind w:left="3720" w:hanging="480"/>
      </w:pPr>
    </w:lvl>
    <w:lvl w:ilvl="7">
      <w:start w:val="1"/>
      <w:numFmt w:val="ideographTraditional"/>
      <w:lvlText w:val="%8、"/>
      <w:lvlJc w:val="left"/>
      <w:pPr>
        <w:tabs>
          <w:tab w:val="num" w:pos="0"/>
        </w:tabs>
        <w:ind w:left="4200" w:hanging="480"/>
      </w:pPr>
    </w:lvl>
    <w:lvl w:ilvl="8">
      <w:start w:val="1"/>
      <w:numFmt w:val="lowerRoman"/>
      <w:lvlText w:val="%9."/>
      <w:lvlJc w:val="right"/>
      <w:pPr>
        <w:tabs>
          <w:tab w:val="num" w:pos="0"/>
        </w:tabs>
        <w:ind w:left="4680" w:hanging="480"/>
      </w:pPr>
    </w:lvl>
  </w:abstractNum>
  <w:abstractNum w:abstractNumId="3">
    <w:lvl w:ilvl="0">
      <w:start w:val="1"/>
      <w:numFmt w:val="decimal"/>
      <w:lvlText w:val="(%1)"/>
      <w:lvlJc w:val="left"/>
      <w:pPr>
        <w:tabs>
          <w:tab w:val="num" w:pos="0"/>
        </w:tabs>
        <w:ind w:left="838" w:hanging="480"/>
      </w:pPr>
      <w:rPr>
        <w:sz w:val="28"/>
        <w:i w:val="false"/>
        <w:u w:val="none"/>
        <w:b w:val="false"/>
        <w:rFonts w:ascii="標楷體" w:hAnsi="標楷體" w:eastAsia="標楷體" w:cs="Times New Roman"/>
      </w:rPr>
    </w:lvl>
    <w:lvl w:ilvl="1">
      <w:start w:val="1"/>
      <w:numFmt w:val="decimal"/>
      <w:lvlText w:val="%2."/>
      <w:lvlJc w:val="left"/>
      <w:pPr>
        <w:tabs>
          <w:tab w:val="num" w:pos="0"/>
        </w:tabs>
        <w:ind w:left="1198" w:hanging="360"/>
      </w:pPr>
    </w:lvl>
    <w:lvl w:ilvl="2">
      <w:start w:val="1"/>
      <w:numFmt w:val="decimal"/>
      <w:lvlText w:val="(%3)"/>
      <w:lvlJc w:val="left"/>
      <w:pPr>
        <w:tabs>
          <w:tab w:val="num" w:pos="0"/>
        </w:tabs>
        <w:ind w:left="838" w:hanging="480"/>
      </w:pPr>
      <w:rPr>
        <w:sz w:val="32"/>
        <w:i w:val="false"/>
        <w:u w:val="none"/>
        <w:b w:val="false"/>
        <w:szCs w:val="32"/>
        <w:rFonts w:ascii="標楷體" w:hAnsi="標楷體" w:eastAsia="標楷體" w:cs="Times New Roman"/>
      </w:rPr>
    </w:lvl>
    <w:lvl w:ilvl="3">
      <w:start w:val="1"/>
      <w:numFmt w:val="decimal"/>
      <w:lvlText w:val="%4."/>
      <w:lvlJc w:val="left"/>
      <w:pPr>
        <w:tabs>
          <w:tab w:val="num" w:pos="0"/>
        </w:tabs>
        <w:ind w:left="2278" w:hanging="480"/>
      </w:pPr>
    </w:lvl>
    <w:lvl w:ilvl="4">
      <w:start w:val="1"/>
      <w:numFmt w:val="ideographTraditional"/>
      <w:lvlText w:val="%5、"/>
      <w:lvlJc w:val="left"/>
      <w:pPr>
        <w:tabs>
          <w:tab w:val="num" w:pos="0"/>
        </w:tabs>
        <w:ind w:left="2758" w:hanging="480"/>
      </w:pPr>
    </w:lvl>
    <w:lvl w:ilvl="5">
      <w:start w:val="1"/>
      <w:numFmt w:val="lowerRoman"/>
      <w:lvlText w:val="%6."/>
      <w:lvlJc w:val="right"/>
      <w:pPr>
        <w:tabs>
          <w:tab w:val="num" w:pos="0"/>
        </w:tabs>
        <w:ind w:left="3238" w:hanging="480"/>
      </w:pPr>
    </w:lvl>
    <w:lvl w:ilvl="6">
      <w:start w:val="1"/>
      <w:numFmt w:val="decimal"/>
      <w:lvlText w:val="%7."/>
      <w:lvlJc w:val="left"/>
      <w:pPr>
        <w:tabs>
          <w:tab w:val="num" w:pos="0"/>
        </w:tabs>
        <w:ind w:left="3718" w:hanging="480"/>
      </w:pPr>
    </w:lvl>
    <w:lvl w:ilvl="7">
      <w:start w:val="1"/>
      <w:numFmt w:val="ideographTraditional"/>
      <w:lvlText w:val="%8、"/>
      <w:lvlJc w:val="left"/>
      <w:pPr>
        <w:tabs>
          <w:tab w:val="num" w:pos="0"/>
        </w:tabs>
        <w:ind w:left="4198" w:hanging="480"/>
      </w:pPr>
    </w:lvl>
    <w:lvl w:ilvl="8">
      <w:start w:val="1"/>
      <w:numFmt w:val="lowerRoman"/>
      <w:lvlText w:val="%9."/>
      <w:lvlJc w:val="right"/>
      <w:pPr>
        <w:tabs>
          <w:tab w:val="num" w:pos="0"/>
        </w:tabs>
        <w:ind w:left="4678" w:hanging="480"/>
      </w:pPr>
    </w:lvl>
  </w:abstractNum>
  <w:abstractNum w:abstractNumId="4">
    <w:lvl w:ilvl="0">
      <w:start w:val="1"/>
      <w:numFmt w:val="decimal"/>
      <w:lvlText w:val="%1."/>
      <w:lvlJc w:val="left"/>
      <w:pPr>
        <w:tabs>
          <w:tab w:val="num" w:pos="0"/>
        </w:tabs>
        <w:ind w:left="838" w:hanging="480"/>
      </w:pPr>
    </w:lvl>
    <w:lvl w:ilvl="1">
      <w:start w:val="1"/>
      <w:numFmt w:val="ideographTraditional"/>
      <w:lvlText w:val="%2、"/>
      <w:lvlJc w:val="left"/>
      <w:pPr>
        <w:tabs>
          <w:tab w:val="num" w:pos="0"/>
        </w:tabs>
        <w:ind w:left="1318" w:hanging="480"/>
      </w:pPr>
    </w:lvl>
    <w:lvl w:ilvl="2">
      <w:start w:val="1"/>
      <w:numFmt w:val="lowerRoman"/>
      <w:lvlText w:val="%3."/>
      <w:lvlJc w:val="right"/>
      <w:pPr>
        <w:tabs>
          <w:tab w:val="num" w:pos="0"/>
        </w:tabs>
        <w:ind w:left="1798" w:hanging="480"/>
      </w:pPr>
    </w:lvl>
    <w:lvl w:ilvl="3">
      <w:start w:val="1"/>
      <w:numFmt w:val="decimal"/>
      <w:lvlText w:val="%4."/>
      <w:lvlJc w:val="left"/>
      <w:pPr>
        <w:tabs>
          <w:tab w:val="num" w:pos="0"/>
        </w:tabs>
        <w:ind w:left="2278" w:hanging="480"/>
      </w:pPr>
    </w:lvl>
    <w:lvl w:ilvl="4">
      <w:start w:val="1"/>
      <w:numFmt w:val="ideographTraditional"/>
      <w:lvlText w:val="%5、"/>
      <w:lvlJc w:val="left"/>
      <w:pPr>
        <w:tabs>
          <w:tab w:val="num" w:pos="0"/>
        </w:tabs>
        <w:ind w:left="2758" w:hanging="480"/>
      </w:pPr>
    </w:lvl>
    <w:lvl w:ilvl="5">
      <w:start w:val="1"/>
      <w:numFmt w:val="lowerRoman"/>
      <w:lvlText w:val="%6."/>
      <w:lvlJc w:val="right"/>
      <w:pPr>
        <w:tabs>
          <w:tab w:val="num" w:pos="0"/>
        </w:tabs>
        <w:ind w:left="3238" w:hanging="480"/>
      </w:pPr>
    </w:lvl>
    <w:lvl w:ilvl="6">
      <w:start w:val="1"/>
      <w:numFmt w:val="decimal"/>
      <w:lvlText w:val="%7."/>
      <w:lvlJc w:val="left"/>
      <w:pPr>
        <w:tabs>
          <w:tab w:val="num" w:pos="0"/>
        </w:tabs>
        <w:ind w:left="3718" w:hanging="480"/>
      </w:pPr>
    </w:lvl>
    <w:lvl w:ilvl="7">
      <w:start w:val="1"/>
      <w:numFmt w:val="ideographTraditional"/>
      <w:lvlText w:val="%8、"/>
      <w:lvlJc w:val="left"/>
      <w:pPr>
        <w:tabs>
          <w:tab w:val="num" w:pos="0"/>
        </w:tabs>
        <w:ind w:left="4198" w:hanging="480"/>
      </w:pPr>
    </w:lvl>
    <w:lvl w:ilvl="8">
      <w:start w:val="1"/>
      <w:numFmt w:val="lowerRoman"/>
      <w:lvlText w:val="%9."/>
      <w:lvlJc w:val="right"/>
      <w:pPr>
        <w:tabs>
          <w:tab w:val="num" w:pos="0"/>
        </w:tabs>
        <w:ind w:left="4678" w:hanging="480"/>
      </w:pPr>
    </w:lvl>
  </w:abstractNum>
  <w:abstractNum w:abstractNumId="5">
    <w:lvl w:ilvl="0">
      <w:start w:val="1"/>
      <w:numFmt w:val="decimal"/>
      <w:lvlText w:val="%1."/>
      <w:lvlJc w:val="left"/>
      <w:pPr>
        <w:tabs>
          <w:tab w:val="num" w:pos="0"/>
        </w:tabs>
        <w:ind w:left="838" w:hanging="480"/>
      </w:pPr>
    </w:lvl>
    <w:lvl w:ilvl="1">
      <w:start w:val="1"/>
      <w:numFmt w:val="ideographTraditional"/>
      <w:lvlText w:val="%2、"/>
      <w:lvlJc w:val="left"/>
      <w:pPr>
        <w:tabs>
          <w:tab w:val="num" w:pos="0"/>
        </w:tabs>
        <w:ind w:left="1318" w:hanging="480"/>
      </w:pPr>
    </w:lvl>
    <w:lvl w:ilvl="2">
      <w:start w:val="1"/>
      <w:numFmt w:val="lowerRoman"/>
      <w:lvlText w:val="%3."/>
      <w:lvlJc w:val="right"/>
      <w:pPr>
        <w:tabs>
          <w:tab w:val="num" w:pos="0"/>
        </w:tabs>
        <w:ind w:left="1798" w:hanging="480"/>
      </w:pPr>
    </w:lvl>
    <w:lvl w:ilvl="3">
      <w:start w:val="1"/>
      <w:numFmt w:val="decimal"/>
      <w:lvlText w:val="%4."/>
      <w:lvlJc w:val="left"/>
      <w:pPr>
        <w:tabs>
          <w:tab w:val="num" w:pos="0"/>
        </w:tabs>
        <w:ind w:left="2278" w:hanging="480"/>
      </w:pPr>
    </w:lvl>
    <w:lvl w:ilvl="4">
      <w:start w:val="1"/>
      <w:numFmt w:val="ideographTraditional"/>
      <w:lvlText w:val="%5、"/>
      <w:lvlJc w:val="left"/>
      <w:pPr>
        <w:tabs>
          <w:tab w:val="num" w:pos="0"/>
        </w:tabs>
        <w:ind w:left="2758" w:hanging="480"/>
      </w:pPr>
    </w:lvl>
    <w:lvl w:ilvl="5">
      <w:start w:val="1"/>
      <w:numFmt w:val="lowerRoman"/>
      <w:lvlText w:val="%6."/>
      <w:lvlJc w:val="right"/>
      <w:pPr>
        <w:tabs>
          <w:tab w:val="num" w:pos="0"/>
        </w:tabs>
        <w:ind w:left="3238" w:hanging="480"/>
      </w:pPr>
    </w:lvl>
    <w:lvl w:ilvl="6">
      <w:start w:val="1"/>
      <w:numFmt w:val="decimal"/>
      <w:lvlText w:val="%7."/>
      <w:lvlJc w:val="left"/>
      <w:pPr>
        <w:tabs>
          <w:tab w:val="num" w:pos="0"/>
        </w:tabs>
        <w:ind w:left="3718" w:hanging="480"/>
      </w:pPr>
    </w:lvl>
    <w:lvl w:ilvl="7">
      <w:start w:val="1"/>
      <w:numFmt w:val="ideographTraditional"/>
      <w:lvlText w:val="%8、"/>
      <w:lvlJc w:val="left"/>
      <w:pPr>
        <w:tabs>
          <w:tab w:val="num" w:pos="0"/>
        </w:tabs>
        <w:ind w:left="4198" w:hanging="480"/>
      </w:pPr>
    </w:lvl>
    <w:lvl w:ilvl="8">
      <w:start w:val="1"/>
      <w:numFmt w:val="lowerRoman"/>
      <w:lvlText w:val="%9."/>
      <w:lvlJc w:val="right"/>
      <w:pPr>
        <w:tabs>
          <w:tab w:val="num" w:pos="0"/>
        </w:tabs>
        <w:ind w:left="4678" w:hanging="480"/>
      </w:pPr>
    </w:lvl>
  </w:abstractNum>
  <w:abstractNum w:abstractNumId="6">
    <w:lvl w:ilvl="0">
      <w:start w:val="5"/>
      <w:numFmt w:val="decimal"/>
      <w:lvlText w:val="%1、"/>
      <w:lvlJc w:val="left"/>
      <w:pPr>
        <w:tabs>
          <w:tab w:val="num" w:pos="0"/>
        </w:tabs>
        <w:ind w:left="720" w:hanging="720"/>
      </w:pPr>
    </w:lvl>
    <w:lvl w:ilvl="1">
      <w:start w:val="1"/>
      <w:numFmt w:val="ideographTraditional"/>
      <w:lvlText w:val="%2、"/>
      <w:lvlJc w:val="left"/>
      <w:pPr>
        <w:tabs>
          <w:tab w:val="num" w:pos="0"/>
        </w:tabs>
        <w:ind w:left="960" w:hanging="480"/>
      </w:pPr>
    </w:lvl>
    <w:lvl w:ilvl="2">
      <w:start w:val="1"/>
      <w:numFmt w:val="lowerRoman"/>
      <w:lvlText w:val="%3."/>
      <w:lvlJc w:val="right"/>
      <w:pPr>
        <w:tabs>
          <w:tab w:val="num" w:pos="0"/>
        </w:tabs>
        <w:ind w:left="1440" w:hanging="480"/>
      </w:pPr>
    </w:lvl>
    <w:lvl w:ilvl="3">
      <w:start w:val="1"/>
      <w:numFmt w:val="decimal"/>
      <w:lvlText w:val="%4."/>
      <w:lvlJc w:val="left"/>
      <w:pPr>
        <w:tabs>
          <w:tab w:val="num" w:pos="0"/>
        </w:tabs>
        <w:ind w:left="1920" w:hanging="480"/>
      </w:pPr>
    </w:lvl>
    <w:lvl w:ilvl="4">
      <w:start w:val="1"/>
      <w:numFmt w:val="ideographTradition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ideographTradition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7">
    <w:lvl w:ilvl="0">
      <w:start w:val="1"/>
      <w:numFmt w:val="decimal"/>
      <w:lvlText w:val="(%1)"/>
      <w:lvlJc w:val="left"/>
      <w:pPr>
        <w:tabs>
          <w:tab w:val="num" w:pos="0"/>
        </w:tabs>
        <w:ind w:left="838" w:hanging="480"/>
      </w:pPr>
      <w:rPr>
        <w:sz w:val="32"/>
        <w:i w:val="false"/>
        <w:u w:val="none"/>
        <w:b w:val="false"/>
        <w:szCs w:val="32"/>
        <w:rFonts w:ascii="標楷體" w:hAnsi="標楷體" w:eastAsia="標楷體" w:cs="Times New Roman"/>
        <w:color w:val="auto"/>
      </w:rPr>
    </w:lvl>
    <w:lvl w:ilvl="1">
      <w:start w:val="1"/>
      <w:numFmt w:val="ideographTraditional"/>
      <w:lvlText w:val="%2、"/>
      <w:lvlJc w:val="left"/>
      <w:pPr>
        <w:tabs>
          <w:tab w:val="num" w:pos="0"/>
        </w:tabs>
        <w:ind w:left="960" w:hanging="480"/>
      </w:pPr>
    </w:lvl>
    <w:lvl w:ilvl="2">
      <w:start w:val="1"/>
      <w:numFmt w:val="lowerRoman"/>
      <w:lvlText w:val="%3."/>
      <w:lvlJc w:val="right"/>
      <w:pPr>
        <w:tabs>
          <w:tab w:val="num" w:pos="0"/>
        </w:tabs>
        <w:ind w:left="1440" w:hanging="480"/>
      </w:pPr>
    </w:lvl>
    <w:lvl w:ilvl="3">
      <w:start w:val="1"/>
      <w:numFmt w:val="decimal"/>
      <w:lvlText w:val="%4."/>
      <w:lvlJc w:val="left"/>
      <w:pPr>
        <w:tabs>
          <w:tab w:val="num" w:pos="0"/>
        </w:tabs>
        <w:ind w:left="1920" w:hanging="480"/>
      </w:pPr>
    </w:lvl>
    <w:lvl w:ilvl="4">
      <w:start w:val="1"/>
      <w:numFmt w:val="ideographTradition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ideographTradition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8">
    <w:lvl w:ilvl="0">
      <w:start w:val="1"/>
      <w:numFmt w:val="decimal"/>
      <w:lvlText w:val="%1、"/>
      <w:lvlJc w:val="left"/>
      <w:pPr>
        <w:tabs>
          <w:tab w:val="num" w:pos="0"/>
        </w:tabs>
        <w:ind w:left="1200" w:hanging="720"/>
      </w:pPr>
    </w:lvl>
    <w:lvl w:ilvl="1">
      <w:start w:val="1"/>
      <w:numFmt w:val="ideographTraditional"/>
      <w:lvlText w:val="%2、"/>
      <w:lvlJc w:val="left"/>
      <w:pPr>
        <w:tabs>
          <w:tab w:val="num" w:pos="0"/>
        </w:tabs>
        <w:ind w:left="1440" w:hanging="480"/>
      </w:pPr>
    </w:lvl>
    <w:lvl w:ilvl="2">
      <w:start w:val="1"/>
      <w:numFmt w:val="lowerRoman"/>
      <w:lvlText w:val="%3."/>
      <w:lvlJc w:val="right"/>
      <w:pPr>
        <w:tabs>
          <w:tab w:val="num" w:pos="0"/>
        </w:tabs>
        <w:ind w:left="1920" w:hanging="480"/>
      </w:pPr>
    </w:lvl>
    <w:lvl w:ilvl="3">
      <w:start w:val="1"/>
      <w:numFmt w:val="decimal"/>
      <w:lvlText w:val="%4."/>
      <w:lvlJc w:val="left"/>
      <w:pPr>
        <w:tabs>
          <w:tab w:val="num" w:pos="0"/>
        </w:tabs>
        <w:ind w:left="2400" w:hanging="480"/>
      </w:pPr>
    </w:lvl>
    <w:lvl w:ilvl="4">
      <w:start w:val="1"/>
      <w:numFmt w:val="ideographTraditional"/>
      <w:lvlText w:val="%5、"/>
      <w:lvlJc w:val="left"/>
      <w:pPr>
        <w:tabs>
          <w:tab w:val="num" w:pos="0"/>
        </w:tabs>
        <w:ind w:left="2880" w:hanging="480"/>
      </w:pPr>
    </w:lvl>
    <w:lvl w:ilvl="5">
      <w:start w:val="1"/>
      <w:numFmt w:val="lowerRoman"/>
      <w:lvlText w:val="%6."/>
      <w:lvlJc w:val="right"/>
      <w:pPr>
        <w:tabs>
          <w:tab w:val="num" w:pos="0"/>
        </w:tabs>
        <w:ind w:left="3360" w:hanging="480"/>
      </w:pPr>
    </w:lvl>
    <w:lvl w:ilvl="6">
      <w:start w:val="1"/>
      <w:numFmt w:val="decimal"/>
      <w:lvlText w:val="%7."/>
      <w:lvlJc w:val="left"/>
      <w:pPr>
        <w:tabs>
          <w:tab w:val="num" w:pos="0"/>
        </w:tabs>
        <w:ind w:left="3840" w:hanging="480"/>
      </w:pPr>
    </w:lvl>
    <w:lvl w:ilvl="7">
      <w:start w:val="1"/>
      <w:numFmt w:val="ideographTraditional"/>
      <w:lvlText w:val="%8、"/>
      <w:lvlJc w:val="left"/>
      <w:pPr>
        <w:tabs>
          <w:tab w:val="num" w:pos="0"/>
        </w:tabs>
        <w:ind w:left="4320" w:hanging="480"/>
      </w:pPr>
    </w:lvl>
    <w:lvl w:ilvl="8">
      <w:start w:val="1"/>
      <w:numFmt w:val="lowerRoman"/>
      <w:lvlText w:val="%9."/>
      <w:lvlJc w:val="right"/>
      <w:pPr>
        <w:tabs>
          <w:tab w:val="num" w:pos="0"/>
        </w:tabs>
        <w:ind w:left="4800" w:hanging="480"/>
      </w:pPr>
    </w:lvl>
  </w:abstractNum>
  <w:abstractNum w:abstractNumId="9">
    <w:lvl w:ilvl="0">
      <w:start w:val="1"/>
      <w:numFmt w:val="decimal"/>
      <w:lvlText w:val="%1."/>
      <w:lvlJc w:val="left"/>
      <w:pPr>
        <w:tabs>
          <w:tab w:val="num" w:pos="0"/>
        </w:tabs>
        <w:ind w:left="1798" w:hanging="480"/>
      </w:pPr>
    </w:lvl>
    <w:lvl w:ilvl="1">
      <w:start w:val="1"/>
      <w:numFmt w:val="ideographTraditional"/>
      <w:lvlText w:val="%2、"/>
      <w:lvlJc w:val="left"/>
      <w:pPr>
        <w:tabs>
          <w:tab w:val="num" w:pos="0"/>
        </w:tabs>
        <w:ind w:left="2278" w:hanging="480"/>
      </w:pPr>
    </w:lvl>
    <w:lvl w:ilvl="2">
      <w:start w:val="1"/>
      <w:numFmt w:val="lowerRoman"/>
      <w:lvlText w:val="%3."/>
      <w:lvlJc w:val="right"/>
      <w:pPr>
        <w:tabs>
          <w:tab w:val="num" w:pos="0"/>
        </w:tabs>
        <w:ind w:left="2758" w:hanging="480"/>
      </w:pPr>
    </w:lvl>
    <w:lvl w:ilvl="3">
      <w:start w:val="1"/>
      <w:numFmt w:val="decimal"/>
      <w:lvlText w:val="%4."/>
      <w:lvlJc w:val="left"/>
      <w:pPr>
        <w:tabs>
          <w:tab w:val="num" w:pos="0"/>
        </w:tabs>
        <w:ind w:left="3238" w:hanging="480"/>
      </w:pPr>
    </w:lvl>
    <w:lvl w:ilvl="4">
      <w:start w:val="1"/>
      <w:numFmt w:val="ideographTraditional"/>
      <w:lvlText w:val="%5、"/>
      <w:lvlJc w:val="left"/>
      <w:pPr>
        <w:tabs>
          <w:tab w:val="num" w:pos="0"/>
        </w:tabs>
        <w:ind w:left="3718" w:hanging="480"/>
      </w:pPr>
    </w:lvl>
    <w:lvl w:ilvl="5">
      <w:start w:val="1"/>
      <w:numFmt w:val="lowerRoman"/>
      <w:lvlText w:val="%6."/>
      <w:lvlJc w:val="right"/>
      <w:pPr>
        <w:tabs>
          <w:tab w:val="num" w:pos="0"/>
        </w:tabs>
        <w:ind w:left="4198" w:hanging="480"/>
      </w:pPr>
    </w:lvl>
    <w:lvl w:ilvl="6">
      <w:start w:val="1"/>
      <w:numFmt w:val="decimal"/>
      <w:lvlText w:val="%7."/>
      <w:lvlJc w:val="left"/>
      <w:pPr>
        <w:tabs>
          <w:tab w:val="num" w:pos="0"/>
        </w:tabs>
        <w:ind w:left="4678" w:hanging="480"/>
      </w:pPr>
    </w:lvl>
    <w:lvl w:ilvl="7">
      <w:start w:val="1"/>
      <w:numFmt w:val="ideographTraditional"/>
      <w:lvlText w:val="%8、"/>
      <w:lvlJc w:val="left"/>
      <w:pPr>
        <w:tabs>
          <w:tab w:val="num" w:pos="0"/>
        </w:tabs>
        <w:ind w:left="5158" w:hanging="480"/>
      </w:pPr>
    </w:lvl>
    <w:lvl w:ilvl="8">
      <w:start w:val="1"/>
      <w:numFmt w:val="lowerRoman"/>
      <w:lvlText w:val="%9."/>
      <w:lvlJc w:val="right"/>
      <w:pPr>
        <w:tabs>
          <w:tab w:val="num" w:pos="0"/>
        </w:tabs>
        <w:ind w:left="5638" w:hanging="480"/>
      </w:pPr>
    </w:lvl>
  </w:abstractNum>
  <w:abstractNum w:abstractNumId="10">
    <w:lvl w:ilvl="0">
      <w:start w:val="1"/>
      <w:numFmt w:val="decimal"/>
      <w:lvlText w:val="(%1)"/>
      <w:lvlJc w:val="left"/>
      <w:pPr>
        <w:tabs>
          <w:tab w:val="num" w:pos="0"/>
        </w:tabs>
        <w:ind w:left="480" w:hanging="480"/>
      </w:pPr>
      <w:rPr>
        <w:rFonts w:ascii="標楷體" w:hAnsi="標楷體" w:eastAsia="標楷體" w:cs="Times New Roman"/>
      </w:rPr>
    </w:lvl>
    <w:lvl w:ilvl="1">
      <w:start w:val="1"/>
      <w:numFmt w:val="ideographTraditional"/>
      <w:lvlText w:val="%2、"/>
      <w:lvlJc w:val="left"/>
      <w:pPr>
        <w:tabs>
          <w:tab w:val="num" w:pos="0"/>
        </w:tabs>
        <w:ind w:left="960" w:hanging="480"/>
      </w:pPr>
    </w:lvl>
    <w:lvl w:ilvl="2">
      <w:start w:val="1"/>
      <w:numFmt w:val="lowerRoman"/>
      <w:lvlText w:val="%3."/>
      <w:lvlJc w:val="right"/>
      <w:pPr>
        <w:tabs>
          <w:tab w:val="num" w:pos="0"/>
        </w:tabs>
        <w:ind w:left="1440" w:hanging="480"/>
      </w:pPr>
    </w:lvl>
    <w:lvl w:ilvl="3">
      <w:start w:val="1"/>
      <w:numFmt w:val="decimal"/>
      <w:lvlText w:val="%4."/>
      <w:lvlJc w:val="left"/>
      <w:pPr>
        <w:tabs>
          <w:tab w:val="num" w:pos="0"/>
        </w:tabs>
        <w:ind w:left="1920" w:hanging="480"/>
      </w:pPr>
    </w:lvl>
    <w:lvl w:ilvl="4">
      <w:start w:val="1"/>
      <w:numFmt w:val="ideographTradition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ideographTradition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11">
    <w:lvl w:ilvl="0">
      <w:start w:val="1"/>
      <w:numFmt w:val="decimal"/>
      <w:lvlText w:val="(%1)"/>
      <w:lvlJc w:val="left"/>
      <w:pPr>
        <w:tabs>
          <w:tab w:val="num" w:pos="0"/>
        </w:tabs>
        <w:ind w:left="838" w:hanging="480"/>
      </w:pPr>
      <w:rPr>
        <w:sz w:val="28"/>
        <w:i w:val="false"/>
        <w:u w:val="none"/>
        <w:b w:val="false"/>
        <w:rFonts w:ascii="標楷體" w:hAnsi="標楷體" w:eastAsia="標楷體" w:cs="Times New Roman"/>
      </w:rPr>
    </w:lvl>
    <w:lvl w:ilvl="1">
      <w:start w:val="1"/>
      <w:numFmt w:val="decimal"/>
      <w:lvlText w:val="%2."/>
      <w:lvlJc w:val="left"/>
      <w:pPr>
        <w:tabs>
          <w:tab w:val="num" w:pos="0"/>
        </w:tabs>
        <w:ind w:left="1198" w:hanging="360"/>
      </w:pPr>
    </w:lvl>
    <w:lvl w:ilvl="2">
      <w:start w:val="1"/>
      <w:numFmt w:val="decimal"/>
      <w:lvlText w:val="(%3)"/>
      <w:lvlJc w:val="left"/>
      <w:pPr>
        <w:tabs>
          <w:tab w:val="num" w:pos="0"/>
        </w:tabs>
        <w:ind w:left="838" w:hanging="480"/>
      </w:pPr>
      <w:rPr>
        <w:sz w:val="32"/>
        <w:i w:val="false"/>
        <w:u w:val="none"/>
        <w:b w:val="false"/>
        <w:szCs w:val="32"/>
        <w:rFonts w:ascii="標楷體" w:hAnsi="標楷體" w:eastAsia="標楷體" w:cs="Times New Roman"/>
      </w:rPr>
    </w:lvl>
    <w:lvl w:ilvl="3">
      <w:start w:val="1"/>
      <w:numFmt w:val="decimal"/>
      <w:lvlText w:val="%4."/>
      <w:lvlJc w:val="left"/>
      <w:pPr>
        <w:tabs>
          <w:tab w:val="num" w:pos="0"/>
        </w:tabs>
        <w:ind w:left="2278" w:hanging="480"/>
      </w:pPr>
    </w:lvl>
    <w:lvl w:ilvl="4">
      <w:start w:val="1"/>
      <w:numFmt w:val="ideographTraditional"/>
      <w:lvlText w:val="%5、"/>
      <w:lvlJc w:val="left"/>
      <w:pPr>
        <w:tabs>
          <w:tab w:val="num" w:pos="0"/>
        </w:tabs>
        <w:ind w:left="2758" w:hanging="480"/>
      </w:pPr>
    </w:lvl>
    <w:lvl w:ilvl="5">
      <w:start w:val="1"/>
      <w:numFmt w:val="lowerRoman"/>
      <w:lvlText w:val="%6."/>
      <w:lvlJc w:val="right"/>
      <w:pPr>
        <w:tabs>
          <w:tab w:val="num" w:pos="0"/>
        </w:tabs>
        <w:ind w:left="3238" w:hanging="480"/>
      </w:pPr>
    </w:lvl>
    <w:lvl w:ilvl="6">
      <w:start w:val="1"/>
      <w:numFmt w:val="decimal"/>
      <w:lvlText w:val="%7."/>
      <w:lvlJc w:val="left"/>
      <w:pPr>
        <w:tabs>
          <w:tab w:val="num" w:pos="0"/>
        </w:tabs>
        <w:ind w:left="3718" w:hanging="480"/>
      </w:pPr>
    </w:lvl>
    <w:lvl w:ilvl="7">
      <w:start w:val="1"/>
      <w:numFmt w:val="ideographTraditional"/>
      <w:lvlText w:val="%8、"/>
      <w:lvlJc w:val="left"/>
      <w:pPr>
        <w:tabs>
          <w:tab w:val="num" w:pos="0"/>
        </w:tabs>
        <w:ind w:left="4198" w:hanging="480"/>
      </w:pPr>
    </w:lvl>
    <w:lvl w:ilvl="8">
      <w:start w:val="1"/>
      <w:numFmt w:val="lowerRoman"/>
      <w:lvlText w:val="%9."/>
      <w:lvlJc w:val="right"/>
      <w:pPr>
        <w:tabs>
          <w:tab w:val="num" w:pos="0"/>
        </w:tabs>
        <w:ind w:left="4678" w:hanging="480"/>
      </w:pPr>
    </w:lvl>
  </w:abstractNum>
  <w:abstractNum w:abstractNumId="12">
    <w:lvl w:ilvl="0">
      <w:start w:val="1"/>
      <w:numFmt w:val="decimal"/>
      <w:lvlText w:val="(%1)"/>
      <w:lvlJc w:val="left"/>
      <w:pPr>
        <w:tabs>
          <w:tab w:val="num" w:pos="0"/>
        </w:tabs>
        <w:ind w:left="838" w:hanging="480"/>
      </w:pPr>
      <w:rPr>
        <w:sz w:val="28"/>
        <w:i w:val="false"/>
        <w:u w:val="none"/>
        <w:b w:val="false"/>
        <w:rFonts w:ascii="標楷體" w:hAnsi="標楷體" w:eastAsia="標楷體" w:cs="Times New Roman"/>
      </w:rPr>
    </w:lvl>
    <w:lvl w:ilvl="1">
      <w:start w:val="1"/>
      <w:numFmt w:val="decimal"/>
      <w:lvlText w:val="%2."/>
      <w:lvlJc w:val="left"/>
      <w:pPr>
        <w:tabs>
          <w:tab w:val="num" w:pos="0"/>
        </w:tabs>
        <w:ind w:left="1198" w:hanging="360"/>
      </w:pPr>
    </w:lvl>
    <w:lvl w:ilvl="2">
      <w:start w:val="1"/>
      <w:numFmt w:val="decimal"/>
      <w:lvlText w:val="(%3)"/>
      <w:lvlJc w:val="left"/>
      <w:pPr>
        <w:tabs>
          <w:tab w:val="num" w:pos="0"/>
        </w:tabs>
        <w:ind w:left="838" w:hanging="480"/>
      </w:pPr>
      <w:rPr>
        <w:sz w:val="32"/>
        <w:i w:val="false"/>
        <w:u w:val="none"/>
        <w:b w:val="false"/>
        <w:szCs w:val="32"/>
        <w:rFonts w:ascii="標楷體" w:hAnsi="標楷體" w:eastAsia="標楷體" w:cs="Times New Roman"/>
      </w:rPr>
    </w:lvl>
    <w:lvl w:ilvl="3">
      <w:start w:val="1"/>
      <w:numFmt w:val="decimal"/>
      <w:lvlText w:val="%4."/>
      <w:lvlJc w:val="left"/>
      <w:pPr>
        <w:tabs>
          <w:tab w:val="num" w:pos="0"/>
        </w:tabs>
        <w:ind w:left="2278" w:hanging="480"/>
      </w:pPr>
    </w:lvl>
    <w:lvl w:ilvl="4">
      <w:start w:val="1"/>
      <w:numFmt w:val="ideographTraditional"/>
      <w:lvlText w:val="%5、"/>
      <w:lvlJc w:val="left"/>
      <w:pPr>
        <w:tabs>
          <w:tab w:val="num" w:pos="0"/>
        </w:tabs>
        <w:ind w:left="2758" w:hanging="480"/>
      </w:pPr>
    </w:lvl>
    <w:lvl w:ilvl="5">
      <w:start w:val="1"/>
      <w:numFmt w:val="lowerRoman"/>
      <w:lvlText w:val="%6."/>
      <w:lvlJc w:val="right"/>
      <w:pPr>
        <w:tabs>
          <w:tab w:val="num" w:pos="0"/>
        </w:tabs>
        <w:ind w:left="3238" w:hanging="480"/>
      </w:pPr>
    </w:lvl>
    <w:lvl w:ilvl="6">
      <w:start w:val="1"/>
      <w:numFmt w:val="decimal"/>
      <w:lvlText w:val="%7."/>
      <w:lvlJc w:val="left"/>
      <w:pPr>
        <w:tabs>
          <w:tab w:val="num" w:pos="0"/>
        </w:tabs>
        <w:ind w:left="3718" w:hanging="480"/>
      </w:pPr>
    </w:lvl>
    <w:lvl w:ilvl="7">
      <w:start w:val="1"/>
      <w:numFmt w:val="ideographTraditional"/>
      <w:lvlText w:val="%8、"/>
      <w:lvlJc w:val="left"/>
      <w:pPr>
        <w:tabs>
          <w:tab w:val="num" w:pos="0"/>
        </w:tabs>
        <w:ind w:left="4198" w:hanging="480"/>
      </w:pPr>
    </w:lvl>
    <w:lvl w:ilvl="8">
      <w:start w:val="1"/>
      <w:numFmt w:val="lowerRoman"/>
      <w:lvlText w:val="%9."/>
      <w:lvlJc w:val="right"/>
      <w:pPr>
        <w:tabs>
          <w:tab w:val="num" w:pos="0"/>
        </w:tabs>
        <w:ind w:left="4678" w:hanging="480"/>
      </w:pPr>
    </w:lvl>
  </w:abstractNum>
  <w:abstractNum w:abstractNumId="13">
    <w:lvl w:ilvl="0">
      <w:start w:val="1"/>
      <w:numFmt w:val="decimal"/>
      <w:lvlText w:val="(%1)"/>
      <w:lvlJc w:val="left"/>
      <w:pPr>
        <w:tabs>
          <w:tab w:val="num" w:pos="0"/>
        </w:tabs>
        <w:ind w:left="838" w:hanging="480"/>
      </w:pPr>
      <w:rPr>
        <w:sz w:val="32"/>
        <w:i w:val="false"/>
        <w:u w:val="none"/>
        <w:b w:val="false"/>
        <w:szCs w:val="32"/>
        <w:rFonts w:ascii="標楷體" w:hAnsi="標楷體" w:eastAsia="標楷體" w:cs="Times New Roman"/>
        <w:color w:val="auto"/>
      </w:rPr>
    </w:lvl>
    <w:lvl w:ilvl="1">
      <w:start w:val="1"/>
      <w:numFmt w:val="ideographTraditional"/>
      <w:lvlText w:val="%2、"/>
      <w:lvlJc w:val="left"/>
      <w:pPr>
        <w:tabs>
          <w:tab w:val="num" w:pos="0"/>
        </w:tabs>
        <w:ind w:left="960" w:hanging="480"/>
      </w:pPr>
    </w:lvl>
    <w:lvl w:ilvl="2">
      <w:start w:val="1"/>
      <w:numFmt w:val="lowerRoman"/>
      <w:lvlText w:val="%3."/>
      <w:lvlJc w:val="right"/>
      <w:pPr>
        <w:tabs>
          <w:tab w:val="num" w:pos="0"/>
        </w:tabs>
        <w:ind w:left="1440" w:hanging="480"/>
      </w:pPr>
    </w:lvl>
    <w:lvl w:ilvl="3">
      <w:start w:val="1"/>
      <w:numFmt w:val="decimal"/>
      <w:lvlText w:val="%4."/>
      <w:lvlJc w:val="left"/>
      <w:pPr>
        <w:tabs>
          <w:tab w:val="num" w:pos="0"/>
        </w:tabs>
        <w:ind w:left="1920" w:hanging="480"/>
      </w:pPr>
    </w:lvl>
    <w:lvl w:ilvl="4">
      <w:start w:val="1"/>
      <w:numFmt w:val="ideographTradition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ideographTraditional"/>
      <w:lvlText w:val="%8、"/>
      <w:lvlJc w:val="left"/>
      <w:pPr>
        <w:tabs>
          <w:tab w:val="num" w:pos="0"/>
        </w:tabs>
        <w:ind w:left="3840" w:hanging="480"/>
      </w:pPr>
    </w:lvl>
    <w:lvl w:ilvl="8">
      <w:start w:val="1"/>
      <w:numFmt w:val="lowerRoman"/>
      <w:lvlText w:val="%9."/>
      <w:lvlJc w:val="right"/>
      <w:pPr>
        <w:tabs>
          <w:tab w:val="num" w:pos="0"/>
        </w:tabs>
        <w:ind w:left="4320" w:hanging="48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bering>
</file>

<file path=word/settings.xml><?xml version="1.0" encoding="utf-8"?>
<w:settings xmlns:w="http://schemas.openxmlformats.org/wordprocessingml/2006/main">
  <w:zoom w:percent="100"/>
  <w:defaultTabStop w:val="480"/>
  <w:autoHyphenation w:val="true"/>
  <w:compat>
    <w:doNotExpandShiftReturn/>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新細明體" w:cs="Times New Roman"/>
        <w:kern w:val="2"/>
        <w:sz w:val="24"/>
        <w:szCs w:val="22"/>
        <w:lang w:val="en-US" w:eastAsia="zh-TW" w:bidi="ar-SA"/>
      </w:rPr>
    </w:rPrDefault>
    <w:pPrDefault>
      <w:pPr>
        <w:widowControl/>
        <w:suppressAutoHyphens w:val="false"/>
      </w:pPr>
    </w:pPrDefault>
  </w:docDefaults>
  <w:style w:type="paragraph" w:styleId="Normal">
    <w:name w:val="Normal"/>
    <w:qFormat/>
    <w:pPr>
      <w:keepNext w:val="false"/>
      <w:keepLines w:val="false"/>
      <w:pageBreakBefore w:val="false"/>
      <w:widowControl w:val="false"/>
      <w:pBdr/>
      <w:shd w:fill="auto" w:val="clear"/>
      <w:suppressAutoHyphens w:val="true"/>
      <w:kinsoku w:val="true"/>
      <w:overflowPunct w:val="true"/>
      <w:autoSpaceDE w:val="true"/>
      <w:bidi w:val="0"/>
      <w:snapToGrid w:val="true"/>
      <w:spacing w:lineRule="auto" w:line="240"/>
      <w:jc w:val="left"/>
      <w:textAlignment w:val="baseline"/>
    </w:pPr>
    <w:rPr>
      <w:rFonts w:ascii="Calibri" w:hAnsi="Calibri" w:eastAsia="新細明體" w:cs="F"/>
      <w:b w:val="false"/>
      <w:bCs w:val="false"/>
      <w:i w:val="false"/>
      <w:iCs w:val="false"/>
      <w:caps w:val="false"/>
      <w:smallCaps w:val="false"/>
      <w:strike w:val="false"/>
      <w:dstrike w:val="false"/>
      <w:outline w:val="false"/>
      <w:emboss w:val="false"/>
      <w:imprint w:val="false"/>
      <w:color w:val="auto"/>
      <w:spacing w:val="0"/>
      <w:w w:val="100"/>
      <w:kern w:val="2"/>
      <w:position w:val="0"/>
      <w:sz w:val="24"/>
      <w:sz w:val="24"/>
      <w:szCs w:val="22"/>
      <w:u w:val="none"/>
      <w:shd w:fill="auto" w:val="clear"/>
      <w:vertAlign w:val="baseline"/>
      <w:em w:val="none"/>
      <w:lang w:val="en-US" w:eastAsia="zh-TW" w:bidi="ar-SA"/>
    </w:rPr>
  </w:style>
  <w:style w:type="paragraph" w:styleId="1">
    <w:name w:val="Heading 1"/>
    <w:basedOn w:val="Style31"/>
    <w:next w:val="Style31"/>
    <w:qFormat/>
    <w:pPr>
      <w:keepNext w:val="true"/>
      <w:numPr>
        <w:ilvl w:val="0"/>
        <w:numId w:val="1"/>
      </w:numPr>
      <w:suppressAutoHyphens w:val="true"/>
      <w:spacing w:lineRule="auto" w:line="720" w:before="180" w:after="180"/>
      <w:outlineLvl w:val="0"/>
    </w:pPr>
    <w:rPr>
      <w:rFonts w:ascii="Cambria" w:hAnsi="Cambria" w:eastAsia="新細明體" w:cs="Times New Roman"/>
      <w:b/>
      <w:bCs/>
      <w:kern w:val="2"/>
      <w:sz w:val="52"/>
      <w:szCs w:val="52"/>
    </w:rPr>
  </w:style>
  <w:style w:type="paragraph" w:styleId="2">
    <w:name w:val="Heading 2"/>
    <w:basedOn w:val="Style31"/>
    <w:next w:val="Style31"/>
    <w:qFormat/>
    <w:pPr>
      <w:keepNext w:val="true"/>
      <w:numPr>
        <w:ilvl w:val="1"/>
        <w:numId w:val="1"/>
      </w:numPr>
      <w:suppressAutoHyphens w:val="true"/>
      <w:snapToGrid w:val="true"/>
      <w:spacing w:lineRule="auto" w:line="720"/>
      <w:outlineLvl w:val="1"/>
    </w:pPr>
    <w:rPr>
      <w:rFonts w:ascii="Cambria" w:hAnsi="Cambria" w:eastAsia="新細明體" w:cs="Times New Roman"/>
      <w:b/>
      <w:bCs/>
      <w:sz w:val="48"/>
      <w:szCs w:val="48"/>
    </w:rPr>
  </w:style>
  <w:style w:type="paragraph" w:styleId="3">
    <w:name w:val="Heading 3"/>
    <w:basedOn w:val="Style31"/>
    <w:next w:val="Style31"/>
    <w:qFormat/>
    <w:pPr>
      <w:keepNext w:val="true"/>
      <w:numPr>
        <w:ilvl w:val="2"/>
        <w:numId w:val="1"/>
      </w:numPr>
      <w:suppressAutoHyphens w:val="true"/>
      <w:snapToGrid w:val="true"/>
      <w:spacing w:lineRule="auto" w:line="720"/>
      <w:outlineLvl w:val="2"/>
    </w:pPr>
    <w:rPr>
      <w:rFonts w:ascii="Cambria" w:hAnsi="Cambria" w:eastAsia="新細明體" w:cs="Times New Roman"/>
      <w:b/>
      <w:bCs/>
      <w:sz w:val="36"/>
      <w:szCs w:val="36"/>
    </w:rPr>
  </w:style>
  <w:style w:type="paragraph" w:styleId="4">
    <w:name w:val="Heading 4"/>
    <w:basedOn w:val="Style31"/>
    <w:next w:val="Style31"/>
    <w:qFormat/>
    <w:pPr>
      <w:keepNext w:val="true"/>
      <w:numPr>
        <w:ilvl w:val="3"/>
        <w:numId w:val="1"/>
      </w:numPr>
      <w:suppressAutoHyphens w:val="true"/>
      <w:snapToGrid w:val="true"/>
      <w:spacing w:lineRule="auto" w:line="720"/>
      <w:outlineLvl w:val="3"/>
    </w:pPr>
    <w:rPr>
      <w:rFonts w:ascii="Cambria" w:hAnsi="Cambria" w:eastAsia="新細明體" w:cs="Times New Roman"/>
      <w:sz w:val="36"/>
      <w:szCs w:val="36"/>
    </w:rPr>
  </w:style>
  <w:style w:type="paragraph" w:styleId="5">
    <w:name w:val="Heading 5"/>
    <w:basedOn w:val="Style31"/>
    <w:next w:val="Style31"/>
    <w:qFormat/>
    <w:pPr>
      <w:keepNext w:val="true"/>
      <w:numPr>
        <w:ilvl w:val="4"/>
        <w:numId w:val="1"/>
      </w:numPr>
      <w:tabs>
        <w:tab w:val="clear" w:pos="480"/>
      </w:tabs>
      <w:suppressAutoHyphens w:val="true"/>
      <w:snapToGrid w:val="true"/>
      <w:spacing w:lineRule="auto" w:line="720"/>
      <w:ind w:left="200" w:right="0" w:hanging="0"/>
      <w:outlineLvl w:val="4"/>
    </w:pPr>
    <w:rPr>
      <w:rFonts w:ascii="Cambria" w:hAnsi="Cambria" w:eastAsia="新細明體" w:cs="Times New Roman"/>
      <w:b/>
      <w:bCs/>
      <w:sz w:val="36"/>
      <w:szCs w:val="36"/>
    </w:rPr>
  </w:style>
  <w:style w:type="paragraph" w:styleId="6">
    <w:name w:val="Heading 6"/>
    <w:basedOn w:val="Style31"/>
    <w:next w:val="Style31"/>
    <w:qFormat/>
    <w:pPr>
      <w:keepNext w:val="true"/>
      <w:numPr>
        <w:ilvl w:val="5"/>
        <w:numId w:val="1"/>
      </w:numPr>
      <w:tabs>
        <w:tab w:val="clear" w:pos="480"/>
      </w:tabs>
      <w:suppressAutoHyphens w:val="true"/>
      <w:snapToGrid w:val="true"/>
      <w:spacing w:lineRule="auto" w:line="720"/>
      <w:ind w:left="200" w:right="0" w:hanging="0"/>
      <w:outlineLvl w:val="5"/>
    </w:pPr>
    <w:rPr>
      <w:rFonts w:ascii="Cambria" w:hAnsi="Cambria" w:eastAsia="新細明體" w:cs="Times New Roman"/>
      <w:sz w:val="36"/>
      <w:szCs w:val="36"/>
    </w:rPr>
  </w:style>
  <w:style w:type="character" w:styleId="Style8">
    <w:name w:val="預設段落字型"/>
    <w:qFormat/>
    <w:rPr/>
  </w:style>
  <w:style w:type="character" w:styleId="Style9">
    <w:name w:val="頁首 字元"/>
    <w:basedOn w:val="Style8"/>
    <w:qFormat/>
    <w:rPr>
      <w:rFonts w:ascii="Times New Roman" w:hAnsi="Times New Roman" w:eastAsia="標楷體" w:cs="Times New Roman"/>
      <w:sz w:val="20"/>
      <w:szCs w:val="20"/>
    </w:rPr>
  </w:style>
  <w:style w:type="character" w:styleId="Style10">
    <w:name w:val="頁尾 字元"/>
    <w:basedOn w:val="Style8"/>
    <w:qFormat/>
    <w:rPr>
      <w:rFonts w:ascii="Times New Roman" w:hAnsi="Times New Roman" w:eastAsia="標楷體" w:cs="Times New Roman"/>
      <w:sz w:val="20"/>
      <w:szCs w:val="20"/>
    </w:rPr>
  </w:style>
  <w:style w:type="character" w:styleId="St1">
    <w:name w:val="st1"/>
    <w:basedOn w:val="Style8"/>
    <w:qFormat/>
    <w:rPr>
      <w:rFonts w:cs="Times New Roman"/>
    </w:rPr>
  </w:style>
  <w:style w:type="character" w:styleId="Style11">
    <w:name w:val="強調斜體"/>
    <w:basedOn w:val="Style8"/>
    <w:qFormat/>
    <w:rPr>
      <w:i/>
      <w:iCs/>
    </w:rPr>
  </w:style>
  <w:style w:type="character" w:styleId="Style12">
    <w:name w:val="註解方塊文字 字元"/>
    <w:basedOn w:val="Style8"/>
    <w:qFormat/>
    <w:rPr>
      <w:rFonts w:ascii="Cambria" w:hAnsi="Cambria" w:eastAsia="新細明體" w:cs="Times New Roman"/>
      <w:sz w:val="18"/>
      <w:szCs w:val="18"/>
    </w:rPr>
  </w:style>
  <w:style w:type="character" w:styleId="Style13">
    <w:name w:val="註解參照"/>
    <w:basedOn w:val="Style8"/>
    <w:qFormat/>
    <w:rPr>
      <w:sz w:val="18"/>
      <w:szCs w:val="18"/>
    </w:rPr>
  </w:style>
  <w:style w:type="character" w:styleId="Style14">
    <w:name w:val="註解文字 字元"/>
    <w:basedOn w:val="Style8"/>
    <w:qFormat/>
    <w:rPr>
      <w:rFonts w:ascii="Times New Roman" w:hAnsi="Times New Roman" w:eastAsia="標楷體" w:cs="Times New Roman"/>
      <w:szCs w:val="20"/>
    </w:rPr>
  </w:style>
  <w:style w:type="character" w:styleId="Style15">
    <w:name w:val="註解主旨 字元"/>
    <w:basedOn w:val="Style14"/>
    <w:qFormat/>
    <w:rPr>
      <w:rFonts w:ascii="Times New Roman" w:hAnsi="Times New Roman" w:eastAsia="標楷體" w:cs="Times New Roman"/>
      <w:b/>
      <w:bCs/>
      <w:szCs w:val="20"/>
    </w:rPr>
  </w:style>
  <w:style w:type="character" w:styleId="11">
    <w:name w:val="標題 1 字元"/>
    <w:basedOn w:val="Style8"/>
    <w:qFormat/>
    <w:rPr>
      <w:rFonts w:ascii="Cambria" w:hAnsi="Cambria" w:eastAsia="新細明體" w:cs="Times New Roman"/>
      <w:b/>
      <w:bCs/>
      <w:kern w:val="2"/>
      <w:sz w:val="52"/>
      <w:szCs w:val="52"/>
    </w:rPr>
  </w:style>
  <w:style w:type="character" w:styleId="21">
    <w:name w:val="標題 2 字元"/>
    <w:basedOn w:val="Style8"/>
    <w:qFormat/>
    <w:rPr>
      <w:rFonts w:ascii="Cambria" w:hAnsi="Cambria" w:eastAsia="新細明體" w:cs="Times New Roman"/>
      <w:b/>
      <w:bCs/>
      <w:sz w:val="48"/>
      <w:szCs w:val="48"/>
    </w:rPr>
  </w:style>
  <w:style w:type="character" w:styleId="31">
    <w:name w:val="標題 3 字元"/>
    <w:basedOn w:val="Style8"/>
    <w:qFormat/>
    <w:rPr>
      <w:rFonts w:ascii="Cambria" w:hAnsi="Cambria" w:eastAsia="新細明體" w:cs="Times New Roman"/>
      <w:b/>
      <w:bCs/>
      <w:sz w:val="36"/>
      <w:szCs w:val="36"/>
    </w:rPr>
  </w:style>
  <w:style w:type="character" w:styleId="41">
    <w:name w:val="標題 4 字元"/>
    <w:basedOn w:val="Style8"/>
    <w:qFormat/>
    <w:rPr>
      <w:rFonts w:ascii="Cambria" w:hAnsi="Cambria" w:eastAsia="新細明體" w:cs="Times New Roman"/>
      <w:sz w:val="36"/>
      <w:szCs w:val="36"/>
    </w:rPr>
  </w:style>
  <w:style w:type="character" w:styleId="51">
    <w:name w:val="標題 5 字元"/>
    <w:basedOn w:val="Style8"/>
    <w:qFormat/>
    <w:rPr>
      <w:rFonts w:ascii="Cambria" w:hAnsi="Cambria" w:eastAsia="新細明體" w:cs="Times New Roman"/>
      <w:b/>
      <w:bCs/>
      <w:sz w:val="36"/>
      <w:szCs w:val="36"/>
    </w:rPr>
  </w:style>
  <w:style w:type="character" w:styleId="61">
    <w:name w:val="標題 6 字元"/>
    <w:basedOn w:val="Style8"/>
    <w:qFormat/>
    <w:rPr>
      <w:rFonts w:ascii="Cambria" w:hAnsi="Cambria" w:eastAsia="新細明體" w:cs="Times New Roman"/>
      <w:sz w:val="36"/>
      <w:szCs w:val="36"/>
    </w:rPr>
  </w:style>
  <w:style w:type="character" w:styleId="Style16">
    <w:name w:val="本文 字元"/>
    <w:basedOn w:val="Style8"/>
    <w:qFormat/>
    <w:rPr>
      <w:rFonts w:ascii="Times New Roman" w:hAnsi="Times New Roman" w:eastAsia="新細明體" w:cs="Times New Roman"/>
      <w:kern w:val="0"/>
      <w:szCs w:val="20"/>
    </w:rPr>
  </w:style>
  <w:style w:type="character" w:styleId="Style17">
    <w:name w:val="頁碼"/>
    <w:basedOn w:val="Style8"/>
    <w:rPr/>
  </w:style>
  <w:style w:type="character" w:styleId="Style18">
    <w:name w:val="本文縮排 字元"/>
    <w:basedOn w:val="Style8"/>
    <w:qFormat/>
    <w:rPr>
      <w:rFonts w:ascii="Times New Roman" w:hAnsi="Times New Roman" w:eastAsia="新細明體" w:cs="Times New Roman"/>
      <w:szCs w:val="24"/>
    </w:rPr>
  </w:style>
  <w:style w:type="character" w:styleId="Style19">
    <w:name w:val="純文字 字元"/>
    <w:basedOn w:val="Style8"/>
    <w:qFormat/>
    <w:rPr>
      <w:rFonts w:ascii="細明體" w:hAnsi="細明體" w:eastAsia="細明體" w:cs="Times New Roman"/>
      <w:szCs w:val="20"/>
    </w:rPr>
  </w:style>
  <w:style w:type="character" w:styleId="Style20">
    <w:name w:val="強調粗體"/>
    <w:basedOn w:val="Style8"/>
    <w:qFormat/>
    <w:rPr>
      <w:b/>
      <w:bCs/>
    </w:rPr>
  </w:style>
  <w:style w:type="character" w:styleId="HTML">
    <w:name w:val="HTML 預設格式 字元"/>
    <w:basedOn w:val="Style8"/>
    <w:qFormat/>
    <w:rPr>
      <w:rFonts w:ascii="細明體" w:hAnsi="細明體" w:eastAsia="細明體" w:cs="細明體"/>
      <w:kern w:val="0"/>
      <w:szCs w:val="24"/>
    </w:rPr>
  </w:style>
  <w:style w:type="character" w:styleId="Xbe">
    <w:name w:val="_xbe"/>
    <w:basedOn w:val="Style8"/>
    <w:qFormat/>
    <w:rPr/>
  </w:style>
  <w:style w:type="character" w:styleId="Style21">
    <w:name w:val="註釋標題 字元"/>
    <w:basedOn w:val="Style8"/>
    <w:qFormat/>
    <w:rPr>
      <w:rFonts w:ascii="標楷體" w:hAnsi="標楷體" w:eastAsia="標楷體" w:cs="Times New Roman"/>
      <w:b/>
      <w:sz w:val="32"/>
      <w:szCs w:val="32"/>
    </w:rPr>
  </w:style>
  <w:style w:type="character" w:styleId="Style22">
    <w:name w:val="結語 字元"/>
    <w:basedOn w:val="Style8"/>
    <w:qFormat/>
    <w:rPr>
      <w:rFonts w:ascii="標楷體" w:hAnsi="標楷體" w:eastAsia="標楷體" w:cs="Times New Roman"/>
      <w:b/>
      <w:sz w:val="32"/>
      <w:szCs w:val="32"/>
    </w:rPr>
  </w:style>
  <w:style w:type="character" w:styleId="Style23">
    <w:name w:val="超連結"/>
    <w:qFormat/>
    <w:rPr>
      <w:rFonts w:cs="Times New Roman"/>
      <w:color w:val="0000FF"/>
      <w:u w:val="single"/>
    </w:rPr>
  </w:style>
  <w:style w:type="character" w:styleId="12">
    <w:name w:val="強調粗體1"/>
    <w:basedOn w:val="Style8"/>
    <w:qFormat/>
    <w:rPr>
      <w:b/>
    </w:rPr>
  </w:style>
  <w:style w:type="character" w:styleId="22">
    <w:name w:val="本文縮排 2 字元"/>
    <w:basedOn w:val="Style8"/>
    <w:qFormat/>
    <w:rPr>
      <w:rFonts w:ascii="Times New Roman" w:hAnsi="Times New Roman" w:eastAsia="新細明體" w:cs="Times New Roman"/>
      <w:szCs w:val="24"/>
    </w:rPr>
  </w:style>
  <w:style w:type="character" w:styleId="Style24">
    <w:name w:val="註腳文字 字元"/>
    <w:basedOn w:val="Style8"/>
    <w:qFormat/>
    <w:rPr>
      <w:rFonts w:ascii="Times New Roman" w:hAnsi="Times New Roman" w:eastAsia="新細明體" w:cs="Times New Roman"/>
      <w:sz w:val="20"/>
      <w:szCs w:val="20"/>
    </w:rPr>
  </w:style>
  <w:style w:type="character" w:styleId="Style25">
    <w:name w:val="日期 字元"/>
    <w:basedOn w:val="Style8"/>
    <w:qFormat/>
    <w:rPr>
      <w:rFonts w:ascii="Times New Roman" w:hAnsi="Times New Roman" w:eastAsia="新細明體" w:cs="Times New Roman"/>
      <w:szCs w:val="24"/>
    </w:rPr>
  </w:style>
  <w:style w:type="character" w:styleId="Style26">
    <w:name w:val="問候 字元"/>
    <w:basedOn w:val="Style8"/>
    <w:qFormat/>
    <w:rPr>
      <w:rFonts w:ascii="標楷體" w:hAnsi="標楷體" w:eastAsia="標楷體" w:cs="Times New Roman"/>
      <w:szCs w:val="24"/>
    </w:rPr>
  </w:style>
  <w:style w:type="character" w:styleId="Style27">
    <w:name w:val="註腳參照"/>
    <w:basedOn w:val="Style8"/>
    <w:rPr>
      <w:vertAlign w:val="superscript"/>
    </w:rPr>
  </w:style>
  <w:style w:type="character" w:styleId="WWCharLFO1LVL1">
    <w:name w:val="WW_CharLFO1LVL1"/>
    <w:qFormat/>
    <w:rPr>
      <w:rFonts w:ascii="標楷體" w:hAnsi="標楷體" w:eastAsia="標楷體"/>
    </w:rPr>
  </w:style>
  <w:style w:type="character" w:styleId="WWCharLFO5LVL1">
    <w:name w:val="WW_CharLFO5LVL1"/>
    <w:qFormat/>
    <w:rPr>
      <w:b w:val="false"/>
      <w:color w:val="auto"/>
    </w:rPr>
  </w:style>
  <w:style w:type="character" w:styleId="WWCharLFO6LVL1">
    <w:name w:val="WW_CharLFO6LVL1"/>
    <w:qFormat/>
    <w:rPr>
      <w:b/>
      <w:color w:val="auto"/>
    </w:rPr>
  </w:style>
  <w:style w:type="character" w:styleId="WWCharLFO7LVL1">
    <w:name w:val="WW_CharLFO7LVL1"/>
    <w:qFormat/>
    <w:rPr>
      <w:rFonts w:ascii="標楷體" w:hAnsi="標楷體" w:eastAsia="標楷體" w:cs="Times New Roman"/>
      <w:b w:val="false"/>
      <w:i w:val="false"/>
      <w:sz w:val="28"/>
      <w:u w:val="none"/>
    </w:rPr>
  </w:style>
  <w:style w:type="character" w:styleId="WWCharLFO7LVL3">
    <w:name w:val="WW_CharLFO7LVL3"/>
    <w:qFormat/>
    <w:rPr>
      <w:rFonts w:ascii="標楷體" w:hAnsi="標楷體" w:eastAsia="標楷體" w:cs="Times New Roman"/>
      <w:b w:val="false"/>
      <w:i w:val="false"/>
      <w:sz w:val="32"/>
      <w:szCs w:val="32"/>
      <w:u w:val="none"/>
    </w:rPr>
  </w:style>
  <w:style w:type="character" w:styleId="WWCharLFO8LVL1">
    <w:name w:val="WW_CharLFO8LVL1"/>
    <w:qFormat/>
    <w:rPr>
      <w:rFonts w:ascii="標楷體" w:hAnsi="標楷體" w:eastAsia="標楷體" w:cs="Times New Roman"/>
    </w:rPr>
  </w:style>
  <w:style w:type="character" w:styleId="WWCharLFO10LVL1">
    <w:name w:val="WW_CharLFO10LVL1"/>
    <w:qFormat/>
    <w:rPr>
      <w:rFonts w:ascii="標楷體" w:hAnsi="標楷體" w:eastAsia="標楷體" w:cs="Times New Roman"/>
      <w:b w:val="false"/>
      <w:i w:val="false"/>
      <w:color w:val="auto"/>
      <w:sz w:val="32"/>
      <w:szCs w:val="32"/>
      <w:u w:val="none"/>
    </w:rPr>
  </w:style>
  <w:style w:type="character" w:styleId="WWCharLFO14LVL1">
    <w:name w:val="WW_CharLFO14LVL1"/>
    <w:qFormat/>
    <w:rPr>
      <w:color w:val="auto"/>
    </w:rPr>
  </w:style>
  <w:style w:type="character" w:styleId="WWCharLFO15LVL1">
    <w:name w:val="WW_CharLFO15LVL1"/>
    <w:qFormat/>
    <w:rPr>
      <w:rFonts w:ascii="標楷體" w:hAnsi="標楷體" w:eastAsia="標楷體" w:cs="Times New Roman"/>
      <w:b w:val="false"/>
      <w:i w:val="false"/>
      <w:sz w:val="32"/>
      <w:szCs w:val="32"/>
      <w:u w:val="none"/>
    </w:rPr>
  </w:style>
  <w:style w:type="character" w:styleId="WWCharLFO18LVL1">
    <w:name w:val="WW_CharLFO18LVL1"/>
    <w:qFormat/>
    <w:rPr>
      <w:b w:val="false"/>
      <w:lang w:val="en-US"/>
    </w:rPr>
  </w:style>
  <w:style w:type="character" w:styleId="Style28">
    <w:name w:val="註腳錨定"/>
    <w:qFormat/>
    <w:rPr>
      <w:vertAlign w:val="superscript"/>
    </w:rPr>
  </w:style>
  <w:style w:type="character" w:styleId="Style29">
    <w:name w:val="註腳字元"/>
    <w:qFormat/>
    <w:rPr/>
  </w:style>
  <w:style w:type="paragraph" w:styleId="Style30">
    <w:name w:val="標題"/>
    <w:basedOn w:val="Normal"/>
    <w:next w:val="Style31"/>
    <w:qFormat/>
    <w:pPr>
      <w:keepNext w:val="true"/>
      <w:spacing w:before="240" w:after="120"/>
    </w:pPr>
    <w:rPr>
      <w:rFonts w:ascii="Liberation Sans" w:hAnsi="Liberation Sans" w:eastAsia="微軟正黑體" w:cs="Tahoma"/>
      <w:sz w:val="28"/>
      <w:szCs w:val="28"/>
    </w:rPr>
  </w:style>
  <w:style w:type="paragraph" w:styleId="Style31">
    <w:name w:val="Body Text"/>
    <w:pPr>
      <w:keepNext w:val="false"/>
      <w:keepLines w:val="false"/>
      <w:pageBreakBefore w:val="false"/>
      <w:widowControl w:val="false"/>
      <w:pBdr/>
      <w:shd w:fill="auto" w:val="clear"/>
      <w:suppressAutoHyphens w:val="true"/>
      <w:kinsoku w:val="true"/>
      <w:overflowPunct w:val="true"/>
      <w:autoSpaceDE w:val="true"/>
      <w:bidi w:val="0"/>
      <w:snapToGrid w:val="false"/>
      <w:spacing w:lineRule="auto" w:line="240"/>
      <w:jc w:val="left"/>
    </w:pPr>
    <w:rPr>
      <w:rFonts w:ascii="Times New Roman" w:hAnsi="Times New Roman" w:eastAsia="標楷體" w:cs="Times New Roman"/>
      <w:b w:val="false"/>
      <w:bCs w:val="false"/>
      <w:i w:val="false"/>
      <w:iCs w:val="false"/>
      <w:caps w:val="false"/>
      <w:smallCaps w:val="false"/>
      <w:strike w:val="false"/>
      <w:dstrike w:val="false"/>
      <w:outline w:val="false"/>
      <w:emboss w:val="false"/>
      <w:imprint w:val="false"/>
      <w:color w:val="auto"/>
      <w:spacing w:val="0"/>
      <w:w w:val="100"/>
      <w:kern w:val="2"/>
      <w:position w:val="0"/>
      <w:sz w:val="24"/>
      <w:sz w:val="24"/>
      <w:szCs w:val="20"/>
      <w:u w:val="none"/>
      <w:shd w:fill="auto" w:val="clear"/>
      <w:vertAlign w:val="baseline"/>
      <w:em w:val="none"/>
      <w:lang w:val="en-US" w:eastAsia="zh-TW" w:bidi="ar-SA"/>
    </w:rPr>
  </w:style>
  <w:style w:type="paragraph" w:styleId="Style32">
    <w:name w:val="首長"/>
    <w:basedOn w:val="Style31"/>
    <w:qFormat/>
    <w:pPr>
      <w:tabs>
        <w:tab w:val="clear" w:pos="480"/>
      </w:tabs>
      <w:suppressAutoHyphens w:val="true"/>
      <w:spacing w:lineRule="exact" w:line="500"/>
      <w:ind w:left="964" w:right="0" w:hanging="964"/>
      <w:jc w:val="both"/>
    </w:pPr>
    <w:rPr>
      <w:sz w:val="36"/>
    </w:rPr>
  </w:style>
  <w:style w:type="paragraph" w:styleId="Style33">
    <w:name w:val="頁首與頁尾"/>
    <w:basedOn w:val="Normal"/>
    <w:qFormat/>
    <w:pPr>
      <w:suppressLineNumbers/>
      <w:tabs>
        <w:tab w:val="clear" w:pos="480"/>
        <w:tab w:val="center" w:pos="4819" w:leader="none"/>
        <w:tab w:val="right" w:pos="9638" w:leader="none"/>
      </w:tabs>
    </w:pPr>
    <w:rPr/>
  </w:style>
  <w:style w:type="paragraph" w:styleId="Style34">
    <w:name w:val="Header"/>
    <w:basedOn w:val="Style31"/>
    <w:pPr>
      <w:tabs>
        <w:tab w:val="clear" w:pos="480"/>
        <w:tab w:val="center" w:pos="4153" w:leader="none"/>
        <w:tab w:val="right" w:pos="8306" w:leader="none"/>
      </w:tabs>
      <w:suppressAutoHyphens w:val="true"/>
    </w:pPr>
    <w:rPr>
      <w:sz w:val="20"/>
    </w:rPr>
  </w:style>
  <w:style w:type="paragraph" w:styleId="Style35">
    <w:name w:val="Footer"/>
    <w:basedOn w:val="Style31"/>
    <w:pPr>
      <w:tabs>
        <w:tab w:val="clear" w:pos="480"/>
        <w:tab w:val="center" w:pos="4153" w:leader="none"/>
        <w:tab w:val="right" w:pos="8306" w:leader="none"/>
      </w:tabs>
      <w:suppressAutoHyphens w:val="true"/>
    </w:pPr>
    <w:rPr>
      <w:sz w:val="20"/>
    </w:rPr>
  </w:style>
  <w:style w:type="paragraph" w:styleId="Style36">
    <w:name w:val="清單段落"/>
    <w:basedOn w:val="Style31"/>
    <w:qFormat/>
    <w:pPr>
      <w:tabs>
        <w:tab w:val="clear" w:pos="480"/>
      </w:tabs>
      <w:suppressAutoHyphens w:val="true"/>
      <w:snapToGrid w:val="true"/>
      <w:ind w:left="480" w:right="0" w:hanging="0"/>
    </w:pPr>
    <w:rPr>
      <w:rFonts w:ascii="Calibri" w:hAnsi="Calibri" w:eastAsia="新細明體"/>
      <w:szCs w:val="22"/>
    </w:rPr>
  </w:style>
  <w:style w:type="paragraph" w:styleId="Style37">
    <w:name w:val="註解方塊文字"/>
    <w:basedOn w:val="Style31"/>
    <w:qFormat/>
    <w:pPr>
      <w:suppressAutoHyphens w:val="true"/>
    </w:pPr>
    <w:rPr>
      <w:rFonts w:ascii="Cambria" w:hAnsi="Cambria" w:eastAsia="新細明體" w:cs="Times New Roman"/>
      <w:sz w:val="18"/>
      <w:szCs w:val="18"/>
    </w:rPr>
  </w:style>
  <w:style w:type="paragraph" w:styleId="Style38">
    <w:name w:val="註解文字"/>
    <w:basedOn w:val="Style31"/>
    <w:qFormat/>
    <w:pPr>
      <w:suppressAutoHyphens w:val="true"/>
    </w:pPr>
    <w:rPr/>
  </w:style>
  <w:style w:type="paragraph" w:styleId="Style39">
    <w:name w:val="註解主旨"/>
    <w:basedOn w:val="Style38"/>
    <w:next w:val="Style38"/>
    <w:qFormat/>
    <w:pPr>
      <w:suppressAutoHyphens w:val="true"/>
    </w:pPr>
    <w:rPr>
      <w:b/>
      <w:bCs/>
    </w:rPr>
  </w:style>
  <w:style w:type="paragraph" w:styleId="Style40">
    <w:name w:val="目錄標題"/>
    <w:basedOn w:val="1"/>
    <w:next w:val="Style31"/>
    <w:qFormat/>
    <w:pPr>
      <w:keepLines/>
      <w:widowControl/>
      <w:numPr>
        <w:ilvl w:val="0"/>
        <w:numId w:val="0"/>
      </w:numPr>
      <w:suppressAutoHyphens w:val="true"/>
      <w:snapToGrid w:val="true"/>
      <w:spacing w:lineRule="auto" w:line="256" w:before="240" w:after="0"/>
    </w:pPr>
    <w:rPr>
      <w:b w:val="false"/>
      <w:bCs w:val="false"/>
      <w:color w:val="365F91"/>
      <w:kern w:val="0"/>
      <w:sz w:val="32"/>
      <w:szCs w:val="32"/>
    </w:rPr>
  </w:style>
  <w:style w:type="paragraph" w:styleId="Style41">
    <w:name w:val="本文"/>
    <w:basedOn w:val="Style31"/>
    <w:qFormat/>
    <w:pPr>
      <w:suppressAutoHyphens w:val="true"/>
      <w:snapToGrid w:val="true"/>
      <w:spacing w:lineRule="atLeast" w:line="360" w:before="0" w:after="120"/>
      <w:textAlignment w:val="baseline"/>
    </w:pPr>
    <w:rPr>
      <w:rFonts w:eastAsia="新細明體"/>
      <w:kern w:val="0"/>
    </w:rPr>
  </w:style>
  <w:style w:type="paragraph" w:styleId="Style42">
    <w:name w:val="出席者"/>
    <w:basedOn w:val="Style31"/>
    <w:qFormat/>
    <w:pPr>
      <w:tabs>
        <w:tab w:val="clear" w:pos="480"/>
      </w:tabs>
      <w:suppressAutoHyphens w:val="true"/>
      <w:snapToGrid w:val="true"/>
      <w:spacing w:lineRule="exact" w:line="400"/>
      <w:ind w:left="1270" w:right="0" w:hanging="1270"/>
    </w:pPr>
    <w:rPr>
      <w:sz w:val="28"/>
    </w:rPr>
  </w:style>
  <w:style w:type="paragraph" w:styleId="211">
    <w:name w:val="本文 21"/>
    <w:basedOn w:val="Style31"/>
    <w:qFormat/>
    <w:pPr>
      <w:tabs>
        <w:tab w:val="clear" w:pos="480"/>
      </w:tabs>
      <w:suppressAutoHyphens w:val="true"/>
      <w:snapToGrid w:val="true"/>
      <w:spacing w:lineRule="auto" w:line="360"/>
      <w:ind w:left="1080" w:right="0" w:hanging="1080"/>
      <w:jc w:val="both"/>
      <w:textAlignment w:val="baseline"/>
    </w:pPr>
    <w:rPr>
      <w:rFonts w:ascii="標楷體" w:hAnsi="標楷體"/>
      <w:spacing w:val="20"/>
      <w:kern w:val="0"/>
      <w:sz w:val="32"/>
    </w:rPr>
  </w:style>
  <w:style w:type="paragraph" w:styleId="Style43">
    <w:name w:val="本文縮排"/>
    <w:basedOn w:val="Style31"/>
    <w:qFormat/>
    <w:pPr>
      <w:tabs>
        <w:tab w:val="clear" w:pos="480"/>
      </w:tabs>
      <w:suppressAutoHyphens w:val="true"/>
      <w:snapToGrid w:val="true"/>
      <w:spacing w:before="0" w:after="120"/>
      <w:ind w:left="480" w:right="0" w:hanging="0"/>
    </w:pPr>
    <w:rPr>
      <w:rFonts w:eastAsia="新細明體"/>
      <w:szCs w:val="24"/>
    </w:rPr>
  </w:style>
  <w:style w:type="paragraph" w:styleId="13">
    <w:name w:val="字元1"/>
    <w:basedOn w:val="Style31"/>
    <w:qFormat/>
    <w:pPr>
      <w:widowControl/>
      <w:suppressAutoHyphens w:val="true"/>
      <w:snapToGrid w:val="true"/>
      <w:spacing w:lineRule="exact" w:line="240" w:before="0" w:after="160"/>
    </w:pPr>
    <w:rPr>
      <w:rFonts w:ascii="Tahoma" w:hAnsi="Tahoma" w:eastAsia="新細明體"/>
      <w:kern w:val="0"/>
      <w:sz w:val="20"/>
      <w:lang w:eastAsia="en-US"/>
    </w:rPr>
  </w:style>
  <w:style w:type="paragraph" w:styleId="Style44">
    <w:name w:val="純文字"/>
    <w:basedOn w:val="Style31"/>
    <w:qFormat/>
    <w:pPr>
      <w:suppressAutoHyphens w:val="true"/>
      <w:snapToGrid w:val="true"/>
    </w:pPr>
    <w:rPr>
      <w:rFonts w:ascii="細明體" w:hAnsi="細明體" w:eastAsia="細明體"/>
    </w:rPr>
  </w:style>
  <w:style w:type="paragraph" w:styleId="221">
    <w:name w:val="本文 22"/>
    <w:basedOn w:val="Style31"/>
    <w:qFormat/>
    <w:pPr>
      <w:tabs>
        <w:tab w:val="clear" w:pos="480"/>
      </w:tabs>
      <w:suppressAutoHyphens w:val="true"/>
      <w:snapToGrid w:val="true"/>
      <w:spacing w:lineRule="auto" w:line="360"/>
      <w:ind w:left="1080" w:right="0" w:hanging="1080"/>
      <w:jc w:val="both"/>
      <w:textAlignment w:val="baseline"/>
    </w:pPr>
    <w:rPr>
      <w:rFonts w:ascii="標楷體" w:hAnsi="標楷體"/>
      <w:spacing w:val="20"/>
      <w:sz w:val="32"/>
    </w:rPr>
  </w:style>
  <w:style w:type="paragraph" w:styleId="HTML1">
    <w:name w:val="HTML 預設格式"/>
    <w:basedOn w:val="Style31"/>
    <w:qFormat/>
    <w:pPr>
      <w:widowControl/>
      <w:tabs>
        <w:tab w:val="clear" w:pos="48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true"/>
      <w:snapToGrid w:val="true"/>
    </w:pPr>
    <w:rPr>
      <w:rFonts w:ascii="細明體" w:hAnsi="細明體" w:eastAsia="細明體" w:cs="細明體"/>
      <w:kern w:val="0"/>
      <w:szCs w:val="24"/>
    </w:rPr>
  </w:style>
  <w:style w:type="paragraph" w:styleId="14">
    <w:name w:val="純文字1"/>
    <w:basedOn w:val="Style31"/>
    <w:qFormat/>
    <w:pPr>
      <w:suppressAutoHyphens w:val="true"/>
      <w:snapToGrid w:val="true"/>
      <w:spacing w:lineRule="exact" w:line="500"/>
      <w:jc w:val="both"/>
    </w:pPr>
    <w:rPr>
      <w:rFonts w:ascii="細明體" w:hAnsi="細明體" w:eastAsia="細明體"/>
      <w:sz w:val="28"/>
    </w:rPr>
  </w:style>
  <w:style w:type="paragraph" w:styleId="23">
    <w:name w:val="本文 23"/>
    <w:basedOn w:val="Style31"/>
    <w:qFormat/>
    <w:pPr>
      <w:tabs>
        <w:tab w:val="clear" w:pos="480"/>
      </w:tabs>
      <w:suppressAutoHyphens w:val="true"/>
      <w:snapToGrid w:val="true"/>
      <w:spacing w:lineRule="auto" w:line="360"/>
      <w:ind w:left="1080" w:right="0" w:hanging="1080"/>
      <w:jc w:val="both"/>
    </w:pPr>
    <w:rPr>
      <w:rFonts w:ascii="標楷體" w:hAnsi="標楷體"/>
      <w:spacing w:val="20"/>
      <w:sz w:val="32"/>
    </w:rPr>
  </w:style>
  <w:style w:type="paragraph" w:styleId="Style45">
    <w:name w:val="說明"/>
    <w:qFormat/>
    <w:pPr>
      <w:keepNext w:val="false"/>
      <w:keepLines w:val="false"/>
      <w:pageBreakBefore w:val="false"/>
      <w:widowControl w:val="false"/>
      <w:pBdr/>
      <w:shd w:fill="auto" w:val="clear"/>
      <w:tabs>
        <w:tab w:val="clear" w:pos="480"/>
      </w:tabs>
      <w:suppressAutoHyphens w:val="true"/>
      <w:kinsoku w:val="true"/>
      <w:overflowPunct w:val="true"/>
      <w:autoSpaceDE w:val="true"/>
      <w:bidi w:val="0"/>
      <w:snapToGrid w:val="false"/>
      <w:spacing w:lineRule="exact" w:line="640"/>
      <w:ind w:left="952" w:right="0" w:hanging="952"/>
      <w:jc w:val="left"/>
    </w:pPr>
    <w:rPr>
      <w:rFonts w:ascii="Times New Roman" w:hAnsi="Times New Roman" w:eastAsia="標楷體" w:cs="Times New Roman"/>
      <w:b w:val="false"/>
      <w:bCs w:val="false"/>
      <w:i w:val="false"/>
      <w:iCs w:val="false"/>
      <w:caps w:val="false"/>
      <w:smallCaps w:val="false"/>
      <w:strike w:val="false"/>
      <w:dstrike w:val="false"/>
      <w:outline w:val="false"/>
      <w:emboss w:val="false"/>
      <w:imprint w:val="false"/>
      <w:color w:val="auto"/>
      <w:spacing w:val="0"/>
      <w:w w:val="100"/>
      <w:kern w:val="2"/>
      <w:position w:val="0"/>
      <w:sz w:val="32"/>
      <w:sz w:val="32"/>
      <w:szCs w:val="20"/>
      <w:u w:val="none"/>
      <w:shd w:fill="auto" w:val="clear"/>
      <w:vertAlign w:val="baseline"/>
      <w:em w:val="none"/>
      <w:lang w:val="en-US" w:eastAsia="zh-TW" w:bidi="ar-SA"/>
    </w:rPr>
  </w:style>
  <w:style w:type="paragraph" w:styleId="Style46">
    <w:name w:val="無間距"/>
    <w:qFormat/>
    <w:pPr>
      <w:keepNext w:val="false"/>
      <w:keepLines w:val="false"/>
      <w:pageBreakBefore w:val="false"/>
      <w:widowControl w:val="false"/>
      <w:pBdr/>
      <w:shd w:fill="auto" w:val="clear"/>
      <w:suppressAutoHyphens w:val="true"/>
      <w:kinsoku w:val="true"/>
      <w:overflowPunct w:val="true"/>
      <w:autoSpaceDE w:val="true"/>
      <w:bidi w:val="0"/>
      <w:snapToGrid w:val="true"/>
      <w:spacing w:lineRule="auto" w:line="240"/>
      <w:jc w:val="left"/>
    </w:pPr>
    <w:rPr>
      <w:rFonts w:ascii="Times New Roman" w:hAnsi="Times New Roman" w:eastAsia="新細明體" w:cs="Times New Roman"/>
      <w:b w:val="false"/>
      <w:bCs w:val="false"/>
      <w:i w:val="false"/>
      <w:iCs w:val="false"/>
      <w:caps w:val="false"/>
      <w:smallCaps w:val="false"/>
      <w:strike w:val="false"/>
      <w:dstrike w:val="false"/>
      <w:outline w:val="false"/>
      <w:emboss w:val="false"/>
      <w:imprint w:val="false"/>
      <w:color w:val="auto"/>
      <w:spacing w:val="0"/>
      <w:w w:val="100"/>
      <w:kern w:val="2"/>
      <w:position w:val="0"/>
      <w:sz w:val="24"/>
      <w:sz w:val="24"/>
      <w:szCs w:val="24"/>
      <w:u w:val="none"/>
      <w:shd w:fill="auto" w:val="clear"/>
      <w:vertAlign w:val="baseline"/>
      <w:em w:val="none"/>
      <w:lang w:val="en-US" w:eastAsia="zh-TW" w:bidi="ar-SA"/>
    </w:rPr>
  </w:style>
  <w:style w:type="paragraph" w:styleId="Style47">
    <w:name w:val="註釋標題"/>
    <w:basedOn w:val="Style31"/>
    <w:next w:val="Style31"/>
    <w:qFormat/>
    <w:pPr>
      <w:suppressAutoHyphens w:val="true"/>
      <w:snapToGrid w:val="true"/>
      <w:jc w:val="center"/>
    </w:pPr>
    <w:rPr>
      <w:rFonts w:ascii="標楷體" w:hAnsi="標楷體"/>
      <w:b/>
      <w:sz w:val="32"/>
      <w:szCs w:val="32"/>
    </w:rPr>
  </w:style>
  <w:style w:type="paragraph" w:styleId="Style48">
    <w:name w:val="結語"/>
    <w:basedOn w:val="Style31"/>
    <w:qFormat/>
    <w:pPr>
      <w:tabs>
        <w:tab w:val="clear" w:pos="480"/>
      </w:tabs>
      <w:suppressAutoHyphens w:val="true"/>
      <w:snapToGrid w:val="true"/>
      <w:ind w:left="100" w:right="0" w:hanging="0"/>
    </w:pPr>
    <w:rPr>
      <w:rFonts w:ascii="標楷體" w:hAnsi="標楷體"/>
      <w:b/>
      <w:sz w:val="32"/>
      <w:szCs w:val="32"/>
    </w:rPr>
  </w:style>
  <w:style w:type="paragraph" w:styleId="Web1">
    <w:name w:val="內文 (Web)1"/>
    <w:basedOn w:val="Style31"/>
    <w:qFormat/>
    <w:pPr>
      <w:widowControl/>
      <w:suppressAutoHyphens w:val="true"/>
      <w:snapToGrid w:val="true"/>
      <w:spacing w:before="100" w:after="100"/>
      <w:textAlignment w:val="baseline"/>
    </w:pPr>
    <w:rPr>
      <w:rFonts w:ascii="Arial Unicode MS" w:hAnsi="Arial Unicode MS" w:eastAsia="Arial Unicode MS"/>
      <w:kern w:val="0"/>
    </w:rPr>
  </w:style>
  <w:style w:type="paragraph" w:styleId="24">
    <w:name w:val="本文縮排 2"/>
    <w:basedOn w:val="Style31"/>
    <w:qFormat/>
    <w:pPr>
      <w:tabs>
        <w:tab w:val="clear" w:pos="480"/>
      </w:tabs>
      <w:suppressAutoHyphens w:val="true"/>
      <w:snapToGrid w:val="true"/>
      <w:spacing w:lineRule="auto" w:line="480" w:before="0" w:after="120"/>
      <w:ind w:left="480" w:right="0" w:hanging="0"/>
    </w:pPr>
    <w:rPr>
      <w:rFonts w:eastAsia="新細明體"/>
      <w:szCs w:val="24"/>
    </w:rPr>
  </w:style>
  <w:style w:type="paragraph" w:styleId="Style49">
    <w:name w:val="註腳文字"/>
    <w:basedOn w:val="Style31"/>
    <w:qFormat/>
    <w:pPr>
      <w:suppressAutoHyphens w:val="true"/>
    </w:pPr>
    <w:rPr>
      <w:rFonts w:eastAsia="新細明體"/>
      <w:sz w:val="20"/>
    </w:rPr>
  </w:style>
  <w:style w:type="paragraph" w:styleId="Style50">
    <w:name w:val="日期"/>
    <w:basedOn w:val="Style31"/>
    <w:next w:val="Style31"/>
    <w:qFormat/>
    <w:pPr>
      <w:suppressAutoHyphens w:val="true"/>
      <w:snapToGrid w:val="true"/>
      <w:jc w:val="right"/>
    </w:pPr>
    <w:rPr>
      <w:rFonts w:eastAsia="新細明體"/>
      <w:szCs w:val="24"/>
    </w:rPr>
  </w:style>
  <w:style w:type="paragraph" w:styleId="15">
    <w:name w:val="目錄 1"/>
    <w:basedOn w:val="Style31"/>
    <w:next w:val="Style31"/>
    <w:autoRedefine/>
    <w:qFormat/>
    <w:pPr>
      <w:suppressAutoHyphens w:val="true"/>
      <w:snapToGrid w:val="true"/>
    </w:pPr>
    <w:rPr>
      <w:rFonts w:eastAsia="新細明體"/>
      <w:szCs w:val="24"/>
    </w:rPr>
  </w:style>
  <w:style w:type="paragraph" w:styleId="25">
    <w:name w:val="目錄 2"/>
    <w:basedOn w:val="Style31"/>
    <w:next w:val="Style31"/>
    <w:autoRedefine/>
    <w:qFormat/>
    <w:pPr>
      <w:tabs>
        <w:tab w:val="clear" w:pos="480"/>
        <w:tab w:val="right" w:pos="9060" w:leader="dot"/>
      </w:tabs>
      <w:suppressAutoHyphens w:val="true"/>
      <w:snapToGrid w:val="true"/>
    </w:pPr>
    <w:rPr>
      <w:rFonts w:eastAsia="新細明體"/>
      <w:szCs w:val="24"/>
    </w:rPr>
  </w:style>
  <w:style w:type="paragraph" w:styleId="Web2">
    <w:name w:val="內文 (Web)2"/>
    <w:basedOn w:val="Style31"/>
    <w:qFormat/>
    <w:pPr>
      <w:widowControl/>
      <w:suppressAutoHyphens w:val="true"/>
      <w:snapToGrid w:val="true"/>
      <w:spacing w:before="100" w:after="100"/>
      <w:textAlignment w:val="baseline"/>
    </w:pPr>
    <w:rPr>
      <w:rFonts w:ascii="Arial Unicode MS" w:hAnsi="Arial Unicode MS" w:eastAsia="Arial Unicode MS"/>
      <w:kern w:val="0"/>
    </w:rPr>
  </w:style>
  <w:style w:type="paragraph" w:styleId="Style51">
    <w:name w:val="問候"/>
    <w:basedOn w:val="Style31"/>
    <w:next w:val="Style31"/>
    <w:qFormat/>
    <w:pPr>
      <w:suppressAutoHyphens w:val="true"/>
      <w:snapToGrid w:val="true"/>
    </w:pPr>
    <w:rPr>
      <w:rFonts w:ascii="標楷體" w:hAnsi="標楷體"/>
      <w:szCs w:val="24"/>
    </w:rPr>
  </w:style>
  <w:style w:type="paragraph" w:styleId="Style52">
    <w:name w:val="表格內容"/>
    <w:basedOn w:val="Normal"/>
    <w:qFormat/>
    <w:pPr>
      <w:widowControl w:val="false"/>
      <w:suppressLineNumber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footer" Target="footer2.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2</TotalTime>
  <Application>LibreOffice/7.0.5.2$Windows_X86_64 LibreOffice_project/64390860c6cd0aca4beafafcfd84613dd9dfb63a</Application>
  <AppVersion>15.0000</AppVersion>
  <Pages>35</Pages>
  <Words>13060</Words>
  <Characters>13700</Characters>
  <CharactersWithSpaces>13984</CharactersWithSpaces>
  <Paragraphs>367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2021-09-13T08:52:00Z</dcterms:created>
  <dc:creator>Administrator</dc:creator>
  <dc:description/>
  <dc:language>zh-TW</dc:language>
  <cp:lastModifiedBy/>
  <cp:lastPrinted>2021-09-13T08:50:00Z</cp:lastPrinted>
  <dcterms:modified xsi:type="dcterms:W3CDTF">2022-06-17T10:23:16Z</dcterms:modified>
  <cp:revision>3</cp:revision>
  <dc:subject/>
  <dc:title/>
</cp:coreProperties>
</file>