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7"/>
        <w:tblW w:w="10065" w:type="dxa"/>
        <w:tblInd w:w="-601" w:type="dxa"/>
        <w:tblLayout w:type="fixed"/>
        <w:tblLook w:val="0000" w:firstRow="0" w:lastRow="0" w:firstColumn="0" w:lastColumn="0" w:noHBand="0" w:noVBand="0"/>
      </w:tblPr>
      <w:tblGrid>
        <w:gridCol w:w="1135"/>
        <w:gridCol w:w="4536"/>
        <w:gridCol w:w="4394"/>
      </w:tblGrid>
      <w:tr w:rsidR="00FA7BE8" w:rsidRPr="00FD24A6" w:rsidTr="006B3DF0">
        <w:trPr>
          <w:trHeight w:val="20"/>
          <w:tblHeader/>
        </w:trPr>
        <w:tc>
          <w:tcPr>
            <w:tcW w:w="5671" w:type="dxa"/>
            <w:gridSpan w:val="2"/>
          </w:tcPr>
          <w:p w:rsidR="00FA7BE8" w:rsidRPr="001666C2" w:rsidRDefault="00FA7BE8" w:rsidP="00FA7BE8">
            <w:pPr>
              <w:pStyle w:val="a4"/>
              <w:jc w:val="center"/>
            </w:pPr>
            <w:r w:rsidRPr="00FB3801">
              <w:rPr>
                <w:rFonts w:hint="eastAsia"/>
                <w:spacing w:val="60"/>
                <w:kern w:val="0"/>
                <w:fitText w:val="4840" w:id="-125589758"/>
              </w:rPr>
              <w:t>決議、附帶決議及注意辦理事</w:t>
            </w:r>
            <w:r w:rsidRPr="00FB3801">
              <w:rPr>
                <w:rFonts w:hint="eastAsia"/>
                <w:spacing w:val="42"/>
                <w:kern w:val="0"/>
                <w:fitText w:val="4840" w:id="-125589758"/>
              </w:rPr>
              <w:t>項</w:t>
            </w:r>
          </w:p>
        </w:tc>
        <w:tc>
          <w:tcPr>
            <w:tcW w:w="4394" w:type="dxa"/>
            <w:vMerge w:val="restart"/>
          </w:tcPr>
          <w:p w:rsidR="00FA7BE8" w:rsidRPr="00FD24A6" w:rsidRDefault="00FA7BE8" w:rsidP="00B27542">
            <w:pPr>
              <w:pStyle w:val="a4"/>
              <w:spacing w:line="480" w:lineRule="auto"/>
              <w:jc w:val="center"/>
            </w:pPr>
            <w:r w:rsidRPr="00FD24A6">
              <w:rPr>
                <w:rFonts w:hint="eastAsia"/>
              </w:rPr>
              <w:t>辦</w:t>
            </w:r>
            <w:r w:rsidR="00B43F16">
              <w:rPr>
                <w:rFonts w:hint="eastAsia"/>
              </w:rPr>
              <w:t xml:space="preserve">         </w:t>
            </w:r>
            <w:r w:rsidRPr="00FD24A6">
              <w:rPr>
                <w:rFonts w:hint="eastAsia"/>
              </w:rPr>
              <w:t>理</w:t>
            </w:r>
            <w:r w:rsidR="00B43F16">
              <w:rPr>
                <w:rFonts w:hint="eastAsia"/>
              </w:rPr>
              <w:t xml:space="preserve">         </w:t>
            </w:r>
            <w:r w:rsidRPr="00FD24A6">
              <w:rPr>
                <w:rFonts w:hint="eastAsia"/>
              </w:rPr>
              <w:t>情</w:t>
            </w:r>
            <w:r w:rsidR="00B43F16">
              <w:rPr>
                <w:rFonts w:hint="eastAsia"/>
              </w:rPr>
              <w:t xml:space="preserve">         </w:t>
            </w:r>
            <w:r w:rsidRPr="00FD24A6">
              <w:rPr>
                <w:rFonts w:hint="eastAsia"/>
              </w:rPr>
              <w:t>形</w:t>
            </w:r>
          </w:p>
        </w:tc>
      </w:tr>
      <w:tr w:rsidR="00FA7BE8" w:rsidRPr="00FD24A6" w:rsidTr="006B3DF0">
        <w:trPr>
          <w:trHeight w:val="20"/>
          <w:tblHeader/>
        </w:trPr>
        <w:tc>
          <w:tcPr>
            <w:tcW w:w="1135" w:type="dxa"/>
          </w:tcPr>
          <w:p w:rsidR="00FA7BE8" w:rsidRPr="00FA7BE8" w:rsidRDefault="00FA7BE8" w:rsidP="00FA7BE8">
            <w:pPr>
              <w:pStyle w:val="a4"/>
              <w:jc w:val="center"/>
            </w:pPr>
            <w:r w:rsidRPr="00FA7BE8">
              <w:rPr>
                <w:rFonts w:hint="eastAsia"/>
              </w:rPr>
              <w:t>項次</w:t>
            </w:r>
          </w:p>
        </w:tc>
        <w:tc>
          <w:tcPr>
            <w:tcW w:w="4536" w:type="dxa"/>
          </w:tcPr>
          <w:p w:rsidR="00FA7BE8" w:rsidRPr="00FA7BE8" w:rsidRDefault="00FA7BE8" w:rsidP="00FA7BE8">
            <w:pPr>
              <w:pStyle w:val="a4"/>
              <w:jc w:val="center"/>
            </w:pPr>
            <w:r w:rsidRPr="00FA7BE8">
              <w:rPr>
                <w:rFonts w:hint="eastAsia"/>
              </w:rPr>
              <w:t>內</w:t>
            </w:r>
            <w:r w:rsidR="00B43F16">
              <w:rPr>
                <w:rFonts w:hint="eastAsia"/>
              </w:rPr>
              <w:t xml:space="preserve">                             </w:t>
            </w:r>
            <w:r w:rsidRPr="00FA7BE8">
              <w:rPr>
                <w:rFonts w:hint="eastAsia"/>
              </w:rPr>
              <w:t>容</w:t>
            </w:r>
          </w:p>
        </w:tc>
        <w:tc>
          <w:tcPr>
            <w:tcW w:w="4394" w:type="dxa"/>
            <w:vMerge/>
          </w:tcPr>
          <w:p w:rsidR="00FA7BE8" w:rsidRPr="00FD24A6" w:rsidRDefault="00FA7BE8" w:rsidP="009C046E">
            <w:pPr>
              <w:pStyle w:val="a4"/>
            </w:pPr>
          </w:p>
        </w:tc>
      </w:tr>
      <w:tr w:rsidR="00FA7BE8" w:rsidRPr="004C6E5A" w:rsidTr="006B3DF0">
        <w:trPr>
          <w:trHeight w:val="20"/>
        </w:trPr>
        <w:tc>
          <w:tcPr>
            <w:tcW w:w="1135" w:type="dxa"/>
          </w:tcPr>
          <w:p w:rsidR="00FA7BE8" w:rsidRPr="00D67041" w:rsidRDefault="00F06803" w:rsidP="00B21131">
            <w:pPr>
              <w:pStyle w:val="a3"/>
              <w:spacing w:line="240" w:lineRule="atLeast"/>
              <w:ind w:leftChars="20" w:left="268" w:rightChars="20" w:right="48"/>
              <w:jc w:val="left"/>
            </w:pPr>
            <w:r w:rsidRPr="00D67041">
              <w:rPr>
                <w:rFonts w:hint="eastAsia"/>
              </w:rPr>
              <w:t>甲</w:t>
            </w:r>
          </w:p>
          <w:p w:rsidR="00F06803" w:rsidRPr="00D67041" w:rsidRDefault="00F06803" w:rsidP="00B21131">
            <w:pPr>
              <w:pStyle w:val="a3"/>
              <w:spacing w:line="240" w:lineRule="atLeast"/>
              <w:ind w:leftChars="50" w:left="340" w:rightChars="20" w:right="48"/>
              <w:jc w:val="center"/>
            </w:pPr>
            <w:r w:rsidRPr="00D67041">
              <w:rPr>
                <w:rFonts w:hint="eastAsia"/>
              </w:rPr>
              <w:t>一、</w:t>
            </w:r>
          </w:p>
          <w:p w:rsidR="00C70D7F" w:rsidRDefault="00C70D7F" w:rsidP="00C70D7F">
            <w:pPr>
              <w:pStyle w:val="a3"/>
              <w:spacing w:line="240" w:lineRule="atLeast"/>
              <w:ind w:leftChars="20" w:left="268" w:rightChars="20" w:right="48"/>
              <w:jc w:val="center"/>
            </w:pPr>
          </w:p>
          <w:p w:rsidR="00D67041" w:rsidRPr="00D67041" w:rsidRDefault="00D67041" w:rsidP="00F63523">
            <w:pPr>
              <w:pStyle w:val="a3"/>
              <w:spacing w:line="240" w:lineRule="atLeast"/>
              <w:ind w:leftChars="20" w:left="268" w:rightChars="20" w:right="48"/>
              <w:jc w:val="center"/>
            </w:pPr>
          </w:p>
          <w:p w:rsidR="00D67041" w:rsidRPr="00D67041" w:rsidRDefault="00D67041" w:rsidP="00F63523">
            <w:pPr>
              <w:pStyle w:val="a3"/>
              <w:spacing w:line="240" w:lineRule="atLeast"/>
              <w:ind w:leftChars="20" w:left="268" w:rightChars="20" w:right="48"/>
              <w:jc w:val="center"/>
            </w:pPr>
          </w:p>
          <w:p w:rsidR="00D67041" w:rsidRPr="00D67041" w:rsidRDefault="00D67041" w:rsidP="00F63523">
            <w:pPr>
              <w:pStyle w:val="a3"/>
              <w:spacing w:line="240" w:lineRule="atLeast"/>
              <w:ind w:leftChars="20" w:left="268" w:rightChars="20" w:right="48"/>
              <w:jc w:val="center"/>
            </w:pPr>
          </w:p>
          <w:p w:rsidR="00D67041" w:rsidRDefault="00D67041" w:rsidP="00F63523">
            <w:pPr>
              <w:pStyle w:val="a3"/>
              <w:spacing w:line="240" w:lineRule="atLeast"/>
              <w:ind w:leftChars="20" w:left="268" w:rightChars="20" w:right="48"/>
              <w:jc w:val="center"/>
            </w:pPr>
          </w:p>
          <w:p w:rsidR="00C70D7F" w:rsidRDefault="00C70D7F" w:rsidP="00F63523">
            <w:pPr>
              <w:pStyle w:val="a3"/>
              <w:spacing w:line="240" w:lineRule="atLeast"/>
              <w:ind w:leftChars="20" w:left="268" w:rightChars="20" w:right="48"/>
              <w:jc w:val="center"/>
            </w:pPr>
          </w:p>
          <w:p w:rsidR="00C70D7F" w:rsidRDefault="00C70D7F" w:rsidP="00F63523">
            <w:pPr>
              <w:pStyle w:val="a3"/>
              <w:spacing w:line="240" w:lineRule="atLeast"/>
              <w:ind w:leftChars="20" w:left="268" w:rightChars="20" w:right="48"/>
              <w:jc w:val="center"/>
            </w:pPr>
          </w:p>
          <w:p w:rsidR="00C70D7F" w:rsidRDefault="00C70D7F" w:rsidP="00F63523">
            <w:pPr>
              <w:pStyle w:val="a3"/>
              <w:spacing w:line="240" w:lineRule="atLeast"/>
              <w:ind w:leftChars="20" w:left="268" w:rightChars="20" w:right="48"/>
              <w:jc w:val="center"/>
            </w:pPr>
          </w:p>
          <w:p w:rsidR="00C70D7F" w:rsidRDefault="00C70D7F" w:rsidP="00F63523">
            <w:pPr>
              <w:pStyle w:val="a3"/>
              <w:spacing w:line="240" w:lineRule="atLeast"/>
              <w:ind w:leftChars="20" w:left="268" w:rightChars="20" w:right="48"/>
              <w:jc w:val="center"/>
            </w:pPr>
          </w:p>
          <w:p w:rsidR="00C70D7F" w:rsidRDefault="00C70D7F" w:rsidP="00F63523">
            <w:pPr>
              <w:pStyle w:val="a3"/>
              <w:spacing w:line="240" w:lineRule="atLeast"/>
              <w:ind w:leftChars="20" w:left="268" w:rightChars="20" w:right="48"/>
              <w:jc w:val="center"/>
            </w:pPr>
          </w:p>
          <w:p w:rsidR="00C70D7F" w:rsidRDefault="00C70D7F" w:rsidP="00F63523">
            <w:pPr>
              <w:pStyle w:val="a3"/>
              <w:spacing w:line="240" w:lineRule="atLeast"/>
              <w:ind w:leftChars="20" w:left="268" w:rightChars="20" w:right="48"/>
              <w:jc w:val="center"/>
            </w:pPr>
          </w:p>
          <w:p w:rsidR="00C70D7F" w:rsidRDefault="00C70D7F" w:rsidP="00F63523">
            <w:pPr>
              <w:pStyle w:val="a3"/>
              <w:spacing w:line="240" w:lineRule="atLeast"/>
              <w:ind w:leftChars="20" w:left="268" w:rightChars="20" w:right="48"/>
              <w:jc w:val="center"/>
            </w:pPr>
          </w:p>
          <w:p w:rsidR="00C70D7F" w:rsidRPr="00D67041" w:rsidRDefault="00C70D7F" w:rsidP="00F63523">
            <w:pPr>
              <w:pStyle w:val="a3"/>
              <w:spacing w:line="240" w:lineRule="atLeast"/>
              <w:ind w:leftChars="20" w:left="268" w:rightChars="20" w:right="48"/>
              <w:jc w:val="center"/>
            </w:pPr>
          </w:p>
          <w:p w:rsidR="00F06803" w:rsidRPr="00D67041" w:rsidRDefault="00F06803" w:rsidP="00F63523">
            <w:pPr>
              <w:pStyle w:val="a3"/>
              <w:spacing w:line="240" w:lineRule="atLeast"/>
              <w:ind w:leftChars="20" w:left="268" w:rightChars="20" w:right="48"/>
              <w:jc w:val="center"/>
            </w:pPr>
          </w:p>
        </w:tc>
        <w:tc>
          <w:tcPr>
            <w:tcW w:w="4536" w:type="dxa"/>
          </w:tcPr>
          <w:p w:rsidR="00FA7BE8" w:rsidRPr="005E7671" w:rsidRDefault="00FA7BE8" w:rsidP="00F63523">
            <w:pPr>
              <w:pStyle w:val="a3"/>
              <w:spacing w:line="240" w:lineRule="atLeast"/>
              <w:ind w:leftChars="20" w:left="268" w:rightChars="20" w:right="48"/>
              <w:rPr>
                <w:rFonts w:cs="新細明體"/>
                <w:kern w:val="0"/>
              </w:rPr>
            </w:pPr>
            <w:r w:rsidRPr="005E7671">
              <w:rPr>
                <w:rFonts w:cs="新細明體"/>
                <w:kern w:val="0"/>
              </w:rPr>
              <w:t>通案決議</w:t>
            </w:r>
            <w:r w:rsidR="00F06803" w:rsidRPr="005E7671">
              <w:rPr>
                <w:rFonts w:cs="新細明體" w:hint="eastAsia"/>
                <w:kern w:val="0"/>
              </w:rPr>
              <w:t>部分：</w:t>
            </w:r>
          </w:p>
          <w:p w:rsidR="00C500FA" w:rsidRPr="00C500FA" w:rsidRDefault="00C500FA" w:rsidP="00C500FA">
            <w:pPr>
              <w:autoSpaceDE w:val="0"/>
              <w:autoSpaceDN w:val="0"/>
              <w:adjustRightInd w:val="0"/>
              <w:rPr>
                <w:rFonts w:ascii="標楷體" w:eastAsia="標楷體" w:hAnsi="標楷體" w:cs="新細明體"/>
                <w:kern w:val="0"/>
                <w:sz w:val="22"/>
                <w:szCs w:val="22"/>
              </w:rPr>
            </w:pPr>
            <w:r w:rsidRPr="009676DC">
              <w:rPr>
                <w:rFonts w:ascii="標楷體" w:eastAsia="標楷體" w:hAnsi="標楷體" w:cs="DFMing-Lt-HK-BF"/>
                <w:kern w:val="0"/>
                <w:sz w:val="22"/>
              </w:rPr>
              <w:t>104</w:t>
            </w:r>
            <w:r w:rsidRPr="009676DC">
              <w:rPr>
                <w:rFonts w:ascii="標楷體" w:eastAsia="標楷體" w:hAnsi="標楷體" w:cs="DFMing-Lt-HK-BF" w:hint="eastAsia"/>
                <w:kern w:val="0"/>
                <w:sz w:val="22"/>
              </w:rPr>
              <w:t>年度中央政府總預算釋股收入</w:t>
            </w:r>
            <w:r w:rsidRPr="009676DC">
              <w:rPr>
                <w:rFonts w:ascii="標楷體" w:eastAsia="標楷體" w:hAnsi="標楷體" w:cs="DFMing-Lt-HK-BF"/>
                <w:kern w:val="0"/>
                <w:sz w:val="22"/>
              </w:rPr>
              <w:t>380</w:t>
            </w:r>
            <w:r w:rsidRPr="009676DC">
              <w:rPr>
                <w:rFonts w:ascii="標楷體" w:eastAsia="標楷體" w:hAnsi="標楷體" w:cs="DFMing-Lt-HK-BF" w:hint="eastAsia"/>
                <w:kern w:val="0"/>
                <w:sz w:val="22"/>
              </w:rPr>
              <w:t>億元不予保留。</w:t>
            </w:r>
            <w:r w:rsidRPr="009676DC">
              <w:rPr>
                <w:rFonts w:ascii="標楷體" w:eastAsia="標楷體" w:hAnsi="標楷體" w:cs="DFMing-Lt-HK-BF"/>
                <w:kern w:val="0"/>
                <w:sz w:val="22"/>
              </w:rPr>
              <w:t>105</w:t>
            </w:r>
            <w:r w:rsidRPr="009676DC">
              <w:rPr>
                <w:rFonts w:ascii="標楷體" w:eastAsia="標楷體" w:hAnsi="標楷體" w:cs="DFMing-Lt-HK-BF" w:hint="eastAsia"/>
                <w:kern w:val="0"/>
                <w:sz w:val="22"/>
              </w:rPr>
              <w:t>年度中央政府總預算釋股收入</w:t>
            </w:r>
            <w:r w:rsidRPr="009676DC">
              <w:rPr>
                <w:rFonts w:ascii="標楷體" w:eastAsia="標楷體" w:hAnsi="標楷體" w:cs="DFMing-Lt-HK-BF"/>
                <w:kern w:val="0"/>
                <w:sz w:val="22"/>
              </w:rPr>
              <w:t>288</w:t>
            </w:r>
            <w:r w:rsidRPr="009676DC">
              <w:rPr>
                <w:rFonts w:ascii="標楷體" w:eastAsia="標楷體" w:hAnsi="標楷體" w:cs="DFMing-Lt-HK-BF" w:hint="eastAsia"/>
                <w:kern w:val="0"/>
                <w:sz w:val="22"/>
              </w:rPr>
              <w:t>億元如下表，倘財政狀況良好，原則不予出售；釋股對象以政府四大基金為限，釋股費用併同調整。</w:t>
            </w:r>
          </w:p>
          <w:tbl>
            <w:tblPr>
              <w:tblStyle w:val="a7"/>
              <w:tblW w:w="0" w:type="auto"/>
              <w:tblInd w:w="170" w:type="dxa"/>
              <w:tblLayout w:type="fixed"/>
              <w:tblLook w:val="04A0" w:firstRow="1" w:lastRow="0" w:firstColumn="1" w:lastColumn="0" w:noHBand="0" w:noVBand="1"/>
            </w:tblPr>
            <w:tblGrid>
              <w:gridCol w:w="1134"/>
              <w:gridCol w:w="1559"/>
              <w:gridCol w:w="1134"/>
            </w:tblGrid>
            <w:tr w:rsidR="000C7815" w:rsidRPr="00BE1FB4" w:rsidTr="000C7815">
              <w:tc>
                <w:tcPr>
                  <w:tcW w:w="1134" w:type="dxa"/>
                </w:tcPr>
                <w:p w:rsidR="000C7815" w:rsidRPr="00BE1FB4" w:rsidRDefault="00D67041" w:rsidP="000C7815">
                  <w:pPr>
                    <w:autoSpaceDE w:val="0"/>
                    <w:autoSpaceDN w:val="0"/>
                    <w:adjustRightInd w:val="0"/>
                    <w:jc w:val="center"/>
                    <w:rPr>
                      <w:rFonts w:ascii="標楷體" w:eastAsia="標楷體" w:hAnsi="標楷體" w:cs="DFMing-Lt-HK-BF"/>
                      <w:kern w:val="0"/>
                      <w:sz w:val="20"/>
                      <w:szCs w:val="20"/>
                    </w:rPr>
                  </w:pPr>
                  <w:r>
                    <w:rPr>
                      <w:rFonts w:ascii="標楷體" w:eastAsia="標楷體" w:hAnsi="標楷體" w:cs="新細明體"/>
                      <w:kern w:val="0"/>
                      <w:sz w:val="22"/>
                      <w:szCs w:val="22"/>
                    </w:rPr>
                    <w:t xml:space="preserve"> </w:t>
                  </w:r>
                  <w:r w:rsidR="000C7815" w:rsidRPr="00BE1FB4">
                    <w:rPr>
                      <w:rFonts w:ascii="標楷體" w:eastAsia="標楷體" w:hAnsi="標楷體" w:cs="DFMing-Lt-HK-BF" w:hint="eastAsia"/>
                      <w:kern w:val="0"/>
                      <w:sz w:val="20"/>
                      <w:szCs w:val="20"/>
                    </w:rPr>
                    <w:t>預算編列機關</w:t>
                  </w:r>
                </w:p>
              </w:tc>
              <w:tc>
                <w:tcPr>
                  <w:tcW w:w="1559" w:type="dxa"/>
                  <w:vAlign w:val="center"/>
                </w:tcPr>
                <w:p w:rsidR="000C7815" w:rsidRPr="00BE1FB4" w:rsidRDefault="000C7815" w:rsidP="006E7405">
                  <w:pPr>
                    <w:autoSpaceDE w:val="0"/>
                    <w:autoSpaceDN w:val="0"/>
                    <w:adjustRightInd w:val="0"/>
                    <w:jc w:val="center"/>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釋股標的</w:t>
                  </w:r>
                </w:p>
              </w:tc>
              <w:tc>
                <w:tcPr>
                  <w:tcW w:w="1134" w:type="dxa"/>
                  <w:vAlign w:val="center"/>
                </w:tcPr>
                <w:p w:rsidR="000C7815" w:rsidRPr="00BE1FB4" w:rsidRDefault="000C7815" w:rsidP="006E7405">
                  <w:pPr>
                    <w:autoSpaceDE w:val="0"/>
                    <w:autoSpaceDN w:val="0"/>
                    <w:adjustRightInd w:val="0"/>
                    <w:jc w:val="center"/>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釋股金額</w:t>
                  </w:r>
                </w:p>
              </w:tc>
            </w:tr>
            <w:tr w:rsidR="000C7815" w:rsidRPr="00BE1FB4" w:rsidTr="000C7815">
              <w:tc>
                <w:tcPr>
                  <w:tcW w:w="1134" w:type="dxa"/>
                  <w:vAlign w:val="center"/>
                </w:tcPr>
                <w:p w:rsidR="000C7815" w:rsidRPr="00BE1FB4" w:rsidRDefault="000C7815" w:rsidP="006E7405">
                  <w:pPr>
                    <w:autoSpaceDE w:val="0"/>
                    <w:autoSpaceDN w:val="0"/>
                    <w:adjustRightInd w:val="0"/>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財政部</w:t>
                  </w:r>
                </w:p>
              </w:tc>
              <w:tc>
                <w:tcPr>
                  <w:tcW w:w="1559" w:type="dxa"/>
                  <w:vAlign w:val="center"/>
                </w:tcPr>
                <w:p w:rsidR="000C7815" w:rsidRPr="00BE1FB4" w:rsidRDefault="000C7815" w:rsidP="006E7405">
                  <w:pPr>
                    <w:autoSpaceDE w:val="0"/>
                    <w:autoSpaceDN w:val="0"/>
                    <w:adjustRightInd w:val="0"/>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合作金庫金融控股公司</w:t>
                  </w:r>
                </w:p>
              </w:tc>
              <w:tc>
                <w:tcPr>
                  <w:tcW w:w="1134" w:type="dxa"/>
                  <w:vAlign w:val="center"/>
                </w:tcPr>
                <w:p w:rsidR="000C7815" w:rsidRPr="00BE1FB4" w:rsidRDefault="000C7815" w:rsidP="00C500FA">
                  <w:pPr>
                    <w:autoSpaceDE w:val="0"/>
                    <w:autoSpaceDN w:val="0"/>
                    <w:adjustRightInd w:val="0"/>
                    <w:jc w:val="center"/>
                    <w:rPr>
                      <w:rFonts w:ascii="標楷體" w:eastAsia="標楷體" w:hAnsi="標楷體" w:cs="DFMing-Lt-HK-BF"/>
                      <w:kern w:val="0"/>
                      <w:sz w:val="20"/>
                      <w:szCs w:val="20"/>
                    </w:rPr>
                  </w:pPr>
                  <w:r w:rsidRPr="00BE1FB4">
                    <w:rPr>
                      <w:rFonts w:ascii="標楷體" w:eastAsia="標楷體" w:hAnsi="標楷體" w:cs="DFMing-Lt-HK-BF"/>
                      <w:kern w:val="0"/>
                      <w:sz w:val="20"/>
                      <w:szCs w:val="20"/>
                    </w:rPr>
                    <w:t>4</w:t>
                  </w:r>
                  <w:r w:rsidR="00C500FA">
                    <w:rPr>
                      <w:rFonts w:ascii="標楷體" w:eastAsia="標楷體" w:hAnsi="標楷體" w:cs="DFMing-Lt-HK-BF"/>
                      <w:kern w:val="0"/>
                      <w:sz w:val="20"/>
                      <w:szCs w:val="20"/>
                    </w:rPr>
                    <w:t>7</w:t>
                  </w:r>
                  <w:r w:rsidRPr="00BE1FB4">
                    <w:rPr>
                      <w:rFonts w:ascii="標楷體" w:eastAsia="標楷體" w:hAnsi="標楷體" w:cs="DFMing-Lt-HK-BF" w:hint="eastAsia"/>
                      <w:kern w:val="0"/>
                      <w:sz w:val="20"/>
                      <w:szCs w:val="20"/>
                    </w:rPr>
                    <w:t>億元</w:t>
                  </w:r>
                </w:p>
              </w:tc>
            </w:tr>
            <w:tr w:rsidR="000C7815" w:rsidRPr="00BE1FB4" w:rsidTr="000C7815">
              <w:tc>
                <w:tcPr>
                  <w:tcW w:w="1134" w:type="dxa"/>
                  <w:vAlign w:val="center"/>
                </w:tcPr>
                <w:p w:rsidR="000C7815" w:rsidRPr="00BE1FB4" w:rsidRDefault="000C7815" w:rsidP="006E7405">
                  <w:pPr>
                    <w:autoSpaceDE w:val="0"/>
                    <w:autoSpaceDN w:val="0"/>
                    <w:adjustRightInd w:val="0"/>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交通部</w:t>
                  </w:r>
                </w:p>
              </w:tc>
              <w:tc>
                <w:tcPr>
                  <w:tcW w:w="1559" w:type="dxa"/>
                  <w:vAlign w:val="center"/>
                </w:tcPr>
                <w:p w:rsidR="000C7815" w:rsidRPr="00BE1FB4" w:rsidRDefault="000C7815" w:rsidP="006E7405">
                  <w:pPr>
                    <w:autoSpaceDE w:val="0"/>
                    <w:autoSpaceDN w:val="0"/>
                    <w:adjustRightInd w:val="0"/>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中華電信公司</w:t>
                  </w:r>
                </w:p>
              </w:tc>
              <w:tc>
                <w:tcPr>
                  <w:tcW w:w="1134" w:type="dxa"/>
                  <w:vAlign w:val="center"/>
                </w:tcPr>
                <w:p w:rsidR="000C7815" w:rsidRPr="00BE1FB4" w:rsidRDefault="00C500FA" w:rsidP="00C500FA">
                  <w:pPr>
                    <w:autoSpaceDE w:val="0"/>
                    <w:autoSpaceDN w:val="0"/>
                    <w:adjustRightInd w:val="0"/>
                    <w:jc w:val="center"/>
                    <w:rPr>
                      <w:rFonts w:ascii="標楷體" w:eastAsia="標楷體" w:hAnsi="標楷體" w:cs="DFMing-Lt-HK-BF"/>
                      <w:kern w:val="0"/>
                      <w:sz w:val="20"/>
                      <w:szCs w:val="20"/>
                    </w:rPr>
                  </w:pPr>
                  <w:r>
                    <w:rPr>
                      <w:rFonts w:ascii="標楷體" w:eastAsia="標楷體" w:hAnsi="標楷體" w:cs="DFMing-Lt-HK-BF"/>
                      <w:kern w:val="0"/>
                      <w:sz w:val="20"/>
                      <w:szCs w:val="20"/>
                    </w:rPr>
                    <w:t>126</w:t>
                  </w:r>
                  <w:r w:rsidR="000C7815" w:rsidRPr="00BE1FB4">
                    <w:rPr>
                      <w:rFonts w:ascii="標楷體" w:eastAsia="標楷體" w:hAnsi="標楷體" w:cs="DFMing-Lt-HK-BF" w:hint="eastAsia"/>
                      <w:kern w:val="0"/>
                      <w:sz w:val="20"/>
                      <w:szCs w:val="20"/>
                    </w:rPr>
                    <w:t>億元</w:t>
                  </w:r>
                </w:p>
              </w:tc>
            </w:tr>
            <w:tr w:rsidR="000C7815" w:rsidRPr="00BE1FB4" w:rsidTr="000C7815">
              <w:tc>
                <w:tcPr>
                  <w:tcW w:w="1134" w:type="dxa"/>
                  <w:vAlign w:val="center"/>
                </w:tcPr>
                <w:p w:rsidR="000C7815" w:rsidRPr="00BE1FB4" w:rsidRDefault="000C7815" w:rsidP="006E7405">
                  <w:pPr>
                    <w:autoSpaceDE w:val="0"/>
                    <w:autoSpaceDN w:val="0"/>
                    <w:adjustRightInd w:val="0"/>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行政院</w:t>
                  </w:r>
                </w:p>
              </w:tc>
              <w:tc>
                <w:tcPr>
                  <w:tcW w:w="1559" w:type="dxa"/>
                  <w:vAlign w:val="center"/>
                </w:tcPr>
                <w:p w:rsidR="000C7815" w:rsidRPr="00BE1FB4" w:rsidRDefault="000C7815" w:rsidP="006E7405">
                  <w:pPr>
                    <w:autoSpaceDE w:val="0"/>
                    <w:autoSpaceDN w:val="0"/>
                    <w:adjustRightInd w:val="0"/>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台灣積體電路公司</w:t>
                  </w:r>
                </w:p>
              </w:tc>
              <w:tc>
                <w:tcPr>
                  <w:tcW w:w="1134" w:type="dxa"/>
                  <w:vAlign w:val="center"/>
                </w:tcPr>
                <w:p w:rsidR="000C7815" w:rsidRPr="00BE1FB4" w:rsidRDefault="00C500FA" w:rsidP="00C500FA">
                  <w:pPr>
                    <w:autoSpaceDE w:val="0"/>
                    <w:autoSpaceDN w:val="0"/>
                    <w:adjustRightInd w:val="0"/>
                    <w:jc w:val="center"/>
                    <w:rPr>
                      <w:rFonts w:ascii="標楷體" w:eastAsia="標楷體" w:hAnsi="標楷體" w:cs="DFMing-Lt-HK-BF"/>
                      <w:kern w:val="0"/>
                      <w:sz w:val="20"/>
                      <w:szCs w:val="20"/>
                    </w:rPr>
                  </w:pPr>
                  <w:r>
                    <w:rPr>
                      <w:rFonts w:ascii="標楷體" w:eastAsia="標楷體" w:hAnsi="標楷體" w:cs="DFMing-Lt-HK-BF"/>
                      <w:kern w:val="0"/>
                      <w:sz w:val="20"/>
                      <w:szCs w:val="20"/>
                    </w:rPr>
                    <w:t>115</w:t>
                  </w:r>
                  <w:r w:rsidR="000C7815" w:rsidRPr="00BE1FB4">
                    <w:rPr>
                      <w:rFonts w:ascii="標楷體" w:eastAsia="標楷體" w:hAnsi="標楷體" w:cs="DFMing-Lt-HK-BF" w:hint="eastAsia"/>
                      <w:kern w:val="0"/>
                      <w:sz w:val="20"/>
                      <w:szCs w:val="20"/>
                    </w:rPr>
                    <w:t>億元</w:t>
                  </w:r>
                </w:p>
              </w:tc>
            </w:tr>
            <w:tr w:rsidR="000C7815" w:rsidRPr="00BE1FB4" w:rsidTr="000C7815">
              <w:tc>
                <w:tcPr>
                  <w:tcW w:w="2693" w:type="dxa"/>
                  <w:gridSpan w:val="2"/>
                </w:tcPr>
                <w:p w:rsidR="000C7815" w:rsidRPr="00BE1FB4" w:rsidRDefault="000C7815" w:rsidP="006E7405">
                  <w:pPr>
                    <w:autoSpaceDE w:val="0"/>
                    <w:autoSpaceDN w:val="0"/>
                    <w:adjustRightInd w:val="0"/>
                    <w:jc w:val="center"/>
                    <w:rPr>
                      <w:rFonts w:ascii="標楷體" w:eastAsia="標楷體" w:hAnsi="標楷體" w:cs="DFMing-Lt-HK-BF"/>
                      <w:kern w:val="0"/>
                      <w:sz w:val="20"/>
                      <w:szCs w:val="20"/>
                    </w:rPr>
                  </w:pPr>
                  <w:r w:rsidRPr="00BE1FB4">
                    <w:rPr>
                      <w:rFonts w:ascii="標楷體" w:eastAsia="標楷體" w:hAnsi="標楷體" w:cs="DFMing-Lt-HK-BF" w:hint="eastAsia"/>
                      <w:kern w:val="0"/>
                      <w:sz w:val="20"/>
                      <w:szCs w:val="20"/>
                    </w:rPr>
                    <w:t>合</w:t>
                  </w:r>
                  <w:r w:rsidRPr="00BE1FB4">
                    <w:rPr>
                      <w:rFonts w:ascii="標楷體" w:eastAsia="標楷體" w:hAnsi="標楷體" w:cs="DFMing-Lt-HK-BF"/>
                      <w:kern w:val="0"/>
                      <w:sz w:val="20"/>
                      <w:szCs w:val="20"/>
                    </w:rPr>
                    <w:t xml:space="preserve"> </w:t>
                  </w:r>
                  <w:r w:rsidRPr="00BE1FB4">
                    <w:rPr>
                      <w:rFonts w:ascii="標楷體" w:eastAsia="標楷體" w:hAnsi="標楷體" w:cs="DFMing-Lt-HK-BF" w:hint="eastAsia"/>
                      <w:kern w:val="0"/>
                      <w:sz w:val="20"/>
                      <w:szCs w:val="20"/>
                    </w:rPr>
                    <w:t>計</w:t>
                  </w:r>
                </w:p>
              </w:tc>
              <w:tc>
                <w:tcPr>
                  <w:tcW w:w="1134" w:type="dxa"/>
                </w:tcPr>
                <w:p w:rsidR="000C7815" w:rsidRPr="00BE1FB4" w:rsidRDefault="00C500FA" w:rsidP="00C500FA">
                  <w:pPr>
                    <w:autoSpaceDE w:val="0"/>
                    <w:autoSpaceDN w:val="0"/>
                    <w:adjustRightInd w:val="0"/>
                    <w:jc w:val="center"/>
                    <w:rPr>
                      <w:rFonts w:ascii="標楷體" w:eastAsia="標楷體" w:hAnsi="標楷體" w:cs="DFMing-Lt-HK-BF"/>
                      <w:kern w:val="0"/>
                      <w:sz w:val="20"/>
                      <w:szCs w:val="20"/>
                    </w:rPr>
                  </w:pPr>
                  <w:r>
                    <w:rPr>
                      <w:rFonts w:ascii="標楷體" w:eastAsia="標楷體" w:hAnsi="標楷體" w:cs="DFMing-Lt-HK-BF"/>
                      <w:kern w:val="0"/>
                      <w:sz w:val="20"/>
                      <w:szCs w:val="20"/>
                    </w:rPr>
                    <w:t>288</w:t>
                  </w:r>
                  <w:r w:rsidR="000C7815" w:rsidRPr="00BE1FB4">
                    <w:rPr>
                      <w:rFonts w:ascii="標楷體" w:eastAsia="標楷體" w:hAnsi="標楷體" w:cs="DFMing-Lt-HK-BF" w:hint="eastAsia"/>
                      <w:kern w:val="0"/>
                      <w:sz w:val="20"/>
                      <w:szCs w:val="20"/>
                    </w:rPr>
                    <w:t>億元</w:t>
                  </w:r>
                </w:p>
              </w:tc>
            </w:tr>
          </w:tbl>
          <w:p w:rsidR="00E32ECA" w:rsidRPr="005E7671" w:rsidRDefault="00E32ECA" w:rsidP="000C7815">
            <w:pPr>
              <w:tabs>
                <w:tab w:val="left" w:pos="4000"/>
                <w:tab w:val="left" w:pos="4480"/>
                <w:tab w:val="left" w:pos="7986"/>
              </w:tabs>
              <w:autoSpaceDE w:val="0"/>
              <w:autoSpaceDN w:val="0"/>
              <w:adjustRightInd w:val="0"/>
              <w:spacing w:line="240" w:lineRule="atLeast"/>
              <w:ind w:left="48" w:rightChars="20" w:right="48"/>
              <w:jc w:val="both"/>
              <w:rPr>
                <w:rFonts w:ascii="標楷體" w:eastAsia="標楷體" w:hAnsi="標楷體" w:cs="新細明體"/>
                <w:kern w:val="0"/>
                <w:sz w:val="22"/>
                <w:szCs w:val="22"/>
              </w:rPr>
            </w:pPr>
          </w:p>
        </w:tc>
        <w:tc>
          <w:tcPr>
            <w:tcW w:w="4394" w:type="dxa"/>
          </w:tcPr>
          <w:p w:rsidR="00FA7BE8" w:rsidRPr="002638C2" w:rsidRDefault="00FA7BE8" w:rsidP="00F63523">
            <w:pPr>
              <w:spacing w:line="240" w:lineRule="atLeast"/>
              <w:ind w:leftChars="20" w:left="48" w:rightChars="20" w:right="48"/>
              <w:jc w:val="both"/>
              <w:rPr>
                <w:rFonts w:ascii="標楷體" w:eastAsia="標楷體" w:hAnsi="標楷體"/>
                <w:spacing w:val="-10"/>
                <w:sz w:val="20"/>
                <w:szCs w:val="20"/>
              </w:rPr>
            </w:pPr>
          </w:p>
          <w:p w:rsidR="00092FD2" w:rsidRPr="002638C2" w:rsidRDefault="00F35524" w:rsidP="00216438">
            <w:pPr>
              <w:spacing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t>非本署主管業務。</w:t>
            </w:r>
          </w:p>
        </w:tc>
      </w:tr>
      <w:tr w:rsidR="008B3C76" w:rsidRPr="004C6E5A" w:rsidTr="006B3DF0">
        <w:trPr>
          <w:trHeight w:val="20"/>
        </w:trPr>
        <w:tc>
          <w:tcPr>
            <w:tcW w:w="1135" w:type="dxa"/>
          </w:tcPr>
          <w:p w:rsidR="00AE769F" w:rsidRDefault="00596D56" w:rsidP="00AE769F">
            <w:pPr>
              <w:pStyle w:val="a3"/>
              <w:spacing w:line="240" w:lineRule="atLeast"/>
              <w:ind w:leftChars="50" w:left="340" w:rightChars="20" w:right="48"/>
              <w:jc w:val="center"/>
            </w:pPr>
            <w:r>
              <w:rPr>
                <w:rFonts w:hint="eastAsia"/>
              </w:rPr>
              <w:t>二、</w:t>
            </w:r>
          </w:p>
          <w:p w:rsidR="00AE769F" w:rsidRDefault="00AE769F" w:rsidP="00AE769F">
            <w:pPr>
              <w:pStyle w:val="a3"/>
              <w:spacing w:line="240" w:lineRule="atLeast"/>
              <w:ind w:leftChars="20" w:left="268" w:rightChars="20" w:right="48"/>
              <w:jc w:val="center"/>
            </w:pPr>
          </w:p>
          <w:p w:rsidR="00AE769F" w:rsidRDefault="00AE769F" w:rsidP="00AE769F">
            <w:pPr>
              <w:pStyle w:val="a3"/>
              <w:spacing w:beforeLines="30" w:before="108" w:line="280" w:lineRule="atLeast"/>
              <w:ind w:leftChars="200" w:left="700" w:rightChars="20" w:right="48"/>
            </w:pPr>
            <w:r w:rsidRPr="008C5FBB">
              <w:rPr>
                <w:rFonts w:hint="eastAsia"/>
              </w:rPr>
              <w:t>1.</w:t>
            </w: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Pr="008C5FBB" w:rsidRDefault="00825F47" w:rsidP="00AE769F">
            <w:pPr>
              <w:pStyle w:val="a3"/>
              <w:spacing w:line="240" w:lineRule="atLeast"/>
              <w:ind w:leftChars="20" w:left="268" w:rightChars="20" w:right="48"/>
              <w:jc w:val="center"/>
            </w:pPr>
          </w:p>
          <w:p w:rsidR="00AE769F" w:rsidRPr="008C5FBB" w:rsidRDefault="00AE769F" w:rsidP="00AE769F">
            <w:pPr>
              <w:pStyle w:val="a3"/>
              <w:spacing w:beforeLines="10" w:before="36" w:line="240" w:lineRule="atLeast"/>
              <w:ind w:leftChars="200" w:left="700" w:rightChars="20" w:right="48"/>
            </w:pPr>
            <w:r w:rsidRPr="008C5FBB">
              <w:rPr>
                <w:rFonts w:hint="eastAsia"/>
              </w:rPr>
              <w:t>2.</w:t>
            </w:r>
          </w:p>
          <w:p w:rsidR="00AE769F" w:rsidRPr="008C5FBB" w:rsidRDefault="00AE769F" w:rsidP="00AE769F">
            <w:pPr>
              <w:pStyle w:val="a3"/>
              <w:spacing w:beforeLines="20" w:before="72" w:line="240" w:lineRule="atLeast"/>
              <w:ind w:leftChars="200" w:left="700" w:rightChars="20" w:right="48"/>
            </w:pPr>
            <w:r w:rsidRPr="008C5FBB">
              <w:rPr>
                <w:rFonts w:hint="eastAsia"/>
              </w:rPr>
              <w:t>3.</w:t>
            </w:r>
          </w:p>
          <w:p w:rsidR="00AE769F" w:rsidRDefault="00AE769F"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6E7405" w:rsidRPr="008C5FBB" w:rsidRDefault="006E7405" w:rsidP="00AE769F">
            <w:pPr>
              <w:pStyle w:val="a3"/>
              <w:spacing w:line="240" w:lineRule="atLeast"/>
              <w:ind w:leftChars="20" w:left="268" w:rightChars="20" w:right="48"/>
              <w:jc w:val="center"/>
            </w:pPr>
          </w:p>
          <w:p w:rsidR="00AE769F" w:rsidRPr="004E6568" w:rsidRDefault="00AE769F" w:rsidP="00AE769F">
            <w:pPr>
              <w:pStyle w:val="a3"/>
              <w:spacing w:beforeLines="20" w:before="72" w:line="240" w:lineRule="atLeast"/>
              <w:ind w:leftChars="200" w:left="700" w:rightChars="20" w:right="48"/>
            </w:pPr>
            <w:r w:rsidRPr="008C5FBB">
              <w:rPr>
                <w:rFonts w:hint="eastAsia"/>
              </w:rPr>
              <w:t>4</w:t>
            </w:r>
            <w:r w:rsidRPr="004E6568">
              <w:rPr>
                <w:rFonts w:hint="eastAsia"/>
              </w:rPr>
              <w:t>.</w:t>
            </w: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AE769F" w:rsidRPr="008C5FBB" w:rsidRDefault="00AE769F" w:rsidP="00AE769F">
            <w:pPr>
              <w:pStyle w:val="a3"/>
              <w:spacing w:beforeLines="20" w:before="72" w:line="240" w:lineRule="atLeast"/>
              <w:ind w:leftChars="200" w:left="700" w:rightChars="20" w:right="48"/>
            </w:pPr>
            <w:r w:rsidRPr="008C5FBB">
              <w:rPr>
                <w:rFonts w:hint="eastAsia"/>
              </w:rPr>
              <w:t>5.</w:t>
            </w: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825F47" w:rsidRDefault="00825F47"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Pr="008C5FBB" w:rsidRDefault="00AE769F" w:rsidP="00AE769F">
            <w:pPr>
              <w:pStyle w:val="a3"/>
              <w:spacing w:beforeLines="20" w:before="72" w:line="240" w:lineRule="atLeast"/>
              <w:ind w:leftChars="200" w:left="700" w:rightChars="20" w:right="48"/>
            </w:pPr>
            <w:r>
              <w:rPr>
                <w:rFonts w:hint="eastAsia"/>
              </w:rPr>
              <w:t>6</w:t>
            </w:r>
            <w:r w:rsidRPr="008C5FBB">
              <w:rPr>
                <w:rFonts w:hint="eastAsia"/>
              </w:rPr>
              <w:t>.</w:t>
            </w: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Pr="008C5FBB" w:rsidRDefault="00AE769F" w:rsidP="00AE769F">
            <w:pPr>
              <w:pStyle w:val="a3"/>
              <w:spacing w:beforeLines="20" w:before="72" w:line="240" w:lineRule="atLeast"/>
              <w:ind w:leftChars="200" w:left="700" w:rightChars="20" w:right="48"/>
            </w:pPr>
            <w:r>
              <w:rPr>
                <w:rFonts w:hint="eastAsia"/>
              </w:rPr>
              <w:t>7</w:t>
            </w:r>
            <w:r w:rsidRPr="008C5FBB">
              <w:rPr>
                <w:rFonts w:hint="eastAsia"/>
              </w:rPr>
              <w:t>.</w:t>
            </w: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6E7405" w:rsidRDefault="006E7405"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Default="00AE769F" w:rsidP="00AE769F">
            <w:pPr>
              <w:pStyle w:val="a3"/>
              <w:spacing w:line="240" w:lineRule="atLeast"/>
              <w:ind w:leftChars="20" w:left="268" w:rightChars="20" w:right="48"/>
              <w:jc w:val="center"/>
            </w:pPr>
          </w:p>
          <w:p w:rsidR="00AE769F" w:rsidRPr="008C5FBB" w:rsidRDefault="00AE769F" w:rsidP="00AE769F">
            <w:pPr>
              <w:pStyle w:val="a3"/>
              <w:spacing w:beforeLines="20" w:before="72" w:line="240" w:lineRule="atLeast"/>
              <w:ind w:leftChars="200" w:left="700" w:rightChars="20" w:right="48"/>
            </w:pPr>
            <w:r>
              <w:rPr>
                <w:rFonts w:hint="eastAsia"/>
              </w:rPr>
              <w:t>8</w:t>
            </w:r>
            <w:r w:rsidRPr="008C5FBB">
              <w:rPr>
                <w:rFonts w:hint="eastAsia"/>
              </w:rPr>
              <w:t>.</w:t>
            </w:r>
          </w:p>
          <w:p w:rsidR="00AE769F" w:rsidRDefault="00AE769F" w:rsidP="00AE769F">
            <w:pPr>
              <w:pStyle w:val="a3"/>
              <w:spacing w:line="240" w:lineRule="atLeast"/>
              <w:ind w:leftChars="20" w:left="268" w:rightChars="20" w:right="48"/>
              <w:jc w:val="center"/>
            </w:pPr>
          </w:p>
          <w:p w:rsidR="00AE769F" w:rsidRPr="008C5FBB" w:rsidRDefault="00AE769F" w:rsidP="00AE769F">
            <w:pPr>
              <w:pStyle w:val="a3"/>
              <w:spacing w:beforeLines="20" w:before="72" w:line="240" w:lineRule="atLeast"/>
              <w:ind w:leftChars="200" w:left="700" w:rightChars="20" w:right="48"/>
            </w:pPr>
            <w:r>
              <w:rPr>
                <w:rFonts w:hint="eastAsia"/>
              </w:rPr>
              <w:t>9</w:t>
            </w:r>
            <w:r w:rsidRPr="008C5FBB">
              <w:rPr>
                <w:rFonts w:hint="eastAsia"/>
              </w:rPr>
              <w:t>.</w:t>
            </w:r>
          </w:p>
          <w:p w:rsidR="008B3C76" w:rsidRPr="00ED4810" w:rsidRDefault="008B3C76" w:rsidP="00825F47">
            <w:pPr>
              <w:pStyle w:val="a3"/>
              <w:spacing w:beforeLines="20" w:before="72" w:line="240" w:lineRule="atLeast"/>
              <w:ind w:leftChars="200" w:left="700" w:rightChars="20" w:right="48"/>
            </w:pPr>
          </w:p>
        </w:tc>
        <w:tc>
          <w:tcPr>
            <w:tcW w:w="4536" w:type="dxa"/>
          </w:tcPr>
          <w:p w:rsidR="00596D56" w:rsidRPr="00825F47" w:rsidRDefault="00825F47" w:rsidP="00825F47">
            <w:pPr>
              <w:autoSpaceDE w:val="0"/>
              <w:autoSpaceDN w:val="0"/>
              <w:adjustRightInd w:val="0"/>
              <w:rPr>
                <w:rFonts w:ascii="標楷體" w:eastAsia="標楷體" w:hAnsi="標楷體" w:cs="新細明體"/>
                <w:kern w:val="0"/>
                <w:sz w:val="22"/>
                <w:szCs w:val="22"/>
              </w:rPr>
            </w:pPr>
            <w:r w:rsidRPr="009676DC">
              <w:rPr>
                <w:rFonts w:ascii="標楷體" w:eastAsia="標楷體" w:hAnsi="標楷體" w:cs="DFMing-Lt-HK-BF"/>
                <w:kern w:val="0"/>
                <w:sz w:val="22"/>
              </w:rPr>
              <w:lastRenderedPageBreak/>
              <w:t>105</w:t>
            </w:r>
            <w:r w:rsidRPr="009676DC">
              <w:rPr>
                <w:rFonts w:ascii="標楷體" w:eastAsia="標楷體" w:hAnsi="標楷體" w:cs="DFMing-Lt-HK-BF" w:hint="eastAsia"/>
                <w:kern w:val="0"/>
                <w:sz w:val="22"/>
              </w:rPr>
              <w:t>年度中央政府總預算案針對各機關及所屬統刪項目如下：</w:t>
            </w:r>
          </w:p>
          <w:p w:rsidR="00825F47" w:rsidRPr="009676DC" w:rsidRDefault="00825F47" w:rsidP="00825F47">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健保保險補助：除海岸巡防總局及所屬補助第四類被保險人保險費不刪外，其餘統刪</w:t>
            </w:r>
            <w:r w:rsidRPr="009676DC">
              <w:rPr>
                <w:rFonts w:ascii="標楷體" w:eastAsia="標楷體" w:hAnsi="標楷體" w:cs="DFMing-Lt-HK-BF"/>
                <w:kern w:val="0"/>
                <w:sz w:val="22"/>
              </w:rPr>
              <w:t>5%</w:t>
            </w:r>
            <w:r w:rsidRPr="009676DC">
              <w:rPr>
                <w:rFonts w:ascii="標楷體" w:eastAsia="標楷體" w:hAnsi="標楷體" w:cs="DFMing-Lt-HK-BF" w:hint="eastAsia"/>
                <w:kern w:val="0"/>
                <w:sz w:val="22"/>
              </w:rPr>
              <w:t>；另隨同減列內政部補助第三類被保險人及其眷屬保險費</w:t>
            </w:r>
            <w:r w:rsidRPr="009676DC">
              <w:rPr>
                <w:rFonts w:ascii="標楷體" w:eastAsia="標楷體" w:hAnsi="標楷體" w:cs="DFMing-Lt-HK-BF"/>
                <w:kern w:val="0"/>
                <w:sz w:val="22"/>
              </w:rPr>
              <w:t>7</w:t>
            </w:r>
            <w:r w:rsidRPr="009676DC">
              <w:rPr>
                <w:rFonts w:ascii="標楷體" w:eastAsia="標楷體" w:hAnsi="標楷體" w:cs="DFMing-Lt-HK-BF" w:hint="eastAsia"/>
                <w:kern w:val="0"/>
                <w:sz w:val="22"/>
              </w:rPr>
              <w:t>億</w:t>
            </w:r>
            <w:r w:rsidRPr="009676DC">
              <w:rPr>
                <w:rFonts w:ascii="標楷體" w:eastAsia="標楷體" w:hAnsi="標楷體" w:cs="DFMing-Lt-HK-BF"/>
                <w:kern w:val="0"/>
                <w:sz w:val="22"/>
              </w:rPr>
              <w:t>8,821</w:t>
            </w:r>
            <w:r w:rsidRPr="009676DC">
              <w:rPr>
                <w:rFonts w:ascii="標楷體" w:eastAsia="標楷體" w:hAnsi="標楷體" w:cs="DFMing-Lt-HK-BF" w:hint="eastAsia"/>
                <w:kern w:val="0"/>
                <w:sz w:val="22"/>
              </w:rPr>
              <w:t>萬</w:t>
            </w:r>
            <w:r w:rsidRPr="009676DC">
              <w:rPr>
                <w:rFonts w:ascii="標楷體" w:eastAsia="標楷體" w:hAnsi="標楷體" w:cs="DFMing-Lt-HK-BF"/>
                <w:kern w:val="0"/>
                <w:sz w:val="22"/>
              </w:rPr>
              <w:t>5,000</w:t>
            </w:r>
            <w:r w:rsidRPr="009676DC">
              <w:rPr>
                <w:rFonts w:ascii="標楷體" w:eastAsia="標楷體" w:hAnsi="標楷體" w:cs="DFMing-Lt-HK-BF" w:hint="eastAsia"/>
                <w:kern w:val="0"/>
                <w:sz w:val="22"/>
              </w:rPr>
              <w:t>元、教育部與國民及學前教育署補助第一類被保險人及其眷屬保險費</w:t>
            </w:r>
            <w:r w:rsidRPr="009676DC">
              <w:rPr>
                <w:rFonts w:ascii="標楷體" w:eastAsia="標楷體" w:hAnsi="標楷體" w:cs="DFMing-Lt-HK-BF"/>
                <w:kern w:val="0"/>
                <w:sz w:val="22"/>
              </w:rPr>
              <w:t>8,645</w:t>
            </w:r>
            <w:r w:rsidRPr="009676DC">
              <w:rPr>
                <w:rFonts w:ascii="標楷體" w:eastAsia="標楷體" w:hAnsi="標楷體" w:cs="DFMing-Lt-HK-BF" w:hint="eastAsia"/>
                <w:kern w:val="0"/>
                <w:sz w:val="22"/>
              </w:rPr>
              <w:t>萬元、勞動部補助第一類至第二類被保險人及其眷屬保險費</w:t>
            </w:r>
            <w:r w:rsidRPr="009676DC">
              <w:rPr>
                <w:rFonts w:ascii="標楷體" w:eastAsia="標楷體" w:hAnsi="標楷體" w:cs="DFMing-Lt-HK-BF"/>
                <w:kern w:val="0"/>
                <w:sz w:val="22"/>
              </w:rPr>
              <w:t>24</w:t>
            </w:r>
            <w:r w:rsidRPr="009676DC">
              <w:rPr>
                <w:rFonts w:ascii="標楷體" w:eastAsia="標楷體" w:hAnsi="標楷體" w:cs="DFMing-Lt-HK-BF" w:hint="eastAsia"/>
                <w:kern w:val="0"/>
                <w:sz w:val="22"/>
              </w:rPr>
              <w:t>億</w:t>
            </w:r>
            <w:r w:rsidRPr="009676DC">
              <w:rPr>
                <w:rFonts w:ascii="標楷體" w:eastAsia="標楷體" w:hAnsi="標楷體" w:cs="DFMing-Lt-HK-BF"/>
                <w:kern w:val="0"/>
                <w:sz w:val="22"/>
              </w:rPr>
              <w:t>5,425</w:t>
            </w:r>
            <w:r w:rsidRPr="009676DC">
              <w:rPr>
                <w:rFonts w:ascii="標楷體" w:eastAsia="標楷體" w:hAnsi="標楷體" w:cs="DFMing-Lt-HK-BF" w:hint="eastAsia"/>
                <w:kern w:val="0"/>
                <w:sz w:val="22"/>
              </w:rPr>
              <w:t>萬</w:t>
            </w:r>
            <w:r w:rsidRPr="009676DC">
              <w:rPr>
                <w:rFonts w:ascii="標楷體" w:eastAsia="標楷體" w:hAnsi="標楷體" w:cs="DFMing-Lt-HK-BF"/>
                <w:kern w:val="0"/>
                <w:sz w:val="22"/>
              </w:rPr>
              <w:t>5,000</w:t>
            </w:r>
            <w:r w:rsidRPr="009676DC">
              <w:rPr>
                <w:rFonts w:ascii="標楷體" w:eastAsia="標楷體" w:hAnsi="標楷體" w:cs="DFMing-Lt-HK-BF" w:hint="eastAsia"/>
                <w:kern w:val="0"/>
                <w:sz w:val="22"/>
              </w:rPr>
              <w:t>元、衛生福利部與社會及家庭署補助第一類至第三類被保險人及其眷屬保險費</w:t>
            </w:r>
            <w:r w:rsidRPr="009676DC">
              <w:rPr>
                <w:rFonts w:ascii="標楷體" w:eastAsia="標楷體" w:hAnsi="標楷體" w:cs="DFMing-Lt-HK-BF"/>
                <w:kern w:val="0"/>
                <w:sz w:val="22"/>
              </w:rPr>
              <w:t>3</w:t>
            </w:r>
            <w:r w:rsidRPr="009676DC">
              <w:rPr>
                <w:rFonts w:ascii="標楷體" w:eastAsia="標楷體" w:hAnsi="標楷體" w:cs="DFMing-Lt-HK-BF" w:hint="eastAsia"/>
                <w:kern w:val="0"/>
                <w:sz w:val="22"/>
              </w:rPr>
              <w:t>億</w:t>
            </w:r>
            <w:r w:rsidRPr="009676DC">
              <w:rPr>
                <w:rFonts w:ascii="標楷體" w:eastAsia="標楷體" w:hAnsi="標楷體" w:cs="DFMing-Lt-HK-BF"/>
                <w:kern w:val="0"/>
                <w:sz w:val="22"/>
              </w:rPr>
              <w:t>3,614</w:t>
            </w:r>
            <w:r w:rsidRPr="009676DC">
              <w:rPr>
                <w:rFonts w:ascii="標楷體" w:eastAsia="標楷體" w:hAnsi="標楷體" w:cs="DFMing-Lt-HK-BF" w:hint="eastAsia"/>
                <w:kern w:val="0"/>
                <w:sz w:val="22"/>
              </w:rPr>
              <w:t>萬</w:t>
            </w:r>
            <w:r w:rsidRPr="009676DC">
              <w:rPr>
                <w:rFonts w:ascii="標楷體" w:eastAsia="標楷體" w:hAnsi="標楷體" w:cs="DFMing-Lt-HK-BF"/>
                <w:kern w:val="0"/>
                <w:sz w:val="22"/>
              </w:rPr>
              <w:t>6,000</w:t>
            </w:r>
            <w:r w:rsidRPr="009676DC">
              <w:rPr>
                <w:rFonts w:ascii="標楷體" w:eastAsia="標楷體" w:hAnsi="標楷體" w:cs="DFMing-Lt-HK-BF" w:hint="eastAsia"/>
                <w:kern w:val="0"/>
                <w:sz w:val="22"/>
              </w:rPr>
              <w:t>元，以及政府應負擔健保費法定下限差額</w:t>
            </w:r>
            <w:r w:rsidRPr="009676DC">
              <w:rPr>
                <w:rFonts w:ascii="標楷體" w:eastAsia="標楷體" w:hAnsi="標楷體" w:cs="DFMing-Lt-HK-BF"/>
                <w:kern w:val="0"/>
                <w:sz w:val="22"/>
              </w:rPr>
              <w:t>27</w:t>
            </w:r>
            <w:r w:rsidRPr="009676DC">
              <w:rPr>
                <w:rFonts w:ascii="標楷體" w:eastAsia="標楷體" w:hAnsi="標楷體" w:cs="DFMing-Lt-HK-BF" w:hint="eastAsia"/>
                <w:kern w:val="0"/>
                <w:sz w:val="22"/>
              </w:rPr>
              <w:t>億元。</w:t>
            </w:r>
          </w:p>
          <w:p w:rsidR="00825F47" w:rsidRDefault="00825F47" w:rsidP="00D7604B">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szCs w:val="22"/>
              </w:rPr>
            </w:pPr>
            <w:r w:rsidRPr="009676DC">
              <w:rPr>
                <w:rFonts w:ascii="標楷體" w:eastAsia="標楷體" w:hAnsi="標楷體" w:cs="DFMing-Lt-HK-BF" w:hint="eastAsia"/>
                <w:kern w:val="0"/>
                <w:sz w:val="22"/>
              </w:rPr>
              <w:t>大陸地區旅費：統刪</w:t>
            </w:r>
            <w:r w:rsidRPr="009676DC">
              <w:rPr>
                <w:rFonts w:ascii="標楷體" w:eastAsia="標楷體" w:hAnsi="標楷體" w:cs="DFMing-Lt-HK-BF"/>
                <w:kern w:val="0"/>
                <w:sz w:val="22"/>
              </w:rPr>
              <w:t>3%</w:t>
            </w:r>
            <w:r w:rsidRPr="009676DC">
              <w:rPr>
                <w:rFonts w:ascii="標楷體" w:eastAsia="標楷體" w:hAnsi="標楷體" w:cs="DFMing-Lt-HK-BF" w:hint="eastAsia"/>
                <w:kern w:val="0"/>
                <w:sz w:val="22"/>
              </w:rPr>
              <w:t>。</w:t>
            </w:r>
          </w:p>
          <w:p w:rsidR="00825F47" w:rsidRPr="009676DC" w:rsidRDefault="00825F47" w:rsidP="00825F47">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委辦費：除人事行政總處、公務人力發展中心、中央選舉委員會及所屬、公務人員保障暨培訓委員會、外交部主管、教育部主管、法務部主管、職業安全衛生署危險性機械及</w:t>
            </w:r>
            <w:r w:rsidRPr="009676DC">
              <w:rPr>
                <w:rFonts w:ascii="標楷體" w:eastAsia="標楷體" w:hAnsi="標楷體" w:cs="DFMing-Lt-HK-BF" w:hint="eastAsia"/>
                <w:kern w:val="0"/>
                <w:sz w:val="22"/>
              </w:rPr>
              <w:lastRenderedPageBreak/>
              <w:t>設備檢查與管理、動植物防疫檢疫局及所屬屠宰衛生檢查、畜禽藥物殘留檢測及檢疫偵測犬業務、衛生福利部推動性別暴力防治、社會救助業務、規劃建立社會工作專業、保護服務業務、健全醫療衛生體系、醫事人力培育與訓練、健全緊急醫療照護網絡、長照服務量能提升計畫、推動身心障礙醫療復建網絡、推動長期照顧服務體系及長照服務網業務、食品藥物管理署科技發展工作、食品業務及藥粧業務、社會及家庭署辦理推展身心障礙者福利服務、文化部主管不刪；工業局工業技術升級輔導計畫、標準檢驗局及所屬辦理國家度量衡標準實驗室整體運作及民生化學計量標準計畫、智慧財產局統刪</w:t>
            </w:r>
            <w:r w:rsidRPr="009676DC">
              <w:rPr>
                <w:rFonts w:ascii="標楷體" w:eastAsia="標楷體" w:hAnsi="標楷體" w:cs="DFMing-Lt-HK-BF"/>
                <w:kern w:val="0"/>
                <w:sz w:val="22"/>
              </w:rPr>
              <w:t>1%</w:t>
            </w:r>
            <w:r w:rsidRPr="009676DC">
              <w:rPr>
                <w:rFonts w:ascii="標楷體" w:eastAsia="標楷體" w:hAnsi="標楷體" w:cs="DFMing-Lt-HK-BF" w:hint="eastAsia"/>
                <w:kern w:val="0"/>
                <w:sz w:val="22"/>
              </w:rPr>
              <w:t>外，其餘統刪</w:t>
            </w:r>
            <w:r w:rsidRPr="009676DC">
              <w:rPr>
                <w:rFonts w:ascii="標楷體" w:eastAsia="標楷體" w:hAnsi="標楷體" w:cs="DFMing-Lt-HK-BF"/>
                <w:kern w:val="0"/>
                <w:sz w:val="22"/>
              </w:rPr>
              <w:t>3%</w:t>
            </w:r>
            <w:r w:rsidRPr="009676DC">
              <w:rPr>
                <w:rFonts w:ascii="標楷體" w:eastAsia="標楷體" w:hAnsi="標楷體" w:cs="DFMing-Lt-HK-BF" w:hint="eastAsia"/>
                <w:kern w:val="0"/>
                <w:sz w:val="22"/>
              </w:rPr>
              <w:t>，其中行政院、國家發展委員會、文化園區管理局、客家委員會及所屬、考試院、銓敘部、審計部、內政部、營建署及所屬、警政署及所屬、消防署及所屬、移民署、國防部、國防部所屬、國庫署、交通部、中央氣象局、觀光局及所屬、公路總局及所屬、勞動及職業安全衛生研究所、農業委員會、農業試驗所、茶業改良場、種苗改良繁殖場、衛生福利部、疾病管制署、社會及家庭署、環境保護署、環境檢驗所、新竹科學工業園區管理局及所屬、中部科學工業園區管理局及所屬改以其他項目刪減替代，科目自行調整。</w:t>
            </w:r>
          </w:p>
          <w:p w:rsidR="00825F47" w:rsidRPr="00825F47" w:rsidRDefault="00825F47" w:rsidP="00D7604B">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szCs w:val="22"/>
              </w:rPr>
            </w:pPr>
            <w:r w:rsidRPr="009676DC">
              <w:rPr>
                <w:rFonts w:ascii="標楷體" w:eastAsia="標楷體" w:hAnsi="標楷體" w:cs="DFMing-Lt-HK-BF" w:hint="eastAsia"/>
                <w:kern w:val="0"/>
                <w:sz w:val="22"/>
              </w:rPr>
              <w:t>軍事裝備設施、房屋建築、車輛及辦公器具、設施及機械設備養護費：除人事行政總處及所屬、中央選舉委員會及所屬、立法院主管、公務人員保障暨培訓委員會、國家文官學院及所屬、監察院、警政署及所屬、外交部駐外機構業務計畫、法務部主管、衛生福利部社會救助業務、推動長期照顧服務體系及長</w:t>
            </w:r>
            <w:r w:rsidRPr="009676DC">
              <w:rPr>
                <w:rFonts w:ascii="標楷體" w:eastAsia="標楷體" w:hAnsi="標楷體" w:cs="DFMing-Lt-HK-BF" w:hint="eastAsia"/>
                <w:kern w:val="0"/>
                <w:sz w:val="22"/>
              </w:rPr>
              <w:lastRenderedPageBreak/>
              <w:t>照服務網業務、食品藥物管理署科技發展工作、食品業務及藥粧業務、海洋巡防總局艦艇歲修定保料配件及機械儀器養護費不刪外，其餘統刪</w:t>
            </w:r>
            <w:r w:rsidRPr="009676DC">
              <w:rPr>
                <w:rFonts w:ascii="標楷體" w:eastAsia="標楷體" w:hAnsi="標楷體" w:cs="DFMing-Lt-HK-BF"/>
                <w:kern w:val="0"/>
                <w:sz w:val="22"/>
              </w:rPr>
              <w:t>3%</w:t>
            </w:r>
            <w:r w:rsidRPr="009676DC">
              <w:rPr>
                <w:rFonts w:ascii="標楷體" w:eastAsia="標楷體" w:hAnsi="標楷體" w:cs="DFMing-Lt-HK-BF" w:hint="eastAsia"/>
                <w:kern w:val="0"/>
                <w:sz w:val="22"/>
              </w:rPr>
              <w:t>，其中中央研究院、行政院、主計總處、國家發展委員會、客家委員會及所屬、國家通訊傳播委員會、審計部、審計部臺北市審計處、審計部新北市審計處、審計部桃園市審計處、審計部臺中市審計處、審計部臺南市審計處、審計部高雄市審計處、營建署及所屬、中央警察大學、消防署及所屬、移民署、國防部、國防部所屬、國庫署、賦稅署、臺北國稅局、高雄國稅局、北區國稅局及所屬、中區國稅局及所屬、南區國稅局及所屬、關務署及所屬、國有財產署及所屬、財政資訊中心、國家圖書館、國立公共資訊圖書館、國立教育廣播電臺、國家教育研究院、標準檢驗局及所屬、中小企業處、交通部、民用航空局、中央氣象局、觀光局及所屬、運輸研究所、公路總局及所屬、僑務委員會、原子能委員會、放射性物料管理局、農業委員會、水土保持局、農業試驗所、林業試驗所、農業藥物毒物試驗所、特有生物研究保育中心、茶業改良場、桃園區農業改良場、漁業署及所屬、衛生福利部、疾病管制署、食品藥物管理署、國民健康署、國家中醫藥研究所、環境保護署、環境檢驗所、環境保護人員訓練所、海岸巡防署主管改以其他項目刪減替代，科目自行調整。</w:t>
            </w:r>
          </w:p>
          <w:p w:rsidR="00825F47" w:rsidRPr="009676DC" w:rsidRDefault="00825F47" w:rsidP="00825F47">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設備及投資：除資產作價投資、中央研究院、人事行政總處及所屬、國立故宮博物院故宮南部院區籌建計畫、中央選舉委員會及所屬、立法院主管、司法院司法機關擴遷建計畫、智慧財產法院司法機關擴遷建計畫、臺灣高等法院司法機關擴遷建計畫、臺灣臺北</w:t>
            </w:r>
            <w:r w:rsidRPr="009676DC">
              <w:rPr>
                <w:rFonts w:ascii="標楷體" w:eastAsia="標楷體" w:hAnsi="標楷體" w:cs="DFMing-Lt-HK-BF" w:hint="eastAsia"/>
                <w:kern w:val="0"/>
                <w:sz w:val="22"/>
              </w:rPr>
              <w:lastRenderedPageBreak/>
              <w:t>地方法院營建工程、臺灣彰化地方法院司法機關擴遷建計畫、臺灣臺南地方法院營建工程預算、公務人員保障暨培訓委員會、國家文官學院及所屬、監察院、警政署及所屬、中央警察大學、外交部駐外機構業務計畫、購置駐外機構館舍計畫與汰換駐外機構公務車預算、財政部臺灣土地銀行股份有限公司以前年度未分配盈餘轉列增資相關經費、法務部主管、衛生福利部醫事人力培育與訓練、緊急醫療照護網絡、食品藥物管理署科技發展工作、食品業務及藥粧業務、中央健康保險署、海岸巡防署南沙太平島交通基礎整建工程計畫、臺北港海巡基地、海巡岸際雷達系統換裝計畫、海洋巡防總局艦艇特別檢驗（大修）經費、強化海巡編裝發展方案、國軍退除役官兵輔導委員會公務病床轉型護理之家相關預算不刪；科技部增撥國家科學技術發展基金統刪</w:t>
            </w:r>
            <w:r w:rsidRPr="009676DC">
              <w:rPr>
                <w:rFonts w:ascii="標楷體" w:eastAsia="標楷體" w:hAnsi="標楷體" w:cs="DFMing-Lt-HK-BF"/>
                <w:kern w:val="0"/>
                <w:sz w:val="22"/>
              </w:rPr>
              <w:t>1%</w:t>
            </w:r>
            <w:r w:rsidRPr="009676DC">
              <w:rPr>
                <w:rFonts w:ascii="標楷體" w:eastAsia="標楷體" w:hAnsi="標楷體" w:cs="DFMing-Lt-HK-BF" w:hint="eastAsia"/>
                <w:kern w:val="0"/>
                <w:sz w:val="22"/>
              </w:rPr>
              <w:t>；教育部主管、文化部主管統刪</w:t>
            </w:r>
            <w:r w:rsidRPr="009676DC">
              <w:rPr>
                <w:rFonts w:ascii="標楷體" w:eastAsia="標楷體" w:hAnsi="標楷體" w:cs="DFMing-Lt-HK-BF"/>
                <w:kern w:val="0"/>
                <w:sz w:val="22"/>
              </w:rPr>
              <w:t>3%</w:t>
            </w:r>
            <w:r w:rsidRPr="009676DC">
              <w:rPr>
                <w:rFonts w:ascii="標楷體" w:eastAsia="標楷體" w:hAnsi="標楷體" w:cs="DFMing-Lt-HK-BF" w:hint="eastAsia"/>
                <w:kern w:val="0"/>
                <w:sz w:val="22"/>
              </w:rPr>
              <w:t>外，其餘統刪</w:t>
            </w:r>
            <w:r w:rsidRPr="009676DC">
              <w:rPr>
                <w:rFonts w:ascii="標楷體" w:eastAsia="標楷體" w:hAnsi="標楷體" w:cs="DFMing-Lt-HK-BF"/>
                <w:kern w:val="0"/>
                <w:sz w:val="22"/>
              </w:rPr>
              <w:t>5%</w:t>
            </w:r>
            <w:r w:rsidRPr="009676DC">
              <w:rPr>
                <w:rFonts w:ascii="標楷體" w:eastAsia="標楷體" w:hAnsi="標楷體" w:cs="DFMing-Lt-HK-BF" w:hint="eastAsia"/>
                <w:kern w:val="0"/>
                <w:sz w:val="22"/>
              </w:rPr>
              <w:t>，其中行政院、國家發展委員會、國家通訊傳播委員會、司法院、最高法院、最高行政法院、臺北高等行政法院、臺中高等行政法院、高雄高等行政法院、公務員懲戒委員會、法官學院、智慧財產法院、臺灣高等法院、臺灣高等法院臺中分院、臺灣高等法院臺南分院、臺灣高等法院高雄分院、臺灣高等法院花蓮分院、臺灣臺北地方法院、臺灣士林地方法院、臺灣新北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w:t>
            </w:r>
            <w:r w:rsidRPr="009676DC">
              <w:rPr>
                <w:rFonts w:ascii="標楷體" w:eastAsia="標楷體" w:hAnsi="標楷體" w:cs="DFMing-Lt-HK-BF" w:hint="eastAsia"/>
                <w:kern w:val="0"/>
                <w:sz w:val="22"/>
              </w:rPr>
              <w:lastRenderedPageBreak/>
              <w:t>臺灣基隆地方法院、臺灣澎湖地方法院、臺灣高雄少年及家事法院、福建高等法院金門分院、福建金門地方法院、福建連江地方法院、審計部臺北市審計處、審計部新北市審計處、審計部桃園市審計處、審計部臺中市審計處、審計部臺南市審計處、審計部高雄市審計處、內政部、營建署及所屬、消防署及所屬、移民署、空中勤務總隊、國防部所屬、財政部、國庫署、賦稅署、臺北國稅局、高雄國稅局、北區國稅局及所屬、中區國稅局及所屬、南區國稅局及所屬、國有財產署及所屬、財政資訊中心、教育部、國民及學前教育署、國家圖書館、國立公共資訊圖書館、國立教育廣播電臺、國家教育研究院、工業局、中小企業處、民用航空局、中央氣象局、觀光局及所屬、運輸研究所、公路總局及所屬、僑務委員會、農業委員會、特有生物研究保育中心、漁業署及所屬、環境保護署、環境檢驗所、環境保護人員訓練所、海岸巡防署主管改以其他項目刪減替代，科目自行調整。</w:t>
            </w:r>
          </w:p>
          <w:p w:rsidR="00825F47" w:rsidRPr="009676DC" w:rsidRDefault="00825F47" w:rsidP="00825F47">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對國內團體之捐助與政府機關間之補助：除法律義務支出、中央研究院、警政署及所屬、外交部、教育部主管、法務部主管、中小企業處、漁業署捐助各級漁會辦理臺灣地區各漁業通訊電臺營運輔導、衛生福利部財團法人國家衛生研究院發展計畫、社會救助業務、保護服務業務、健全醫療衛生體系、醫事人力培育與訓練之捐助、健全緊急醫療照護網絡、食品藥物管理署科技發展工作、食品業務及藥粧業務、中央健康保險署、社會及家庭署長照服務量能提升計畫、推動身心障礙者福利服務、文化部主管、科技部對國家災害防救科技中心、財團法人國家實驗研</w:t>
            </w:r>
            <w:r w:rsidRPr="009676DC">
              <w:rPr>
                <w:rFonts w:ascii="標楷體" w:eastAsia="標楷體" w:hAnsi="標楷體" w:cs="DFMing-Lt-HK-BF" w:hint="eastAsia"/>
                <w:kern w:val="0"/>
                <w:sz w:val="22"/>
              </w:rPr>
              <w:lastRenderedPageBreak/>
              <w:t>究院與國家同步輻射研究中心之捐助不刪；經濟部科技預算、工業局工業技術升級輔導計畫、智慧財產局統刪</w:t>
            </w:r>
            <w:r w:rsidRPr="009676DC">
              <w:rPr>
                <w:rFonts w:ascii="標楷體" w:eastAsia="標楷體" w:hAnsi="標楷體" w:cs="DFMing-Lt-HK-BF"/>
                <w:kern w:val="0"/>
                <w:sz w:val="22"/>
              </w:rPr>
              <w:t>1%</w:t>
            </w:r>
            <w:r w:rsidRPr="009676DC">
              <w:rPr>
                <w:rFonts w:ascii="標楷體" w:eastAsia="標楷體" w:hAnsi="標楷體" w:cs="DFMing-Lt-HK-BF" w:hint="eastAsia"/>
                <w:kern w:val="0"/>
                <w:sz w:val="22"/>
              </w:rPr>
              <w:t>外，其餘統刪</w:t>
            </w:r>
            <w:r w:rsidRPr="009676DC">
              <w:rPr>
                <w:rFonts w:ascii="標楷體" w:eastAsia="標楷體" w:hAnsi="標楷體" w:cs="DFMing-Lt-HK-BF"/>
                <w:kern w:val="0"/>
                <w:sz w:val="22"/>
              </w:rPr>
              <w:t>3%</w:t>
            </w:r>
            <w:r w:rsidRPr="009676DC">
              <w:rPr>
                <w:rFonts w:ascii="標楷體" w:eastAsia="標楷體" w:hAnsi="標楷體" w:cs="DFMing-Lt-HK-BF" w:hint="eastAsia"/>
                <w:kern w:val="0"/>
                <w:sz w:val="22"/>
              </w:rPr>
              <w:t>，其中行政院、內政部、消防署及所屬、移民署、財政部、交通部、觀光局及所屬、公路總局及所屬、核能研究所、農業委員會、水土保持局、農糧署及所屬、衛生福利部、疾病管制署、環境保護署、新竹科學工業園區管理局及所屬改以其他項目刪減替代，科目自行調整。</w:t>
            </w:r>
          </w:p>
          <w:p w:rsidR="00825F47" w:rsidRPr="00825F47" w:rsidRDefault="00825F47" w:rsidP="005C5ED6">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szCs w:val="22"/>
              </w:rPr>
            </w:pPr>
            <w:r w:rsidRPr="009676DC">
              <w:rPr>
                <w:rFonts w:ascii="標楷體" w:eastAsia="標楷體" w:hAnsi="標楷體" w:cs="DFMing-Lt-HK-BF" w:hint="eastAsia"/>
                <w:kern w:val="0"/>
                <w:sz w:val="22"/>
              </w:rPr>
              <w:t>對地方政府之補助：除法律義務支出、一般性補助款、教育部主管、法務部主管、衛生福利部長照服務量能提升計畫、社會救助業務、健全緊急醫療照護網絡、食品藥物管理署科技發展工作、食品業務及藥粧業務、中央健康保險署、社會及家庭署長照服務量能提升計畫、推動身心障礙者福利服務、文化部主管不刪外，其餘統刪</w:t>
            </w:r>
            <w:r w:rsidRPr="009676DC">
              <w:rPr>
                <w:rFonts w:ascii="標楷體" w:eastAsia="標楷體" w:hAnsi="標楷體" w:cs="DFMing-Lt-HK-BF"/>
                <w:kern w:val="0"/>
                <w:sz w:val="22"/>
              </w:rPr>
              <w:t>4%</w:t>
            </w:r>
            <w:r w:rsidRPr="009676DC">
              <w:rPr>
                <w:rFonts w:ascii="標楷體" w:eastAsia="標楷體" w:hAnsi="標楷體" w:cs="DFMing-Lt-HK-BF" w:hint="eastAsia"/>
                <w:kern w:val="0"/>
                <w:sz w:val="22"/>
              </w:rPr>
              <w:t>，其中內政部、營建署及所屬、消防署及所屬、移民署、公路總局及所屬、動植物防疫檢疫局及所屬、衛生福利部改以其他項目刪減替代，科目自行調整。</w:t>
            </w:r>
          </w:p>
          <w:p w:rsidR="00825F47" w:rsidRPr="009676DC" w:rsidRDefault="00825F47" w:rsidP="00825F47">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空中勤務總隊「飛機維護</w:t>
            </w:r>
            <w:r w:rsidRPr="009676DC">
              <w:rPr>
                <w:rFonts w:ascii="標楷體" w:eastAsia="標楷體" w:hAnsi="標楷體" w:cs="DFMing-Lt-HK-BF"/>
                <w:kern w:val="0"/>
                <w:sz w:val="22"/>
              </w:rPr>
              <w:t>5</w:t>
            </w:r>
            <w:r w:rsidRPr="009676DC">
              <w:rPr>
                <w:rFonts w:ascii="標楷體" w:eastAsia="標楷體" w:hAnsi="標楷體" w:cs="DFMing-Lt-HK-BF" w:hint="eastAsia"/>
                <w:kern w:val="0"/>
                <w:sz w:val="22"/>
              </w:rPr>
              <w:t>年中程計</w:t>
            </w:r>
            <w:bookmarkStart w:id="0" w:name="_GoBack"/>
            <w:bookmarkEnd w:id="0"/>
            <w:r w:rsidRPr="009676DC">
              <w:rPr>
                <w:rFonts w:ascii="標楷體" w:eastAsia="標楷體" w:hAnsi="標楷體" w:cs="DFMing-Lt-HK-BF" w:hint="eastAsia"/>
                <w:kern w:val="0"/>
                <w:sz w:val="22"/>
              </w:rPr>
              <w:t>畫」經費減列</w:t>
            </w:r>
            <w:r w:rsidRPr="009676DC">
              <w:rPr>
                <w:rFonts w:ascii="標楷體" w:eastAsia="標楷體" w:hAnsi="標楷體" w:cs="DFMing-Lt-HK-BF"/>
                <w:kern w:val="0"/>
                <w:sz w:val="22"/>
              </w:rPr>
              <w:t>7,120</w:t>
            </w:r>
            <w:r w:rsidRPr="009676DC">
              <w:rPr>
                <w:rFonts w:ascii="標楷體" w:eastAsia="標楷體" w:hAnsi="標楷體" w:cs="DFMing-Lt-HK-BF" w:hint="eastAsia"/>
                <w:kern w:val="0"/>
                <w:sz w:val="22"/>
              </w:rPr>
              <w:t>萬元，科目自行調整。</w:t>
            </w:r>
          </w:p>
          <w:p w:rsidR="00825F47" w:rsidRDefault="00825F47" w:rsidP="00825F47">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賦稅署「地方政府遺產及贈與稅款短少補助」減列</w:t>
            </w:r>
            <w:r w:rsidRPr="009676DC">
              <w:rPr>
                <w:rFonts w:ascii="標楷體" w:eastAsia="標楷體" w:hAnsi="標楷體" w:cs="DFMing-Lt-HK-BF"/>
                <w:kern w:val="0"/>
                <w:sz w:val="22"/>
              </w:rPr>
              <w:t>8</w:t>
            </w:r>
            <w:r w:rsidRPr="009676DC">
              <w:rPr>
                <w:rFonts w:ascii="標楷體" w:eastAsia="標楷體" w:hAnsi="標楷體" w:cs="DFMing-Lt-HK-BF" w:hint="eastAsia"/>
                <w:kern w:val="0"/>
                <w:sz w:val="22"/>
              </w:rPr>
              <w:t>億</w:t>
            </w:r>
            <w:r w:rsidRPr="009676DC">
              <w:rPr>
                <w:rFonts w:ascii="標楷體" w:eastAsia="標楷體" w:hAnsi="標楷體" w:cs="DFMing-Lt-HK-BF"/>
                <w:kern w:val="0"/>
                <w:sz w:val="22"/>
              </w:rPr>
              <w:t>8,122</w:t>
            </w:r>
            <w:r w:rsidRPr="009676DC">
              <w:rPr>
                <w:rFonts w:ascii="標楷體" w:eastAsia="標楷體" w:hAnsi="標楷體" w:cs="DFMing-Lt-HK-BF" w:hint="eastAsia"/>
                <w:kern w:val="0"/>
                <w:sz w:val="22"/>
              </w:rPr>
              <w:t>萬</w:t>
            </w:r>
            <w:r w:rsidRPr="009676DC">
              <w:rPr>
                <w:rFonts w:ascii="標楷體" w:eastAsia="標楷體" w:hAnsi="標楷體" w:cs="DFMing-Lt-HK-BF"/>
                <w:kern w:val="0"/>
                <w:sz w:val="22"/>
              </w:rPr>
              <w:t>7,000</w:t>
            </w:r>
            <w:r w:rsidRPr="009676DC">
              <w:rPr>
                <w:rFonts w:ascii="標楷體" w:eastAsia="標楷體" w:hAnsi="標楷體" w:cs="DFMing-Lt-HK-BF" w:hint="eastAsia"/>
                <w:kern w:val="0"/>
                <w:sz w:val="22"/>
              </w:rPr>
              <w:t>元，科目自行調整。</w:t>
            </w:r>
          </w:p>
          <w:p w:rsidR="00E32ECA" w:rsidRPr="00470811" w:rsidRDefault="00E32ECA" w:rsidP="00825F47">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sz w:val="22"/>
                <w:szCs w:val="22"/>
              </w:rPr>
            </w:pPr>
          </w:p>
        </w:tc>
        <w:tc>
          <w:tcPr>
            <w:tcW w:w="4394" w:type="dxa"/>
          </w:tcPr>
          <w:p w:rsidR="00D7604B" w:rsidRDefault="00D7604B" w:rsidP="00216438">
            <w:pPr>
              <w:spacing w:line="240" w:lineRule="atLeast"/>
              <w:ind w:leftChars="20" w:left="48" w:rightChars="20" w:right="48"/>
              <w:rPr>
                <w:rFonts w:ascii="標楷體" w:eastAsia="標楷體" w:hAnsi="標楷體"/>
                <w:spacing w:val="-10"/>
                <w:sz w:val="22"/>
                <w:szCs w:val="22"/>
              </w:rPr>
            </w:pPr>
          </w:p>
          <w:p w:rsidR="00D7604B" w:rsidRDefault="00D7604B" w:rsidP="00D7604B">
            <w:pPr>
              <w:autoSpaceDE w:val="0"/>
              <w:autoSpaceDN w:val="0"/>
              <w:adjustRightInd w:val="0"/>
              <w:spacing w:line="240" w:lineRule="atLeast"/>
              <w:ind w:leftChars="20" w:left="48" w:rightChars="20" w:right="48"/>
              <w:jc w:val="both"/>
              <w:rPr>
                <w:rFonts w:ascii="標楷體" w:eastAsia="標楷體" w:hAnsi="標楷體"/>
                <w:spacing w:val="-10"/>
                <w:sz w:val="22"/>
                <w:szCs w:val="22"/>
              </w:rPr>
            </w:pPr>
          </w:p>
          <w:p w:rsidR="00216438" w:rsidRDefault="00216438" w:rsidP="00D7604B">
            <w:pPr>
              <w:spacing w:beforeLines="20" w:before="72"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t>遵照辦理。</w:t>
            </w:r>
          </w:p>
          <w:p w:rsidR="008B3C76" w:rsidRDefault="008B3C76"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D7604B" w:rsidRDefault="00D7604B" w:rsidP="00D7604B">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spacing w:val="-10"/>
                <w:sz w:val="22"/>
                <w:szCs w:val="22"/>
              </w:rPr>
            </w:pPr>
            <w:r w:rsidRPr="002638C2">
              <w:rPr>
                <w:rFonts w:ascii="標楷體" w:eastAsia="標楷體" w:hAnsi="標楷體" w:hint="eastAsia"/>
                <w:spacing w:val="-10"/>
                <w:sz w:val="22"/>
                <w:szCs w:val="22"/>
              </w:rPr>
              <w:t>遵照辦理。</w:t>
            </w:r>
          </w:p>
          <w:p w:rsidR="00825F47" w:rsidRDefault="00825F47" w:rsidP="00825F47">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spacing w:val="-10"/>
                <w:sz w:val="22"/>
                <w:szCs w:val="22"/>
              </w:rPr>
            </w:pPr>
            <w:r w:rsidRPr="002638C2">
              <w:rPr>
                <w:rFonts w:ascii="標楷體" w:eastAsia="標楷體" w:hAnsi="標楷體" w:hint="eastAsia"/>
                <w:spacing w:val="-10"/>
                <w:sz w:val="22"/>
                <w:szCs w:val="22"/>
              </w:rPr>
              <w:t>遵照辦理。</w:t>
            </w:r>
          </w:p>
          <w:p w:rsidR="00D7604B" w:rsidRDefault="00D7604B" w:rsidP="00D7604B">
            <w:pPr>
              <w:spacing w:beforeLines="20" w:before="72" w:line="240" w:lineRule="atLeast"/>
              <w:ind w:leftChars="20" w:left="48" w:rightChars="20" w:right="48"/>
              <w:rPr>
                <w:rFonts w:ascii="標楷體" w:eastAsia="標楷體" w:hAnsi="標楷體"/>
                <w:spacing w:val="-10"/>
                <w:sz w:val="22"/>
                <w:szCs w:val="22"/>
              </w:rPr>
            </w:pPr>
          </w:p>
          <w:p w:rsidR="00D7604B" w:rsidRP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825F47" w:rsidRDefault="00825F47" w:rsidP="00F63523">
            <w:pPr>
              <w:spacing w:line="240" w:lineRule="atLeast"/>
              <w:ind w:leftChars="20" w:left="48" w:rightChars="20" w:right="48"/>
              <w:rPr>
                <w:rFonts w:ascii="標楷體" w:eastAsia="標楷體" w:hAnsi="標楷體"/>
                <w:spacing w:val="-10"/>
                <w:sz w:val="22"/>
                <w:szCs w:val="22"/>
              </w:rPr>
            </w:pPr>
          </w:p>
          <w:p w:rsidR="005001E4" w:rsidRDefault="005001E4" w:rsidP="005001E4">
            <w:pPr>
              <w:spacing w:beforeLines="20" w:before="72"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t>遵照辦理。</w:t>
            </w:r>
          </w:p>
          <w:p w:rsidR="00D7604B" w:rsidRDefault="00D7604B" w:rsidP="00D7604B">
            <w:pPr>
              <w:spacing w:beforeLines="20" w:before="72"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5001E4" w:rsidRDefault="005001E4" w:rsidP="005001E4">
            <w:pPr>
              <w:spacing w:beforeLines="20" w:before="72"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t>遵照辦理。</w:t>
            </w: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BD1DD3" w:rsidRDefault="00BD1DD3"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5001E4" w:rsidRDefault="005001E4" w:rsidP="005001E4">
            <w:pPr>
              <w:spacing w:beforeLines="20" w:before="72"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t>遵照辦理。</w:t>
            </w:r>
          </w:p>
          <w:p w:rsidR="00D7604B" w:rsidRDefault="00D7604B" w:rsidP="00D7604B">
            <w:pPr>
              <w:spacing w:beforeLines="20" w:before="72"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D7604B" w:rsidRDefault="00D7604B" w:rsidP="00F63523">
            <w:pPr>
              <w:spacing w:line="240" w:lineRule="atLeast"/>
              <w:ind w:leftChars="20" w:left="48" w:rightChars="20" w:right="48"/>
              <w:rPr>
                <w:rFonts w:ascii="標楷體" w:eastAsia="標楷體" w:hAnsi="標楷體"/>
                <w:spacing w:val="-10"/>
                <w:sz w:val="22"/>
                <w:szCs w:val="22"/>
              </w:rPr>
            </w:pPr>
          </w:p>
          <w:p w:rsidR="001E78EC" w:rsidRPr="002638C2" w:rsidRDefault="001E78EC" w:rsidP="001E78EC">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cs="新細明體"/>
                <w:kern w:val="0"/>
                <w:sz w:val="22"/>
              </w:rPr>
            </w:pPr>
            <w:r w:rsidRPr="00DA7CDA">
              <w:rPr>
                <w:rFonts w:ascii="標楷體" w:eastAsia="標楷體" w:hAnsi="標楷體" w:cs="新細明體" w:hint="eastAsia"/>
                <w:kern w:val="0"/>
                <w:sz w:val="22"/>
                <w:szCs w:val="22"/>
              </w:rPr>
              <w:t>本署</w:t>
            </w:r>
            <w:r w:rsidRPr="002638C2">
              <w:rPr>
                <w:rFonts w:ascii="標楷體" w:eastAsia="標楷體" w:hAnsi="標楷體" w:hint="eastAsia"/>
                <w:spacing w:val="-10"/>
                <w:sz w:val="22"/>
                <w:szCs w:val="22"/>
              </w:rPr>
              <w:t>未編列</w:t>
            </w:r>
            <w:r w:rsidRPr="00A67EB5">
              <w:rPr>
                <w:rFonts w:ascii="標楷體" w:eastAsia="標楷體" w:hAnsi="標楷體" w:cs="新細明體" w:hint="eastAsia"/>
                <w:kern w:val="0"/>
                <w:sz w:val="22"/>
                <w:szCs w:val="22"/>
              </w:rPr>
              <w:t>對地方政府之補助</w:t>
            </w:r>
            <w:r w:rsidRPr="002638C2">
              <w:rPr>
                <w:rFonts w:ascii="標楷體" w:eastAsia="標楷體" w:hAnsi="標楷體" w:cs="新細明體" w:hint="eastAsia"/>
                <w:kern w:val="0"/>
                <w:sz w:val="22"/>
              </w:rPr>
              <w:t>經費。</w:t>
            </w:r>
          </w:p>
          <w:p w:rsidR="00D7604B" w:rsidRDefault="00D7604B"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605B1E" w:rsidRDefault="00605B1E" w:rsidP="00F63523">
            <w:pPr>
              <w:spacing w:line="240" w:lineRule="atLeast"/>
              <w:ind w:leftChars="20" w:left="48" w:rightChars="20" w:right="48"/>
              <w:rPr>
                <w:rFonts w:ascii="標楷體" w:eastAsia="標楷體" w:hAnsi="標楷體"/>
                <w:spacing w:val="-10"/>
                <w:sz w:val="22"/>
                <w:szCs w:val="22"/>
              </w:rPr>
            </w:pPr>
          </w:p>
          <w:p w:rsidR="001E78EC" w:rsidRDefault="00605B1E" w:rsidP="00605B1E">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spacing w:val="-10"/>
                <w:sz w:val="22"/>
                <w:szCs w:val="22"/>
              </w:rPr>
            </w:pPr>
            <w:r w:rsidRPr="002638C2">
              <w:rPr>
                <w:rFonts w:ascii="標楷體" w:eastAsia="標楷體" w:hAnsi="標楷體" w:hint="eastAsia"/>
                <w:spacing w:val="-10"/>
                <w:sz w:val="22"/>
                <w:szCs w:val="22"/>
              </w:rPr>
              <w:t>非本署主管業務。</w:t>
            </w:r>
          </w:p>
          <w:p w:rsidR="00605B1E" w:rsidRDefault="00605B1E" w:rsidP="00F63523">
            <w:pPr>
              <w:spacing w:line="240" w:lineRule="atLeast"/>
              <w:ind w:leftChars="20" w:left="48" w:rightChars="20" w:right="48"/>
              <w:rPr>
                <w:rFonts w:ascii="標楷體" w:eastAsia="標楷體" w:hAnsi="標楷體"/>
                <w:spacing w:val="-10"/>
                <w:sz w:val="22"/>
                <w:szCs w:val="22"/>
              </w:rPr>
            </w:pPr>
          </w:p>
          <w:p w:rsidR="001E78EC" w:rsidRDefault="00605B1E" w:rsidP="00605B1E">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spacing w:val="-10"/>
                <w:sz w:val="22"/>
                <w:szCs w:val="22"/>
              </w:rPr>
            </w:pPr>
            <w:r w:rsidRPr="002638C2">
              <w:rPr>
                <w:rFonts w:ascii="標楷體" w:eastAsia="標楷體" w:hAnsi="標楷體" w:hint="eastAsia"/>
                <w:spacing w:val="-10"/>
                <w:sz w:val="22"/>
                <w:szCs w:val="22"/>
              </w:rPr>
              <w:t>非本署主管業務。</w:t>
            </w:r>
          </w:p>
          <w:p w:rsidR="001E78EC" w:rsidRDefault="001E78EC" w:rsidP="00F63523">
            <w:pPr>
              <w:spacing w:line="240" w:lineRule="atLeast"/>
              <w:ind w:leftChars="20" w:left="48" w:rightChars="20" w:right="48"/>
              <w:rPr>
                <w:rFonts w:ascii="標楷體" w:eastAsia="標楷體" w:hAnsi="標楷體"/>
                <w:spacing w:val="-10"/>
                <w:sz w:val="22"/>
                <w:szCs w:val="22"/>
              </w:rPr>
            </w:pPr>
          </w:p>
          <w:p w:rsidR="001E78EC" w:rsidRPr="002638C2" w:rsidRDefault="001E78EC" w:rsidP="00F63523">
            <w:pPr>
              <w:spacing w:line="240" w:lineRule="atLeast"/>
              <w:ind w:leftChars="20" w:left="48" w:rightChars="20" w:right="48"/>
              <w:rPr>
                <w:rFonts w:ascii="標楷體" w:eastAsia="標楷體" w:hAnsi="標楷體"/>
                <w:spacing w:val="-10"/>
                <w:sz w:val="22"/>
                <w:szCs w:val="22"/>
              </w:rPr>
            </w:pPr>
          </w:p>
        </w:tc>
      </w:tr>
      <w:tr w:rsidR="008B3C76" w:rsidRPr="004C6E5A" w:rsidTr="006B3DF0">
        <w:trPr>
          <w:trHeight w:val="20"/>
        </w:trPr>
        <w:tc>
          <w:tcPr>
            <w:tcW w:w="1135" w:type="dxa"/>
          </w:tcPr>
          <w:p w:rsidR="008B3C76" w:rsidRDefault="001B1468" w:rsidP="00B21131">
            <w:pPr>
              <w:pStyle w:val="a3"/>
              <w:spacing w:line="240" w:lineRule="atLeast"/>
              <w:ind w:leftChars="50" w:left="340" w:rightChars="20" w:right="48"/>
              <w:jc w:val="center"/>
            </w:pPr>
            <w:r>
              <w:rPr>
                <w:rFonts w:hint="eastAsia"/>
              </w:rPr>
              <w:lastRenderedPageBreak/>
              <w:t>三</w:t>
            </w:r>
            <w:r w:rsidR="00C45144">
              <w:rPr>
                <w:rFonts w:hint="eastAsia"/>
              </w:rPr>
              <w:t>、</w:t>
            </w:r>
          </w:p>
          <w:p w:rsidR="00E32ECA" w:rsidRDefault="00E32ECA" w:rsidP="00F63523">
            <w:pPr>
              <w:pStyle w:val="a3"/>
              <w:spacing w:line="240" w:lineRule="atLeast"/>
              <w:ind w:leftChars="20" w:left="268" w:rightChars="20" w:right="48"/>
              <w:jc w:val="center"/>
            </w:pPr>
          </w:p>
          <w:p w:rsidR="001B1468" w:rsidRDefault="001B1468" w:rsidP="00F63523">
            <w:pPr>
              <w:pStyle w:val="a3"/>
              <w:spacing w:line="240" w:lineRule="atLeast"/>
              <w:ind w:leftChars="20" w:left="268" w:rightChars="20" w:right="48"/>
              <w:jc w:val="center"/>
            </w:pPr>
          </w:p>
          <w:p w:rsidR="001B1468" w:rsidRDefault="001B1468" w:rsidP="00F63523">
            <w:pPr>
              <w:pStyle w:val="a3"/>
              <w:spacing w:line="240" w:lineRule="atLeast"/>
              <w:ind w:leftChars="20" w:left="268" w:rightChars="20" w:right="48"/>
              <w:jc w:val="center"/>
            </w:pPr>
          </w:p>
          <w:p w:rsidR="001B1468" w:rsidRDefault="001B1468" w:rsidP="00F63523">
            <w:pPr>
              <w:pStyle w:val="a3"/>
              <w:spacing w:line="240" w:lineRule="atLeast"/>
              <w:ind w:leftChars="20" w:left="268" w:rightChars="20" w:right="48"/>
              <w:jc w:val="center"/>
            </w:pPr>
          </w:p>
          <w:p w:rsidR="001B1468" w:rsidRDefault="001B1468" w:rsidP="00F63523">
            <w:pPr>
              <w:pStyle w:val="a3"/>
              <w:spacing w:line="240" w:lineRule="atLeast"/>
              <w:ind w:leftChars="20" w:left="268" w:rightChars="20" w:right="48"/>
              <w:jc w:val="center"/>
            </w:pPr>
          </w:p>
          <w:p w:rsidR="001B1468" w:rsidRDefault="001B1468" w:rsidP="00F63523">
            <w:pPr>
              <w:pStyle w:val="a3"/>
              <w:spacing w:line="240" w:lineRule="atLeast"/>
              <w:ind w:leftChars="20" w:left="268" w:rightChars="20" w:right="48"/>
              <w:jc w:val="center"/>
            </w:pPr>
          </w:p>
          <w:p w:rsidR="001B1468" w:rsidRDefault="001B1468" w:rsidP="00F63523">
            <w:pPr>
              <w:pStyle w:val="a3"/>
              <w:spacing w:line="240" w:lineRule="atLeast"/>
              <w:ind w:leftChars="20" w:left="268" w:rightChars="20" w:right="48"/>
              <w:jc w:val="center"/>
            </w:pPr>
          </w:p>
          <w:p w:rsidR="00803A21" w:rsidRDefault="00803A21" w:rsidP="00F63523">
            <w:pPr>
              <w:pStyle w:val="a3"/>
              <w:spacing w:line="240" w:lineRule="atLeast"/>
              <w:ind w:leftChars="20" w:left="268" w:rightChars="20" w:right="48"/>
              <w:jc w:val="center"/>
            </w:pPr>
          </w:p>
          <w:p w:rsidR="00803A21" w:rsidRDefault="00803A21" w:rsidP="00803A21">
            <w:pPr>
              <w:pStyle w:val="a3"/>
              <w:spacing w:line="280" w:lineRule="atLeast"/>
              <w:ind w:leftChars="200" w:left="700" w:rightChars="20" w:right="48"/>
            </w:pPr>
          </w:p>
          <w:p w:rsidR="00E32ECA" w:rsidRPr="00ED4810" w:rsidRDefault="00E32ECA" w:rsidP="00F63523">
            <w:pPr>
              <w:pStyle w:val="a3"/>
              <w:spacing w:line="240" w:lineRule="atLeast"/>
              <w:ind w:leftChars="20" w:left="268" w:rightChars="20" w:right="48"/>
              <w:jc w:val="center"/>
            </w:pPr>
          </w:p>
        </w:tc>
        <w:tc>
          <w:tcPr>
            <w:tcW w:w="4536" w:type="dxa"/>
          </w:tcPr>
          <w:p w:rsidR="00F41F01" w:rsidRPr="009676DC" w:rsidRDefault="00F41F01" w:rsidP="00F41F01">
            <w:pPr>
              <w:autoSpaceDE w:val="0"/>
              <w:autoSpaceDN w:val="0"/>
              <w:adjustRightInd w:val="0"/>
              <w:spacing w:line="24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kern w:val="0"/>
                <w:sz w:val="22"/>
              </w:rPr>
              <w:lastRenderedPageBreak/>
              <w:t>105</w:t>
            </w:r>
            <w:r w:rsidRPr="009676DC">
              <w:rPr>
                <w:rFonts w:ascii="標楷體" w:eastAsia="標楷體" w:hAnsi="標楷體" w:cs="DFMing-Lt-HK-BF" w:hint="eastAsia"/>
                <w:kern w:val="0"/>
                <w:sz w:val="22"/>
              </w:rPr>
              <w:t>年度中央政府總預算案中各機關委辦費共編列</w:t>
            </w:r>
            <w:r w:rsidRPr="009676DC">
              <w:rPr>
                <w:rFonts w:ascii="標楷體" w:eastAsia="標楷體" w:hAnsi="標楷體" w:cs="DFMing-Lt-HK-BF"/>
                <w:kern w:val="0"/>
                <w:sz w:val="22"/>
              </w:rPr>
              <w:t>342</w:t>
            </w:r>
            <w:r w:rsidRPr="009676DC">
              <w:rPr>
                <w:rFonts w:ascii="標楷體" w:eastAsia="標楷體" w:hAnsi="標楷體" w:cs="DFMing-Lt-HK-BF" w:hint="eastAsia"/>
                <w:kern w:val="0"/>
                <w:sz w:val="22"/>
              </w:rPr>
              <w:t>億</w:t>
            </w:r>
            <w:r w:rsidRPr="009676DC">
              <w:rPr>
                <w:rFonts w:ascii="標楷體" w:eastAsia="標楷體" w:hAnsi="標楷體" w:cs="DFMing-Lt-HK-BF"/>
                <w:kern w:val="0"/>
                <w:sz w:val="22"/>
              </w:rPr>
              <w:t>7,130</w:t>
            </w:r>
            <w:r w:rsidRPr="009676DC">
              <w:rPr>
                <w:rFonts w:ascii="標楷體" w:eastAsia="標楷體" w:hAnsi="標楷體" w:cs="DFMing-Lt-HK-BF" w:hint="eastAsia"/>
                <w:kern w:val="0"/>
                <w:sz w:val="22"/>
              </w:rPr>
              <w:t>萬</w:t>
            </w:r>
            <w:r w:rsidRPr="009676DC">
              <w:rPr>
                <w:rFonts w:ascii="標楷體" w:eastAsia="標楷體" w:hAnsi="標楷體" w:cs="DFMing-Lt-HK-BF"/>
                <w:kern w:val="0"/>
                <w:sz w:val="22"/>
              </w:rPr>
              <w:t>9,000</w:t>
            </w:r>
            <w:r w:rsidRPr="009676DC">
              <w:rPr>
                <w:rFonts w:ascii="標楷體" w:eastAsia="標楷體" w:hAnsi="標楷體" w:cs="DFMing-Lt-HK-BF" w:hint="eastAsia"/>
                <w:kern w:val="0"/>
                <w:sz w:val="22"/>
              </w:rPr>
              <w:t>元，較</w:t>
            </w:r>
            <w:r w:rsidRPr="009676DC">
              <w:rPr>
                <w:rFonts w:ascii="標楷體" w:eastAsia="標楷體" w:hAnsi="標楷體" w:cs="DFMing-Lt-HK-BF"/>
                <w:kern w:val="0"/>
                <w:sz w:val="22"/>
              </w:rPr>
              <w:t>104</w:t>
            </w:r>
            <w:r w:rsidRPr="009676DC">
              <w:rPr>
                <w:rFonts w:ascii="標楷體" w:eastAsia="標楷體" w:hAnsi="標楷體" w:cs="DFMing-Lt-HK-BF" w:hint="eastAsia"/>
                <w:kern w:val="0"/>
                <w:sz w:val="22"/>
              </w:rPr>
              <w:t>年度法定預算數</w:t>
            </w:r>
            <w:r w:rsidRPr="009676DC">
              <w:rPr>
                <w:rFonts w:ascii="標楷體" w:eastAsia="標楷體" w:hAnsi="標楷體" w:cs="DFMing-Lt-HK-BF"/>
                <w:kern w:val="0"/>
                <w:sz w:val="22"/>
              </w:rPr>
              <w:t>289</w:t>
            </w:r>
            <w:r w:rsidRPr="009676DC">
              <w:rPr>
                <w:rFonts w:ascii="標楷體" w:eastAsia="標楷體" w:hAnsi="標楷體" w:cs="DFMing-Lt-HK-BF" w:hint="eastAsia"/>
                <w:kern w:val="0"/>
                <w:sz w:val="22"/>
              </w:rPr>
              <w:t>億餘元及</w:t>
            </w:r>
            <w:r w:rsidRPr="009676DC">
              <w:rPr>
                <w:rFonts w:ascii="標楷體" w:eastAsia="標楷體" w:hAnsi="標楷體" w:cs="DFMing-Lt-HK-BF"/>
                <w:kern w:val="0"/>
                <w:sz w:val="22"/>
              </w:rPr>
              <w:t>103</w:t>
            </w:r>
            <w:r w:rsidRPr="009676DC">
              <w:rPr>
                <w:rFonts w:ascii="標楷體" w:eastAsia="標楷體" w:hAnsi="標楷體" w:cs="DFMing-Lt-HK-BF" w:hint="eastAsia"/>
                <w:kern w:val="0"/>
                <w:sz w:val="22"/>
              </w:rPr>
              <w:t>年度決算數</w:t>
            </w:r>
            <w:r w:rsidRPr="009676DC">
              <w:rPr>
                <w:rFonts w:ascii="標楷體" w:eastAsia="標楷體" w:hAnsi="標楷體" w:cs="DFMing-Lt-HK-BF"/>
                <w:kern w:val="0"/>
                <w:sz w:val="22"/>
              </w:rPr>
              <w:t>269</w:t>
            </w:r>
            <w:r w:rsidRPr="009676DC">
              <w:rPr>
                <w:rFonts w:ascii="標楷體" w:eastAsia="標楷體" w:hAnsi="標楷體" w:cs="DFMing-Lt-HK-BF" w:hint="eastAsia"/>
                <w:kern w:val="0"/>
                <w:sz w:val="22"/>
              </w:rPr>
              <w:t>億餘元，分別增加</w:t>
            </w:r>
            <w:r w:rsidRPr="009676DC">
              <w:rPr>
                <w:rFonts w:ascii="標楷體" w:eastAsia="標楷體" w:hAnsi="標楷體" w:cs="DFMing-Lt-HK-BF"/>
                <w:kern w:val="0"/>
                <w:sz w:val="22"/>
              </w:rPr>
              <w:t>18.37%</w:t>
            </w:r>
            <w:r w:rsidRPr="009676DC">
              <w:rPr>
                <w:rFonts w:ascii="標楷體" w:eastAsia="標楷體" w:hAnsi="標楷體" w:cs="DFMing-Lt-HK-BF" w:hint="eastAsia"/>
                <w:kern w:val="0"/>
                <w:sz w:val="22"/>
              </w:rPr>
              <w:t>及</w:t>
            </w:r>
            <w:r w:rsidRPr="009676DC">
              <w:rPr>
                <w:rFonts w:ascii="標楷體" w:eastAsia="標楷體" w:hAnsi="標楷體" w:cs="DFMing-Lt-HK-BF"/>
                <w:kern w:val="0"/>
                <w:sz w:val="22"/>
              </w:rPr>
              <w:t>27.27%</w:t>
            </w:r>
            <w:r w:rsidRPr="009676DC">
              <w:rPr>
                <w:rFonts w:ascii="標楷體" w:eastAsia="標楷體" w:hAnsi="標楷體" w:cs="DFMing-Lt-HK-BF" w:hint="eastAsia"/>
                <w:kern w:val="0"/>
                <w:sz w:val="22"/>
              </w:rPr>
              <w:t>，更較</w:t>
            </w:r>
            <w:r w:rsidRPr="009676DC">
              <w:rPr>
                <w:rFonts w:ascii="標楷體" w:eastAsia="標楷體" w:hAnsi="標楷體" w:cs="DFMing-Lt-HK-BF"/>
                <w:kern w:val="0"/>
                <w:sz w:val="22"/>
              </w:rPr>
              <w:t>5</w:t>
            </w:r>
            <w:r w:rsidRPr="009676DC">
              <w:rPr>
                <w:rFonts w:ascii="標楷體" w:eastAsia="標楷體" w:hAnsi="標楷體" w:cs="DFMing-Lt-HK-BF" w:hint="eastAsia"/>
                <w:kern w:val="0"/>
                <w:sz w:val="22"/>
              </w:rPr>
              <w:t>年前</w:t>
            </w:r>
            <w:r w:rsidRPr="009676DC">
              <w:rPr>
                <w:rFonts w:ascii="標楷體" w:eastAsia="標楷體" w:hAnsi="標楷體" w:cs="DFMing-Lt-HK-BF"/>
                <w:kern w:val="0"/>
                <w:sz w:val="22"/>
              </w:rPr>
              <w:t>100</w:t>
            </w:r>
            <w:r w:rsidRPr="009676DC">
              <w:rPr>
                <w:rFonts w:ascii="標楷體" w:eastAsia="標楷體" w:hAnsi="標楷體" w:cs="DFMing-Lt-HK-BF" w:hint="eastAsia"/>
                <w:kern w:val="0"/>
                <w:sz w:val="22"/>
              </w:rPr>
              <w:t>年度決算數</w:t>
            </w:r>
            <w:r w:rsidRPr="009676DC">
              <w:rPr>
                <w:rFonts w:ascii="標楷體" w:eastAsia="標楷體" w:hAnsi="標楷體" w:cs="DFMing-Lt-HK-BF"/>
                <w:kern w:val="0"/>
                <w:sz w:val="22"/>
              </w:rPr>
              <w:t>222</w:t>
            </w:r>
            <w:r w:rsidRPr="009676DC">
              <w:rPr>
                <w:rFonts w:ascii="標楷體" w:eastAsia="標楷體" w:hAnsi="標楷體" w:cs="DFMing-Lt-HK-BF" w:hint="eastAsia"/>
                <w:kern w:val="0"/>
                <w:sz w:val="22"/>
              </w:rPr>
              <w:t>億餘元增加逾</w:t>
            </w:r>
            <w:r w:rsidRPr="009676DC">
              <w:rPr>
                <w:rFonts w:ascii="標楷體" w:eastAsia="標楷體" w:hAnsi="標楷體" w:cs="DFMing-Lt-HK-BF"/>
                <w:kern w:val="0"/>
                <w:sz w:val="22"/>
              </w:rPr>
              <w:t>54%</w:t>
            </w:r>
            <w:r w:rsidRPr="009676DC">
              <w:rPr>
                <w:rFonts w:ascii="標楷體" w:eastAsia="標楷體" w:hAnsi="標楷體" w:cs="DFMing-Lt-HK-BF" w:hint="eastAsia"/>
                <w:kern w:val="0"/>
                <w:sz w:val="22"/>
              </w:rPr>
              <w:t>，部分機關委辦費占業務費比例甚至超過</w:t>
            </w:r>
            <w:r w:rsidRPr="009676DC">
              <w:rPr>
                <w:rFonts w:ascii="標楷體" w:eastAsia="標楷體" w:hAnsi="標楷體" w:cs="DFMing-Lt-HK-BF"/>
                <w:kern w:val="0"/>
                <w:sz w:val="22"/>
              </w:rPr>
              <w:t>50%</w:t>
            </w:r>
            <w:r w:rsidRPr="009676DC">
              <w:rPr>
                <w:rFonts w:ascii="標楷體" w:eastAsia="標楷體" w:hAnsi="標楷體" w:cs="DFMing-Lt-HK-BF" w:hint="eastAsia"/>
                <w:kern w:val="0"/>
                <w:sz w:val="22"/>
              </w:rPr>
              <w:t>，且有高達近</w:t>
            </w:r>
            <w:r w:rsidRPr="009676DC">
              <w:rPr>
                <w:rFonts w:ascii="標楷體" w:eastAsia="標楷體" w:hAnsi="標楷體" w:cs="DFMing-Lt-HK-BF"/>
                <w:kern w:val="0"/>
                <w:sz w:val="22"/>
              </w:rPr>
              <w:t>98%</w:t>
            </w:r>
            <w:r w:rsidRPr="009676DC">
              <w:rPr>
                <w:rFonts w:ascii="標楷體" w:eastAsia="標楷體" w:hAnsi="標楷體" w:cs="DFMing-Lt-HK-BF" w:hint="eastAsia"/>
                <w:kern w:val="0"/>
                <w:sz w:val="22"/>
              </w:rPr>
              <w:t>者，儼然成為「發包中心」。</w:t>
            </w:r>
          </w:p>
          <w:p w:rsidR="00F41F01" w:rsidRPr="00F41F01" w:rsidRDefault="00F41F01" w:rsidP="001B1468">
            <w:pPr>
              <w:autoSpaceDE w:val="0"/>
              <w:autoSpaceDN w:val="0"/>
              <w:adjustRightInd w:val="0"/>
              <w:spacing w:line="240" w:lineRule="atLeast"/>
              <w:ind w:leftChars="20" w:left="48" w:rightChars="20" w:right="48"/>
              <w:jc w:val="both"/>
              <w:rPr>
                <w:rFonts w:ascii="標楷體" w:eastAsia="標楷體" w:hAnsi="標楷體" w:cs="新細明體"/>
                <w:kern w:val="0"/>
                <w:sz w:val="22"/>
                <w:szCs w:val="22"/>
              </w:rPr>
            </w:pPr>
            <w:r w:rsidRPr="009676DC">
              <w:rPr>
                <w:rFonts w:ascii="標楷體" w:eastAsia="標楷體" w:hAnsi="標楷體" w:cs="DFMing-Lt-HK-BF" w:hint="eastAsia"/>
                <w:kern w:val="0"/>
                <w:sz w:val="22"/>
              </w:rPr>
              <w:lastRenderedPageBreak/>
              <w:t>行政院組織改造基礎法案陸續於</w:t>
            </w:r>
            <w:r w:rsidRPr="009676DC">
              <w:rPr>
                <w:rFonts w:ascii="標楷體" w:eastAsia="標楷體" w:hAnsi="標楷體" w:cs="DFMing-Lt-HK-BF"/>
                <w:kern w:val="0"/>
                <w:sz w:val="22"/>
              </w:rPr>
              <w:t>99</w:t>
            </w:r>
            <w:r w:rsidRPr="009676DC">
              <w:rPr>
                <w:rFonts w:ascii="標楷體" w:eastAsia="標楷體" w:hAnsi="標楷體" w:cs="DFMing-Lt-HK-BF" w:hint="eastAsia"/>
                <w:kern w:val="0"/>
                <w:sz w:val="22"/>
              </w:rPr>
              <w:t>年</w:t>
            </w:r>
            <w:r w:rsidRPr="009676DC">
              <w:rPr>
                <w:rFonts w:ascii="標楷體" w:eastAsia="標楷體" w:hAnsi="標楷體" w:cs="DFMing-Lt-HK-BF"/>
                <w:kern w:val="0"/>
                <w:sz w:val="22"/>
              </w:rPr>
              <w:t>1</w:t>
            </w:r>
            <w:r w:rsidRPr="009676DC">
              <w:rPr>
                <w:rFonts w:ascii="標楷體" w:eastAsia="標楷體" w:hAnsi="標楷體" w:cs="DFMing-Lt-HK-BF" w:hint="eastAsia"/>
                <w:kern w:val="0"/>
                <w:sz w:val="22"/>
              </w:rPr>
              <w:t>月及</w:t>
            </w:r>
            <w:r w:rsidRPr="009676DC">
              <w:rPr>
                <w:rFonts w:ascii="標楷體" w:eastAsia="標楷體" w:hAnsi="標楷體" w:cs="DFMing-Lt-HK-BF"/>
                <w:kern w:val="0"/>
                <w:sz w:val="22"/>
              </w:rPr>
              <w:t>100</w:t>
            </w:r>
            <w:r w:rsidRPr="009676DC">
              <w:rPr>
                <w:rFonts w:ascii="標楷體" w:eastAsia="標楷體" w:hAnsi="標楷體" w:cs="DFMing-Lt-HK-BF" w:hint="eastAsia"/>
                <w:kern w:val="0"/>
                <w:sz w:val="22"/>
              </w:rPr>
              <w:t>年</w:t>
            </w:r>
            <w:r w:rsidRPr="009676DC">
              <w:rPr>
                <w:rFonts w:ascii="標楷體" w:eastAsia="標楷體" w:hAnsi="標楷體" w:cs="DFMing-Lt-HK-BF"/>
                <w:kern w:val="0"/>
                <w:sz w:val="22"/>
              </w:rPr>
              <w:t>4</w:t>
            </w:r>
            <w:r w:rsidRPr="009676DC">
              <w:rPr>
                <w:rFonts w:ascii="標楷體" w:eastAsia="標楷體" w:hAnsi="標楷體" w:cs="DFMing-Lt-HK-BF" w:hint="eastAsia"/>
                <w:kern w:val="0"/>
                <w:sz w:val="22"/>
              </w:rPr>
              <w:t>月間完成立法，並於</w:t>
            </w:r>
            <w:r w:rsidRPr="009676DC">
              <w:rPr>
                <w:rFonts w:ascii="標楷體" w:eastAsia="標楷體" w:hAnsi="標楷體" w:cs="DFMing-Lt-HK-BF"/>
                <w:kern w:val="0"/>
                <w:sz w:val="22"/>
              </w:rPr>
              <w:t>101</w:t>
            </w:r>
            <w:r w:rsidRPr="009676DC">
              <w:rPr>
                <w:rFonts w:ascii="標楷體" w:eastAsia="標楷體" w:hAnsi="標楷體" w:cs="DFMing-Lt-HK-BF" w:hint="eastAsia"/>
                <w:kern w:val="0"/>
                <w:sz w:val="22"/>
              </w:rPr>
              <w:t>年度起啟動組改；惟</w:t>
            </w:r>
            <w:r w:rsidRPr="009676DC">
              <w:rPr>
                <w:rFonts w:ascii="標楷體" w:eastAsia="標楷體" w:hAnsi="標楷體" w:cs="DFMing-Lt-HK-BF"/>
                <w:kern w:val="0"/>
                <w:sz w:val="22"/>
              </w:rPr>
              <w:t>105</w:t>
            </w:r>
            <w:r w:rsidRPr="009676DC">
              <w:rPr>
                <w:rFonts w:ascii="標楷體" w:eastAsia="標楷體" w:hAnsi="標楷體" w:cs="DFMing-Lt-HK-BF" w:hint="eastAsia"/>
                <w:kern w:val="0"/>
                <w:sz w:val="22"/>
              </w:rPr>
              <w:t>年度各公務機關預算員額達</w:t>
            </w:r>
            <w:r w:rsidRPr="009676DC">
              <w:rPr>
                <w:rFonts w:ascii="標楷體" w:eastAsia="標楷體" w:hAnsi="標楷體" w:cs="DFMing-Lt-HK-BF"/>
                <w:kern w:val="0"/>
                <w:sz w:val="22"/>
              </w:rPr>
              <w:t>13</w:t>
            </w:r>
            <w:r w:rsidRPr="009676DC">
              <w:rPr>
                <w:rFonts w:ascii="標楷體" w:eastAsia="標楷體" w:hAnsi="標楷體" w:cs="DFMing-Lt-HK-BF" w:hint="eastAsia"/>
                <w:kern w:val="0"/>
                <w:sz w:val="22"/>
              </w:rPr>
              <w:t>萬</w:t>
            </w:r>
            <w:r w:rsidRPr="009676DC">
              <w:rPr>
                <w:rFonts w:ascii="標楷體" w:eastAsia="標楷體" w:hAnsi="標楷體" w:cs="DFMing-Lt-HK-BF"/>
                <w:kern w:val="0"/>
                <w:sz w:val="22"/>
              </w:rPr>
              <w:t>3,594</w:t>
            </w:r>
            <w:r w:rsidRPr="009676DC">
              <w:rPr>
                <w:rFonts w:ascii="標楷體" w:eastAsia="標楷體" w:hAnsi="標楷體" w:cs="DFMing-Lt-HK-BF" w:hint="eastAsia"/>
                <w:kern w:val="0"/>
                <w:sz w:val="22"/>
              </w:rPr>
              <w:t>人，較</w:t>
            </w:r>
            <w:r w:rsidRPr="009676DC">
              <w:rPr>
                <w:rFonts w:ascii="標楷體" w:eastAsia="標楷體" w:hAnsi="標楷體" w:cs="DFMing-Lt-HK-BF"/>
                <w:kern w:val="0"/>
                <w:sz w:val="22"/>
              </w:rPr>
              <w:t>99</w:t>
            </w:r>
            <w:r w:rsidRPr="009676DC">
              <w:rPr>
                <w:rFonts w:ascii="標楷體" w:eastAsia="標楷體" w:hAnsi="標楷體" w:cs="DFMing-Lt-HK-BF" w:hint="eastAsia"/>
                <w:kern w:val="0"/>
                <w:sz w:val="22"/>
              </w:rPr>
              <w:t>年度增加</w:t>
            </w:r>
            <w:r w:rsidRPr="009676DC">
              <w:rPr>
                <w:rFonts w:ascii="標楷體" w:eastAsia="標楷體" w:hAnsi="標楷體" w:cs="DFMing-Lt-HK-BF"/>
                <w:kern w:val="0"/>
                <w:sz w:val="22"/>
              </w:rPr>
              <w:t>1,117</w:t>
            </w:r>
            <w:r w:rsidRPr="009676DC">
              <w:rPr>
                <w:rFonts w:ascii="標楷體" w:eastAsia="標楷體" w:hAnsi="標楷體" w:cs="DFMing-Lt-HK-BF" w:hint="eastAsia"/>
                <w:kern w:val="0"/>
                <w:sz w:val="22"/>
              </w:rPr>
              <w:t>人，政府公務人力並未隨委辦預算之成長而有所降低，人員運用效率明顯不彰。查中央政府機關總員額法及管理辦法中訂有「各機關應定期評鑑所屬人力之工作狀況」、「員額總數之合理性」等，爰要求行政院除應責成所屬相關機關確實落實定期評鑑工作外，並應全面檢討各機關員額與委外業務等人力資源運用、配置之妥適性，於六個月內向立法院提出詳盡之改善報告。</w:t>
            </w:r>
          </w:p>
          <w:p w:rsidR="005C3AA7" w:rsidRPr="007B4F96" w:rsidRDefault="005C3AA7" w:rsidP="00F64BBE">
            <w:pPr>
              <w:autoSpaceDE w:val="0"/>
              <w:autoSpaceDN w:val="0"/>
              <w:adjustRightInd w:val="0"/>
              <w:spacing w:line="240" w:lineRule="atLeast"/>
              <w:ind w:leftChars="20" w:left="48" w:rightChars="20" w:right="48"/>
              <w:jc w:val="both"/>
              <w:rPr>
                <w:rFonts w:ascii="標楷體" w:eastAsia="標楷體" w:hAnsi="標楷體"/>
                <w:sz w:val="22"/>
                <w:szCs w:val="22"/>
              </w:rPr>
            </w:pPr>
          </w:p>
        </w:tc>
        <w:tc>
          <w:tcPr>
            <w:tcW w:w="4394" w:type="dxa"/>
          </w:tcPr>
          <w:p w:rsidR="00BB0FA6" w:rsidRDefault="002B61CF" w:rsidP="00F63523">
            <w:pPr>
              <w:spacing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lastRenderedPageBreak/>
              <w:t>非本署主管業務。</w:t>
            </w:r>
          </w:p>
          <w:p w:rsidR="006A2B23" w:rsidRDefault="006A2B23" w:rsidP="00F63523">
            <w:pPr>
              <w:spacing w:line="240" w:lineRule="atLeast"/>
              <w:ind w:leftChars="20" w:left="48" w:rightChars="20" w:right="48"/>
              <w:rPr>
                <w:rFonts w:ascii="標楷體" w:eastAsia="標楷體" w:hAnsi="標楷體"/>
                <w:spacing w:val="-10"/>
                <w:sz w:val="22"/>
                <w:szCs w:val="22"/>
              </w:rPr>
            </w:pPr>
          </w:p>
          <w:p w:rsidR="006A2B23" w:rsidRDefault="006A2B23" w:rsidP="00F63523">
            <w:pPr>
              <w:spacing w:line="240" w:lineRule="atLeast"/>
              <w:ind w:leftChars="20" w:left="48" w:rightChars="20" w:right="48"/>
              <w:rPr>
                <w:rFonts w:ascii="標楷體" w:eastAsia="標楷體" w:hAnsi="標楷體"/>
                <w:spacing w:val="-10"/>
                <w:sz w:val="22"/>
                <w:szCs w:val="22"/>
              </w:rPr>
            </w:pPr>
          </w:p>
          <w:p w:rsidR="006A2B23" w:rsidRDefault="006A2B23" w:rsidP="00F63523">
            <w:pPr>
              <w:spacing w:line="240" w:lineRule="atLeast"/>
              <w:ind w:leftChars="20" w:left="48" w:rightChars="20" w:right="48"/>
              <w:rPr>
                <w:rFonts w:ascii="標楷體" w:eastAsia="標楷體" w:hAnsi="標楷體"/>
                <w:spacing w:val="-10"/>
                <w:sz w:val="22"/>
                <w:szCs w:val="22"/>
              </w:rPr>
            </w:pPr>
          </w:p>
          <w:p w:rsidR="006A2B23" w:rsidRDefault="006A2B23" w:rsidP="00F63523">
            <w:pPr>
              <w:spacing w:line="240" w:lineRule="atLeast"/>
              <w:ind w:leftChars="20" w:left="48" w:rightChars="20" w:right="48"/>
              <w:rPr>
                <w:rFonts w:ascii="標楷體" w:eastAsia="標楷體" w:hAnsi="標楷體"/>
                <w:spacing w:val="-10"/>
                <w:sz w:val="22"/>
                <w:szCs w:val="22"/>
              </w:rPr>
            </w:pPr>
          </w:p>
          <w:p w:rsidR="006A2B23" w:rsidRPr="002638C2" w:rsidRDefault="006A2B23" w:rsidP="00D67041">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spacing w:val="-10"/>
                <w:sz w:val="22"/>
                <w:szCs w:val="22"/>
              </w:rPr>
            </w:pPr>
          </w:p>
        </w:tc>
      </w:tr>
      <w:tr w:rsidR="008B3C76" w:rsidRPr="004C6E5A" w:rsidTr="006B3DF0">
        <w:trPr>
          <w:trHeight w:val="20"/>
        </w:trPr>
        <w:tc>
          <w:tcPr>
            <w:tcW w:w="1135" w:type="dxa"/>
          </w:tcPr>
          <w:p w:rsidR="008B3C76" w:rsidRPr="00ED4810" w:rsidRDefault="00737966" w:rsidP="00B21131">
            <w:pPr>
              <w:pStyle w:val="a3"/>
              <w:spacing w:line="240" w:lineRule="atLeast"/>
              <w:ind w:leftChars="50" w:left="340" w:rightChars="20" w:right="48"/>
              <w:jc w:val="center"/>
            </w:pPr>
            <w:r>
              <w:rPr>
                <w:rFonts w:hint="eastAsia"/>
              </w:rPr>
              <w:t>四</w:t>
            </w:r>
            <w:r w:rsidR="00C45144">
              <w:rPr>
                <w:rFonts w:hint="eastAsia"/>
              </w:rPr>
              <w:t>、</w:t>
            </w:r>
          </w:p>
        </w:tc>
        <w:tc>
          <w:tcPr>
            <w:tcW w:w="4536" w:type="dxa"/>
          </w:tcPr>
          <w:p w:rsidR="008C4780" w:rsidRDefault="008C4780" w:rsidP="008C4780">
            <w:pPr>
              <w:autoSpaceDE w:val="0"/>
              <w:autoSpaceDN w:val="0"/>
              <w:adjustRightInd w:val="0"/>
              <w:spacing w:line="24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行政院所屬公營事業轉投資之公司，其泛公股之股份占總額百分之三十以上者，其公股代表董、</w:t>
            </w:r>
            <w:r w:rsidRPr="008C4780">
              <w:rPr>
                <w:rFonts w:ascii="標楷體" w:eastAsia="標楷體" w:hAnsi="標楷體" w:cs="DFMing-Lt-HK-BF" w:hint="eastAsia"/>
                <w:kern w:val="0"/>
                <w:sz w:val="22"/>
                <w:szCs w:val="22"/>
              </w:rPr>
              <w:t>監事</w:t>
            </w:r>
            <w:r w:rsidRPr="009676DC">
              <w:rPr>
                <w:rFonts w:ascii="標楷體" w:eastAsia="標楷體" w:hAnsi="標楷體" w:cs="DFMing-Lt-HK-BF" w:hint="eastAsia"/>
                <w:kern w:val="0"/>
                <w:sz w:val="22"/>
              </w:rPr>
              <w:t>及經理人之薪資，不得逾越原公營事業同等職位之薪資。然因羅致不易或具有專長特殊者，應報股權管理機關核備者為例外。</w:t>
            </w:r>
          </w:p>
          <w:p w:rsidR="007424D2" w:rsidRPr="00BE32A9" w:rsidRDefault="007424D2" w:rsidP="008C4780">
            <w:pPr>
              <w:autoSpaceDE w:val="0"/>
              <w:autoSpaceDN w:val="0"/>
              <w:adjustRightInd w:val="0"/>
              <w:spacing w:line="240" w:lineRule="atLeast"/>
              <w:ind w:leftChars="20" w:left="48" w:rightChars="20" w:right="48"/>
              <w:jc w:val="both"/>
              <w:rPr>
                <w:rFonts w:ascii="標楷體" w:eastAsia="標楷體" w:hAnsi="標楷體"/>
                <w:sz w:val="20"/>
                <w:szCs w:val="20"/>
              </w:rPr>
            </w:pPr>
          </w:p>
        </w:tc>
        <w:tc>
          <w:tcPr>
            <w:tcW w:w="4394" w:type="dxa"/>
          </w:tcPr>
          <w:p w:rsidR="00092FD2" w:rsidRPr="002638C2" w:rsidRDefault="002256E6" w:rsidP="00F63523">
            <w:pPr>
              <w:spacing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t>非本署主管業務。</w:t>
            </w:r>
          </w:p>
        </w:tc>
      </w:tr>
      <w:tr w:rsidR="008B3C76" w:rsidRPr="004C6E5A" w:rsidTr="006B3DF0">
        <w:trPr>
          <w:trHeight w:val="20"/>
        </w:trPr>
        <w:tc>
          <w:tcPr>
            <w:tcW w:w="1135" w:type="dxa"/>
          </w:tcPr>
          <w:p w:rsidR="008B3C76" w:rsidRPr="00ED4810" w:rsidRDefault="005E3EC4" w:rsidP="00B21131">
            <w:pPr>
              <w:pStyle w:val="a3"/>
              <w:spacing w:line="240" w:lineRule="atLeast"/>
              <w:ind w:leftChars="50" w:left="340" w:rightChars="20" w:right="48"/>
              <w:jc w:val="center"/>
            </w:pPr>
            <w:r>
              <w:rPr>
                <w:rFonts w:hint="eastAsia"/>
              </w:rPr>
              <w:t>五</w:t>
            </w:r>
            <w:r w:rsidR="00C45144">
              <w:rPr>
                <w:rFonts w:hint="eastAsia"/>
              </w:rPr>
              <w:t>、</w:t>
            </w:r>
          </w:p>
        </w:tc>
        <w:tc>
          <w:tcPr>
            <w:tcW w:w="4536" w:type="dxa"/>
          </w:tcPr>
          <w:p w:rsidR="00D3276C" w:rsidRPr="008C4780" w:rsidRDefault="008C4780" w:rsidP="0057585F">
            <w:pPr>
              <w:autoSpaceDE w:val="0"/>
              <w:autoSpaceDN w:val="0"/>
              <w:adjustRightInd w:val="0"/>
              <w:spacing w:line="240" w:lineRule="atLeast"/>
              <w:ind w:leftChars="20" w:left="48" w:rightChars="20" w:right="48"/>
              <w:jc w:val="both"/>
              <w:rPr>
                <w:rFonts w:ascii="標楷體" w:eastAsia="標楷體" w:hAnsi="標楷體"/>
                <w:sz w:val="22"/>
                <w:szCs w:val="22"/>
              </w:rPr>
            </w:pPr>
            <w:r w:rsidRPr="009676DC">
              <w:rPr>
                <w:rFonts w:ascii="標楷體" w:eastAsia="標楷體" w:hAnsi="標楷體" w:cs="DFMing-Lt-HK-BF" w:hint="eastAsia"/>
                <w:kern w:val="0"/>
                <w:sz w:val="22"/>
              </w:rPr>
              <w:t>近來屢傳有政府轉投資事業以業務需要為由另籌設新公司之情形，然距</w:t>
            </w:r>
            <w:r w:rsidRPr="009676DC">
              <w:rPr>
                <w:rFonts w:ascii="標楷體" w:eastAsia="標楷體" w:hAnsi="標楷體" w:cs="DFMing-Lt-HK-BF"/>
                <w:kern w:val="0"/>
                <w:sz w:val="22"/>
              </w:rPr>
              <w:t>2016</w:t>
            </w:r>
            <w:r w:rsidRPr="009676DC">
              <w:rPr>
                <w:rFonts w:ascii="標楷體" w:eastAsia="標楷體" w:hAnsi="標楷體" w:cs="DFMing-Lt-HK-BF" w:hint="eastAsia"/>
                <w:kern w:val="0"/>
                <w:sz w:val="22"/>
              </w:rPr>
              <w:t>總統大選僅剩</w:t>
            </w:r>
            <w:r w:rsidRPr="009676DC">
              <w:rPr>
                <w:rFonts w:ascii="標楷體" w:eastAsia="標楷體" w:hAnsi="標楷體" w:cs="DFMing-Lt-HK-BF"/>
                <w:kern w:val="0"/>
                <w:sz w:val="22"/>
              </w:rPr>
              <w:t>1</w:t>
            </w:r>
            <w:r w:rsidRPr="009676DC">
              <w:rPr>
                <w:rFonts w:ascii="標楷體" w:eastAsia="標楷體" w:hAnsi="標楷體" w:cs="DFMing-Lt-HK-BF" w:hint="eastAsia"/>
                <w:kern w:val="0"/>
                <w:sz w:val="22"/>
              </w:rPr>
              <w:t>個多月，於此之時，政府任何大動作、大改變皆屬不宜，否則，若決策有誤，社會將付出更大成本。而以國家資源投注新設事業係重大政策決定，實應審慎衡酌其必要性，以避免國家資源重複投入之浪費；爰要求行政院責令各機關及所屬與附屬單位、政府捐助成立之財團法人，除已編列預算送立法院審議者，俟審議結果決定外，其餘均暫緩籌設新設公司作業，並於三個月內就相關籌設計畫、效益評估等，向立法院相關委員會提出專案報告，經同意後，始得執行。</w:t>
            </w:r>
          </w:p>
        </w:tc>
        <w:tc>
          <w:tcPr>
            <w:tcW w:w="4394" w:type="dxa"/>
          </w:tcPr>
          <w:p w:rsidR="00560D01" w:rsidRPr="002638C2" w:rsidRDefault="00560D01" w:rsidP="00C7504C">
            <w:pPr>
              <w:spacing w:line="240" w:lineRule="atLeast"/>
              <w:ind w:leftChars="20" w:left="48" w:rightChars="20" w:right="48"/>
              <w:rPr>
                <w:rFonts w:ascii="標楷體" w:eastAsia="標楷體" w:hAnsi="標楷體" w:cs="新細明體"/>
                <w:kern w:val="0"/>
                <w:sz w:val="22"/>
              </w:rPr>
            </w:pPr>
            <w:r w:rsidRPr="00DA7CDA">
              <w:rPr>
                <w:rFonts w:ascii="標楷體" w:eastAsia="標楷體" w:hAnsi="標楷體" w:cs="新細明體" w:hint="eastAsia"/>
                <w:kern w:val="0"/>
                <w:sz w:val="22"/>
                <w:szCs w:val="22"/>
              </w:rPr>
              <w:t>本署</w:t>
            </w:r>
            <w:r>
              <w:rPr>
                <w:rFonts w:ascii="標楷體" w:eastAsia="標楷體" w:hAnsi="標楷體" w:cs="新細明體" w:hint="eastAsia"/>
                <w:kern w:val="0"/>
                <w:sz w:val="22"/>
                <w:szCs w:val="22"/>
              </w:rPr>
              <w:t>無</w:t>
            </w:r>
            <w:r w:rsidRPr="009676DC">
              <w:rPr>
                <w:rFonts w:ascii="標楷體" w:eastAsia="標楷體" w:hAnsi="標楷體" w:cs="DFMing-Lt-HK-BF" w:hint="eastAsia"/>
                <w:kern w:val="0"/>
                <w:sz w:val="22"/>
              </w:rPr>
              <w:t>轉投資事業以業務需要為由另籌設新公司之情形</w:t>
            </w:r>
            <w:r w:rsidRPr="002638C2">
              <w:rPr>
                <w:rFonts w:ascii="標楷體" w:eastAsia="標楷體" w:hAnsi="標楷體" w:cs="新細明體" w:hint="eastAsia"/>
                <w:kern w:val="0"/>
                <w:sz w:val="22"/>
              </w:rPr>
              <w:t>。</w:t>
            </w:r>
          </w:p>
          <w:p w:rsidR="00092FD2" w:rsidRPr="00560D01" w:rsidRDefault="00092FD2" w:rsidP="003738AA">
            <w:pPr>
              <w:tabs>
                <w:tab w:val="left" w:pos="5533"/>
                <w:tab w:val="left" w:pos="5773"/>
                <w:tab w:val="left" w:pos="6120"/>
                <w:tab w:val="left" w:pos="6773"/>
                <w:tab w:val="left" w:pos="9280"/>
              </w:tabs>
              <w:autoSpaceDE w:val="0"/>
              <w:autoSpaceDN w:val="0"/>
              <w:adjustRightInd w:val="0"/>
              <w:spacing w:beforeLines="20" w:before="72" w:line="240" w:lineRule="atLeast"/>
              <w:ind w:leftChars="20" w:left="48" w:rightChars="20" w:right="48"/>
              <w:jc w:val="both"/>
              <w:rPr>
                <w:rFonts w:ascii="標楷體" w:eastAsia="標楷體" w:hAnsi="標楷體"/>
                <w:spacing w:val="-10"/>
                <w:sz w:val="22"/>
                <w:szCs w:val="22"/>
              </w:rPr>
            </w:pPr>
          </w:p>
        </w:tc>
      </w:tr>
      <w:tr w:rsidR="008B3C76" w:rsidRPr="004C6E5A" w:rsidTr="005E3EC4">
        <w:trPr>
          <w:trHeight w:val="509"/>
        </w:trPr>
        <w:tc>
          <w:tcPr>
            <w:tcW w:w="1135" w:type="dxa"/>
          </w:tcPr>
          <w:p w:rsidR="008B3C76" w:rsidRPr="00ED4810" w:rsidRDefault="005E3EC4" w:rsidP="00B21131">
            <w:pPr>
              <w:pStyle w:val="a3"/>
              <w:spacing w:line="240" w:lineRule="atLeast"/>
              <w:ind w:leftChars="50" w:left="340" w:rightChars="20" w:right="48"/>
              <w:jc w:val="center"/>
            </w:pPr>
            <w:r>
              <w:rPr>
                <w:rFonts w:hint="eastAsia"/>
              </w:rPr>
              <w:lastRenderedPageBreak/>
              <w:t>六</w:t>
            </w:r>
            <w:r w:rsidR="00C45144">
              <w:rPr>
                <w:rFonts w:hint="eastAsia"/>
              </w:rPr>
              <w:t>、</w:t>
            </w:r>
          </w:p>
        </w:tc>
        <w:tc>
          <w:tcPr>
            <w:tcW w:w="4536" w:type="dxa"/>
          </w:tcPr>
          <w:p w:rsidR="008C4780" w:rsidRDefault="008C4780" w:rsidP="008C4780">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kern w:val="0"/>
                <w:sz w:val="22"/>
              </w:rPr>
              <w:t>105</w:t>
            </w:r>
            <w:r w:rsidRPr="009676DC">
              <w:rPr>
                <w:rFonts w:ascii="標楷體" w:eastAsia="標楷體" w:hAnsi="標楷體" w:cs="DFMing-Lt-HK-BF" w:hint="eastAsia"/>
                <w:kern w:val="0"/>
                <w:sz w:val="22"/>
              </w:rPr>
              <w:t>年度中央政府總預算歲出預算，除訂有契約者依契約所定進度、時程給付外，原則上均應按月依比例分配辦理。</w:t>
            </w:r>
          </w:p>
          <w:p w:rsidR="005E3EC4" w:rsidRPr="00FB204A" w:rsidRDefault="005E3EC4" w:rsidP="0057585F">
            <w:pPr>
              <w:autoSpaceDE w:val="0"/>
              <w:autoSpaceDN w:val="0"/>
              <w:adjustRightInd w:val="0"/>
              <w:spacing w:line="240" w:lineRule="atLeast"/>
              <w:ind w:leftChars="20" w:left="48" w:rightChars="20" w:right="48"/>
              <w:jc w:val="both"/>
              <w:rPr>
                <w:rFonts w:ascii="標楷體" w:eastAsia="標楷體" w:hAnsi="標楷體"/>
                <w:sz w:val="22"/>
                <w:szCs w:val="22"/>
              </w:rPr>
            </w:pPr>
          </w:p>
        </w:tc>
        <w:tc>
          <w:tcPr>
            <w:tcW w:w="4394" w:type="dxa"/>
          </w:tcPr>
          <w:p w:rsidR="00E0643D" w:rsidRDefault="00E0643D" w:rsidP="00E0643D">
            <w:pPr>
              <w:spacing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t>遵照辦理。</w:t>
            </w:r>
          </w:p>
          <w:p w:rsidR="002652DC" w:rsidRPr="002638C2" w:rsidRDefault="002652DC" w:rsidP="003738AA">
            <w:pPr>
              <w:spacing w:line="240" w:lineRule="atLeast"/>
              <w:ind w:leftChars="20" w:left="48" w:rightChars="20" w:right="48"/>
              <w:rPr>
                <w:rFonts w:ascii="標楷體" w:eastAsia="標楷體" w:hAnsi="標楷體"/>
                <w:spacing w:val="-10"/>
                <w:sz w:val="22"/>
                <w:szCs w:val="22"/>
              </w:rPr>
            </w:pPr>
          </w:p>
        </w:tc>
      </w:tr>
      <w:tr w:rsidR="008B3C76" w:rsidRPr="004C6E5A" w:rsidTr="006B3DF0">
        <w:trPr>
          <w:trHeight w:val="20"/>
        </w:trPr>
        <w:tc>
          <w:tcPr>
            <w:tcW w:w="1135" w:type="dxa"/>
          </w:tcPr>
          <w:p w:rsidR="008B3C76" w:rsidRPr="00ED4810" w:rsidRDefault="005E3EC4" w:rsidP="00B21131">
            <w:pPr>
              <w:pStyle w:val="a3"/>
              <w:spacing w:line="240" w:lineRule="atLeast"/>
              <w:ind w:leftChars="50" w:left="340" w:rightChars="20" w:right="48"/>
              <w:jc w:val="center"/>
            </w:pPr>
            <w:r>
              <w:rPr>
                <w:rFonts w:hint="eastAsia"/>
              </w:rPr>
              <w:t>七</w:t>
            </w:r>
            <w:r w:rsidR="00C45144">
              <w:rPr>
                <w:rFonts w:hint="eastAsia"/>
              </w:rPr>
              <w:t>、</w:t>
            </w:r>
          </w:p>
        </w:tc>
        <w:tc>
          <w:tcPr>
            <w:tcW w:w="4536" w:type="dxa"/>
          </w:tcPr>
          <w:p w:rsidR="001750C7" w:rsidRDefault="008C4780" w:rsidP="008C4780">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近期政府為改善經濟體質並擴大出口，以行政院國家發展委員會為幕僚單位，研擬多項出口提振措施，交由相關部會執行。惟就強化輸出入銀行業務方面，雖核定由政府預算撥款進行增資、擴大對單一客戶無擔保授信金額並強化「雙印市場」，但前述增資僅係就資本額進行小幅改善，而未能對輸出入銀行所面臨人事規模及薪給等問題，一併檢討改善。矧從近年國際經濟發展趨勢而言，特別就從事高附加價值產業之已開發國家，輸出入金融機制的發達至關重要，政府有必要整合相關資源、運用輸出入銀行收益穩定等特性，研究此機制如何成長完備，至少必須能符合臺灣當前國際貿易需求。爰要求行政院責成國家發展委員會會同財政部、經濟部、行政院主計總處和人事行政總處等有關單位就未來中國輸出入銀行發展進行通盤檢討，並於六個月內就初步檢討情形，向立法院相關委員會提出書面報告。</w:t>
            </w:r>
          </w:p>
          <w:p w:rsidR="00A51DA9" w:rsidRPr="00FB204A" w:rsidRDefault="00A51DA9" w:rsidP="008C4780">
            <w:pPr>
              <w:autoSpaceDE w:val="0"/>
              <w:autoSpaceDN w:val="0"/>
              <w:adjustRightInd w:val="0"/>
              <w:spacing w:line="200" w:lineRule="atLeast"/>
              <w:ind w:leftChars="20" w:left="48" w:rightChars="20" w:right="48"/>
              <w:jc w:val="both"/>
              <w:rPr>
                <w:rFonts w:ascii="標楷體" w:eastAsia="標楷體" w:hAnsi="標楷體" w:cs="新細明體"/>
                <w:kern w:val="0"/>
                <w:sz w:val="22"/>
                <w:szCs w:val="22"/>
              </w:rPr>
            </w:pPr>
          </w:p>
        </w:tc>
        <w:tc>
          <w:tcPr>
            <w:tcW w:w="4394" w:type="dxa"/>
          </w:tcPr>
          <w:p w:rsidR="008B3C76" w:rsidRPr="004A2CCC" w:rsidRDefault="008D2078" w:rsidP="00F63523">
            <w:pPr>
              <w:spacing w:line="240" w:lineRule="atLeast"/>
              <w:ind w:leftChars="20" w:left="48" w:rightChars="20" w:right="48"/>
              <w:rPr>
                <w:rFonts w:ascii="標楷體" w:eastAsia="標楷體" w:hAnsi="標楷體" w:cs="新細明體"/>
                <w:kern w:val="0"/>
                <w:sz w:val="22"/>
              </w:rPr>
            </w:pPr>
            <w:r w:rsidRPr="002638C2">
              <w:rPr>
                <w:rFonts w:ascii="標楷體" w:eastAsia="標楷體" w:hAnsi="標楷體" w:hint="eastAsia"/>
                <w:spacing w:val="-10"/>
                <w:sz w:val="22"/>
                <w:szCs w:val="22"/>
              </w:rPr>
              <w:t>非本署主管業務。</w:t>
            </w:r>
          </w:p>
        </w:tc>
      </w:tr>
      <w:tr w:rsidR="008B3C76" w:rsidRPr="004C6E5A" w:rsidTr="006B3DF0">
        <w:trPr>
          <w:trHeight w:val="20"/>
        </w:trPr>
        <w:tc>
          <w:tcPr>
            <w:tcW w:w="1135" w:type="dxa"/>
          </w:tcPr>
          <w:p w:rsidR="008B3C76" w:rsidRPr="00ED4810" w:rsidRDefault="003E107E" w:rsidP="00B21131">
            <w:pPr>
              <w:pStyle w:val="a3"/>
              <w:spacing w:line="240" w:lineRule="atLeast"/>
              <w:ind w:leftChars="50" w:left="340" w:rightChars="20" w:right="48"/>
              <w:jc w:val="center"/>
            </w:pPr>
            <w:r>
              <w:rPr>
                <w:rFonts w:hint="eastAsia"/>
              </w:rPr>
              <w:t>八</w:t>
            </w:r>
            <w:r w:rsidR="00C45144">
              <w:rPr>
                <w:rFonts w:hint="eastAsia"/>
              </w:rPr>
              <w:t>、</w:t>
            </w:r>
          </w:p>
        </w:tc>
        <w:tc>
          <w:tcPr>
            <w:tcW w:w="4536" w:type="dxa"/>
          </w:tcPr>
          <w:p w:rsidR="00A51DA9" w:rsidRDefault="00A51DA9" w:rsidP="00A51DA9">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查民國</w:t>
            </w:r>
            <w:r w:rsidRPr="009676DC">
              <w:rPr>
                <w:rFonts w:ascii="標楷體" w:eastAsia="標楷體" w:hAnsi="標楷體" w:cs="DFMing-Lt-HK-BF"/>
                <w:kern w:val="0"/>
                <w:sz w:val="22"/>
              </w:rPr>
              <w:t>83</w:t>
            </w:r>
            <w:r w:rsidRPr="009676DC">
              <w:rPr>
                <w:rFonts w:ascii="標楷體" w:eastAsia="標楷體" w:hAnsi="標楷體" w:cs="DFMing-Lt-HK-BF" w:hint="eastAsia"/>
                <w:kern w:val="0"/>
                <w:sz w:val="22"/>
              </w:rPr>
              <w:t>年起，花蓮縣政府為順應民意及配合政策需要，減徵花蓮機場及空軍佳山基地航道噪音干擾區域之房屋稅，以及禁、限建地區之地價稅。自實施以來，花蓮縣（花蓮市、新城鄉、吉安鄉、秀林鄉、壽豐鄉等）地方公所已短收地價及房屋稅迄今累計達</w:t>
            </w:r>
            <w:r w:rsidRPr="009676DC">
              <w:rPr>
                <w:rFonts w:ascii="標楷體" w:eastAsia="標楷體" w:hAnsi="標楷體" w:cs="DFMing-Lt-HK-BF"/>
                <w:kern w:val="0"/>
                <w:sz w:val="22"/>
              </w:rPr>
              <w:t>20</w:t>
            </w:r>
            <w:r w:rsidRPr="009676DC">
              <w:rPr>
                <w:rFonts w:ascii="標楷體" w:eastAsia="標楷體" w:hAnsi="標楷體" w:cs="DFMing-Lt-HK-BF" w:hint="eastAsia"/>
                <w:kern w:val="0"/>
                <w:sz w:val="22"/>
              </w:rPr>
              <w:t>億元，造成地方施政困難。綜上，地方長期承受因設置國防軍事設施而連帶影響地方發展侷限甚巨，如今更要承擔隨之衍生財源短缺之苦果。然地方政府及民意代表多次反</w:t>
            </w:r>
            <w:r w:rsidRPr="009676DC">
              <w:rPr>
                <w:rFonts w:ascii="標楷體" w:eastAsia="標楷體" w:hAnsi="標楷體" w:cs="DFMing-Lt-HK-BF" w:hint="eastAsia"/>
                <w:kern w:val="0"/>
                <w:sz w:val="22"/>
              </w:rPr>
              <w:lastRenderedPageBreak/>
              <w:t>應，惟中央主管機關處理進度緩慢，恐導致花蓮縣相關鄉鎮市公所發不出雇員薪資、幼稚園被迫關門。爰此，要求主計總處協同國防部針對國防管制區做全國性調查，同時與財政部研議一般性地方補助款公式之基準概算，將國防影響區域納入評分標準之規定，並於一周內提出實質補助及改善方案之書面報告至立法院。</w:t>
            </w:r>
          </w:p>
          <w:p w:rsidR="004A055A" w:rsidRPr="00A51DA9" w:rsidRDefault="004A055A" w:rsidP="00A51DA9">
            <w:pPr>
              <w:autoSpaceDE w:val="0"/>
              <w:autoSpaceDN w:val="0"/>
              <w:adjustRightInd w:val="0"/>
              <w:spacing w:line="240" w:lineRule="atLeast"/>
              <w:ind w:leftChars="20" w:left="48" w:rightChars="20" w:right="48"/>
              <w:jc w:val="both"/>
              <w:rPr>
                <w:rFonts w:ascii="標楷體" w:eastAsia="標楷體" w:hAnsi="標楷體"/>
                <w:sz w:val="22"/>
                <w:szCs w:val="22"/>
              </w:rPr>
            </w:pPr>
          </w:p>
        </w:tc>
        <w:tc>
          <w:tcPr>
            <w:tcW w:w="4394" w:type="dxa"/>
          </w:tcPr>
          <w:p w:rsidR="00092FD2" w:rsidRPr="002638C2" w:rsidRDefault="003871E7" w:rsidP="00F63523">
            <w:pPr>
              <w:spacing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lastRenderedPageBreak/>
              <w:t>非本署主管業務。</w:t>
            </w:r>
          </w:p>
        </w:tc>
      </w:tr>
      <w:tr w:rsidR="00D53311" w:rsidRPr="004C6E5A" w:rsidTr="006B3DF0">
        <w:trPr>
          <w:trHeight w:val="20"/>
        </w:trPr>
        <w:tc>
          <w:tcPr>
            <w:tcW w:w="1135" w:type="dxa"/>
          </w:tcPr>
          <w:p w:rsidR="00887C20" w:rsidRDefault="000A3851" w:rsidP="00887C20">
            <w:pPr>
              <w:pStyle w:val="a3"/>
              <w:spacing w:line="240" w:lineRule="atLeast"/>
              <w:ind w:leftChars="50" w:left="340" w:rightChars="20" w:right="48"/>
              <w:jc w:val="center"/>
            </w:pPr>
            <w:r>
              <w:rPr>
                <w:rFonts w:hint="eastAsia"/>
              </w:rPr>
              <w:t>九</w:t>
            </w:r>
            <w:r w:rsidR="00D53311" w:rsidRPr="00ED4810">
              <w:rPr>
                <w:rFonts w:hint="eastAsia"/>
              </w:rPr>
              <w:t>、</w:t>
            </w:r>
          </w:p>
          <w:p w:rsidR="00887C20" w:rsidRDefault="00887C20" w:rsidP="007F26DB">
            <w:pPr>
              <w:pStyle w:val="a3"/>
              <w:spacing w:line="200" w:lineRule="atLeast"/>
              <w:ind w:leftChars="20" w:left="268" w:rightChars="20" w:right="48"/>
              <w:jc w:val="center"/>
            </w:pPr>
          </w:p>
          <w:p w:rsidR="00887C20" w:rsidRDefault="00887C20" w:rsidP="007F26DB">
            <w:pPr>
              <w:pStyle w:val="a3"/>
              <w:spacing w:line="200" w:lineRule="atLeast"/>
              <w:ind w:leftChars="20" w:left="268" w:rightChars="20" w:right="48"/>
              <w:jc w:val="center"/>
            </w:pPr>
          </w:p>
          <w:p w:rsidR="00887C20" w:rsidRDefault="00887C20" w:rsidP="007F26DB">
            <w:pPr>
              <w:pStyle w:val="a3"/>
              <w:spacing w:line="200" w:lineRule="atLeast"/>
              <w:ind w:leftChars="20" w:left="268" w:rightChars="20" w:right="48"/>
              <w:jc w:val="center"/>
            </w:pPr>
          </w:p>
          <w:p w:rsidR="00887C20" w:rsidRDefault="00887C20" w:rsidP="007F26DB">
            <w:pPr>
              <w:pStyle w:val="a3"/>
              <w:spacing w:line="200" w:lineRule="atLeast"/>
              <w:ind w:leftChars="20" w:left="268" w:rightChars="20" w:right="48"/>
              <w:jc w:val="center"/>
            </w:pPr>
          </w:p>
          <w:p w:rsidR="00887C20" w:rsidRDefault="00887C20" w:rsidP="007F26DB">
            <w:pPr>
              <w:pStyle w:val="a3"/>
              <w:spacing w:line="200" w:lineRule="atLeast"/>
              <w:ind w:leftChars="20" w:left="268" w:rightChars="20" w:right="48"/>
              <w:jc w:val="center"/>
            </w:pPr>
          </w:p>
          <w:p w:rsidR="00887C20" w:rsidRDefault="00887C20" w:rsidP="007F26DB">
            <w:pPr>
              <w:pStyle w:val="a3"/>
              <w:spacing w:line="200" w:lineRule="atLeast"/>
              <w:ind w:leftChars="20" w:left="268" w:rightChars="20" w:right="48"/>
              <w:jc w:val="center"/>
            </w:pPr>
          </w:p>
          <w:p w:rsidR="00887C20" w:rsidRDefault="00887C20" w:rsidP="007F26DB">
            <w:pPr>
              <w:pStyle w:val="a3"/>
              <w:spacing w:line="20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7F26DB">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40" w:lineRule="atLeast"/>
              <w:ind w:leftChars="20" w:left="268" w:rightChars="20" w:right="48"/>
              <w:jc w:val="center"/>
            </w:pPr>
          </w:p>
          <w:p w:rsidR="00887C20" w:rsidRDefault="00887C20" w:rsidP="00887C20">
            <w:pPr>
              <w:pStyle w:val="a3"/>
              <w:spacing w:line="280" w:lineRule="atLeast"/>
              <w:ind w:leftChars="200" w:left="700" w:rightChars="20" w:right="48"/>
            </w:pPr>
          </w:p>
          <w:p w:rsidR="00A46274" w:rsidRDefault="00A46274" w:rsidP="00887C20">
            <w:pPr>
              <w:pStyle w:val="a3"/>
              <w:spacing w:line="280" w:lineRule="atLeast"/>
              <w:ind w:leftChars="200" w:left="700" w:rightChars="20" w:right="48"/>
            </w:pPr>
          </w:p>
          <w:p w:rsidR="00A46274" w:rsidRDefault="00A46274" w:rsidP="00887C20">
            <w:pPr>
              <w:pStyle w:val="a3"/>
              <w:spacing w:line="280" w:lineRule="atLeast"/>
              <w:ind w:leftChars="200" w:left="700" w:rightChars="20" w:right="48"/>
            </w:pPr>
          </w:p>
          <w:p w:rsidR="00A46274" w:rsidRDefault="00A46274" w:rsidP="00887C20">
            <w:pPr>
              <w:pStyle w:val="a3"/>
              <w:spacing w:line="280" w:lineRule="atLeast"/>
              <w:ind w:leftChars="200" w:left="700" w:rightChars="20" w:right="48"/>
            </w:pPr>
          </w:p>
          <w:p w:rsidR="00A46274" w:rsidRDefault="00A46274" w:rsidP="00887C20">
            <w:pPr>
              <w:pStyle w:val="a3"/>
              <w:spacing w:line="280" w:lineRule="atLeast"/>
              <w:ind w:leftChars="200" w:left="700" w:rightChars="20" w:right="48"/>
            </w:pPr>
          </w:p>
          <w:p w:rsidR="00A46274" w:rsidRDefault="00A46274" w:rsidP="00887C20">
            <w:pPr>
              <w:pStyle w:val="a3"/>
              <w:spacing w:line="280" w:lineRule="atLeast"/>
              <w:ind w:leftChars="200" w:left="700" w:rightChars="20" w:right="48"/>
            </w:pPr>
          </w:p>
          <w:p w:rsidR="00A46274" w:rsidRDefault="00A46274" w:rsidP="00887C20">
            <w:pPr>
              <w:pStyle w:val="a3"/>
              <w:spacing w:line="280" w:lineRule="atLeast"/>
              <w:ind w:leftChars="200" w:left="700" w:rightChars="20" w:right="48"/>
            </w:pPr>
          </w:p>
          <w:p w:rsidR="00887C20" w:rsidRDefault="00887C20" w:rsidP="00887C20">
            <w:pPr>
              <w:pStyle w:val="a3"/>
              <w:spacing w:line="280" w:lineRule="atLeast"/>
              <w:ind w:leftChars="200" w:left="700" w:rightChars="20" w:right="48"/>
            </w:pPr>
            <w:r w:rsidRPr="008C5FBB">
              <w:rPr>
                <w:rFonts w:hint="eastAsia"/>
              </w:rPr>
              <w:t>1.</w:t>
            </w:r>
          </w:p>
          <w:p w:rsidR="00A46274" w:rsidRDefault="00A46274" w:rsidP="007F26DB">
            <w:pPr>
              <w:pStyle w:val="a3"/>
              <w:spacing w:line="240" w:lineRule="atLeast"/>
              <w:ind w:leftChars="200" w:left="700" w:rightChars="20" w:right="48"/>
            </w:pPr>
          </w:p>
          <w:p w:rsidR="00887C20" w:rsidRDefault="00887C20" w:rsidP="007F26DB">
            <w:pPr>
              <w:pStyle w:val="a3"/>
              <w:spacing w:line="240" w:lineRule="atLeast"/>
              <w:ind w:leftChars="200" w:left="700" w:rightChars="20" w:right="48"/>
            </w:pPr>
            <w:r w:rsidRPr="008C5FBB">
              <w:rPr>
                <w:rFonts w:hint="eastAsia"/>
              </w:rPr>
              <w:t>2.</w:t>
            </w:r>
          </w:p>
          <w:p w:rsidR="007F26DB" w:rsidRDefault="007F26DB" w:rsidP="007F26DB">
            <w:pPr>
              <w:pStyle w:val="a3"/>
              <w:spacing w:line="240" w:lineRule="atLeast"/>
              <w:ind w:leftChars="200" w:left="700" w:rightChars="20" w:right="48"/>
            </w:pPr>
          </w:p>
          <w:p w:rsidR="007F26DB" w:rsidRDefault="007F26DB" w:rsidP="007F26DB">
            <w:pPr>
              <w:pStyle w:val="a3"/>
              <w:spacing w:line="240" w:lineRule="atLeast"/>
              <w:ind w:leftChars="200" w:left="700" w:rightChars="20" w:right="48"/>
            </w:pPr>
          </w:p>
          <w:p w:rsidR="00A46274" w:rsidRDefault="00A46274" w:rsidP="007F26DB">
            <w:pPr>
              <w:pStyle w:val="a3"/>
              <w:spacing w:line="240" w:lineRule="atLeast"/>
              <w:ind w:leftChars="200" w:left="700" w:rightChars="20" w:right="48"/>
            </w:pPr>
          </w:p>
          <w:p w:rsidR="00A46274" w:rsidRDefault="00A46274" w:rsidP="007F26DB">
            <w:pPr>
              <w:pStyle w:val="a3"/>
              <w:spacing w:line="240" w:lineRule="atLeast"/>
              <w:ind w:leftChars="200" w:left="700" w:rightChars="20" w:right="48"/>
            </w:pPr>
          </w:p>
          <w:p w:rsidR="007F26DB" w:rsidRDefault="007F26DB" w:rsidP="007F26DB">
            <w:pPr>
              <w:pStyle w:val="a3"/>
              <w:spacing w:line="240" w:lineRule="atLeast"/>
              <w:ind w:leftChars="200" w:left="700" w:rightChars="20" w:right="48"/>
            </w:pPr>
            <w:r>
              <w:rPr>
                <w:rFonts w:hint="eastAsia"/>
              </w:rPr>
              <w:t>3.</w:t>
            </w:r>
          </w:p>
          <w:p w:rsidR="007F26DB" w:rsidRDefault="007F26DB" w:rsidP="007F26DB">
            <w:pPr>
              <w:pStyle w:val="a3"/>
              <w:spacing w:line="240" w:lineRule="atLeast"/>
              <w:ind w:leftChars="200" w:left="700" w:rightChars="20" w:right="48"/>
            </w:pPr>
          </w:p>
          <w:p w:rsidR="004B6E73" w:rsidRDefault="004B6E73" w:rsidP="00D67041">
            <w:pPr>
              <w:pStyle w:val="a3"/>
              <w:spacing w:beforeLines="20" w:before="72" w:line="240" w:lineRule="atLeast"/>
              <w:ind w:leftChars="20" w:left="268" w:rightChars="20" w:right="48"/>
              <w:jc w:val="center"/>
            </w:pPr>
          </w:p>
        </w:tc>
        <w:tc>
          <w:tcPr>
            <w:tcW w:w="4536" w:type="dxa"/>
          </w:tcPr>
          <w:p w:rsidR="00836379" w:rsidRPr="009676DC" w:rsidRDefault="00836379" w:rsidP="00836379">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lastRenderedPageBreak/>
              <w:t>中國大陸於今年提出「中國製造</w:t>
            </w:r>
            <w:r w:rsidRPr="009676DC">
              <w:rPr>
                <w:rFonts w:ascii="標楷體" w:eastAsia="標楷體" w:hAnsi="標楷體" w:cs="DFMing-Lt-HK-BF"/>
                <w:kern w:val="0"/>
                <w:sz w:val="22"/>
              </w:rPr>
              <w:t>2025</w:t>
            </w:r>
            <w:r w:rsidRPr="009676DC">
              <w:rPr>
                <w:rFonts w:ascii="標楷體" w:eastAsia="標楷體" w:hAnsi="標楷體" w:cs="DFMing-Lt-HK-BF" w:hint="eastAsia"/>
                <w:kern w:val="0"/>
                <w:sz w:val="22"/>
              </w:rPr>
              <w:t>」中將半導體產業列為中國從製造大國發展為製造強國的戰略性計畫之關鍵性項目，並進行全球半導體業策略性收購；是以美國政府基於國家安全，避免敏感技術轉移到中國，業於</w:t>
            </w:r>
            <w:r w:rsidRPr="009676DC">
              <w:rPr>
                <w:rFonts w:ascii="標楷體" w:eastAsia="標楷體" w:hAnsi="標楷體" w:cs="DFMing-Lt-HK-BF"/>
                <w:kern w:val="0"/>
                <w:sz w:val="22"/>
              </w:rPr>
              <w:t>104</w:t>
            </w:r>
            <w:r w:rsidRPr="009676DC">
              <w:rPr>
                <w:rFonts w:ascii="標楷體" w:eastAsia="標楷體" w:hAnsi="標楷體" w:cs="DFMing-Lt-HK-BF" w:hint="eastAsia"/>
                <w:kern w:val="0"/>
                <w:sz w:val="22"/>
              </w:rPr>
              <w:t>年</w:t>
            </w:r>
            <w:r w:rsidRPr="009676DC">
              <w:rPr>
                <w:rFonts w:ascii="標楷體" w:eastAsia="標楷體" w:hAnsi="標楷體" w:cs="DFMing-Lt-HK-BF"/>
                <w:kern w:val="0"/>
                <w:sz w:val="22"/>
              </w:rPr>
              <w:t>7</w:t>
            </w:r>
            <w:r w:rsidRPr="009676DC">
              <w:rPr>
                <w:rFonts w:ascii="標楷體" w:eastAsia="標楷體" w:hAnsi="標楷體" w:cs="DFMing-Lt-HK-BF" w:hint="eastAsia"/>
                <w:kern w:val="0"/>
                <w:sz w:val="22"/>
              </w:rPr>
              <w:t>月否決中國大陸紫光集團收購美國美光科技公司案。</w:t>
            </w:r>
          </w:p>
          <w:p w:rsidR="00836379" w:rsidRPr="009676DC" w:rsidRDefault="00836379" w:rsidP="00A46274">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中國大陸紫光集團係由中國官方色彩濃厚的清華控股擁有</w:t>
            </w:r>
            <w:r w:rsidRPr="009676DC">
              <w:rPr>
                <w:rFonts w:ascii="標楷體" w:eastAsia="標楷體" w:hAnsi="標楷體" w:cs="DFMing-Lt-HK-BF"/>
                <w:kern w:val="0"/>
                <w:sz w:val="22"/>
              </w:rPr>
              <w:t>51%</w:t>
            </w:r>
            <w:r w:rsidRPr="009676DC">
              <w:rPr>
                <w:rFonts w:ascii="標楷體" w:eastAsia="標楷體" w:hAnsi="標楷體" w:cs="DFMing-Lt-HK-BF" w:hint="eastAsia"/>
                <w:kern w:val="0"/>
                <w:sz w:val="22"/>
              </w:rPr>
              <w:t>的股權，為單一最大股東，實屬完全是由中國官方主導的戰略性主權基金。紫光集團要求我方必需開放陸資投資</w:t>
            </w:r>
            <w:r w:rsidRPr="009676DC">
              <w:rPr>
                <w:rFonts w:ascii="標楷體" w:eastAsia="標楷體" w:hAnsi="標楷體" w:cs="DFMing-Lt-HK-BF"/>
                <w:kern w:val="0"/>
                <w:sz w:val="22"/>
              </w:rPr>
              <w:t>IC</w:t>
            </w:r>
            <w:r w:rsidRPr="009676DC">
              <w:rPr>
                <w:rFonts w:ascii="標楷體" w:eastAsia="標楷體" w:hAnsi="標楷體" w:cs="DFMing-Lt-HK-BF" w:hint="eastAsia"/>
                <w:kern w:val="0"/>
                <w:sz w:val="22"/>
              </w:rPr>
              <w:t>設計，否則將不讓我方</w:t>
            </w:r>
            <w:r w:rsidRPr="009676DC">
              <w:rPr>
                <w:rFonts w:ascii="標楷體" w:eastAsia="標楷體" w:hAnsi="標楷體" w:cs="DFMing-Lt-HK-BF"/>
                <w:kern w:val="0"/>
                <w:sz w:val="22"/>
              </w:rPr>
              <w:t>IC</w:t>
            </w:r>
            <w:r w:rsidRPr="009676DC">
              <w:rPr>
                <w:rFonts w:ascii="標楷體" w:eastAsia="標楷體" w:hAnsi="標楷體" w:cs="DFMing-Lt-HK-BF" w:hint="eastAsia"/>
                <w:kern w:val="0"/>
                <w:sz w:val="22"/>
              </w:rPr>
              <w:t>設計進入大陸市場，此已非單純業界競爭而涉國家安全層次問題。</w:t>
            </w:r>
          </w:p>
          <w:p w:rsidR="00836379" w:rsidRPr="009676DC" w:rsidRDefault="00836379" w:rsidP="00A46274">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中國大陸紫光集團又宣布擬取得我國的力成科技股份有限公司、矽品精密工業股份有限公司、南茂科技股份有限公司三家半導體封裝測試廠商各</w:t>
            </w:r>
            <w:r w:rsidRPr="009676DC">
              <w:rPr>
                <w:rFonts w:ascii="標楷體" w:eastAsia="標楷體" w:hAnsi="標楷體" w:cs="DFMing-Lt-HK-BF"/>
                <w:kern w:val="0"/>
                <w:sz w:val="22"/>
              </w:rPr>
              <w:t>25%</w:t>
            </w:r>
            <w:r w:rsidRPr="009676DC">
              <w:rPr>
                <w:rFonts w:ascii="標楷體" w:eastAsia="標楷體" w:hAnsi="標楷體" w:cs="DFMing-Lt-HK-BF" w:hint="eastAsia"/>
                <w:kern w:val="0"/>
                <w:sz w:val="22"/>
              </w:rPr>
              <w:t>之股權；而這三家半導體封測廠商其全球全排名及市占率，分別為矽品、力成與南茂分別為全球排名第三、市占率</w:t>
            </w:r>
            <w:r w:rsidRPr="009676DC">
              <w:rPr>
                <w:rFonts w:ascii="標楷體" w:eastAsia="標楷體" w:hAnsi="標楷體" w:cs="DFMing-Lt-HK-BF"/>
                <w:kern w:val="0"/>
                <w:sz w:val="22"/>
              </w:rPr>
              <w:t>9.6%</w:t>
            </w:r>
            <w:r w:rsidRPr="009676DC">
              <w:rPr>
                <w:rFonts w:ascii="標楷體" w:eastAsia="標楷體" w:hAnsi="標楷體" w:cs="DFMing-Lt-HK-BF" w:hint="eastAsia"/>
                <w:kern w:val="0"/>
                <w:sz w:val="22"/>
              </w:rPr>
              <w:t>，全球排名第五、市占率</w:t>
            </w:r>
            <w:r w:rsidRPr="009676DC">
              <w:rPr>
                <w:rFonts w:ascii="標楷體" w:eastAsia="標楷體" w:hAnsi="標楷體" w:cs="DFMing-Lt-HK-BF"/>
                <w:kern w:val="0"/>
                <w:sz w:val="22"/>
              </w:rPr>
              <w:t>5%</w:t>
            </w:r>
            <w:r w:rsidRPr="009676DC">
              <w:rPr>
                <w:rFonts w:ascii="標楷體" w:eastAsia="標楷體" w:hAnsi="標楷體" w:cs="DFMing-Lt-HK-BF" w:hint="eastAsia"/>
                <w:kern w:val="0"/>
                <w:sz w:val="22"/>
              </w:rPr>
              <w:t>與全球排名第九、市占率</w:t>
            </w:r>
            <w:r w:rsidRPr="009676DC">
              <w:rPr>
                <w:rFonts w:ascii="標楷體" w:eastAsia="標楷體" w:hAnsi="標楷體" w:cs="DFMing-Lt-HK-BF"/>
                <w:kern w:val="0"/>
                <w:sz w:val="22"/>
              </w:rPr>
              <w:t>2.8%</w:t>
            </w:r>
            <w:r w:rsidRPr="009676DC">
              <w:rPr>
                <w:rFonts w:ascii="標楷體" w:eastAsia="標楷體" w:hAnsi="標楷體" w:cs="DFMing-Lt-HK-BF" w:hint="eastAsia"/>
                <w:kern w:val="0"/>
                <w:sz w:val="22"/>
              </w:rPr>
              <w:t>，合計達</w:t>
            </w:r>
            <w:r w:rsidRPr="009676DC">
              <w:rPr>
                <w:rFonts w:ascii="標楷體" w:eastAsia="標楷體" w:hAnsi="標楷體" w:cs="DFMing-Lt-HK-BF"/>
                <w:kern w:val="0"/>
                <w:sz w:val="22"/>
              </w:rPr>
              <w:t>17.4%</w:t>
            </w:r>
            <w:r w:rsidRPr="009676DC">
              <w:rPr>
                <w:rFonts w:ascii="標楷體" w:eastAsia="標楷體" w:hAnsi="標楷體" w:cs="DFMing-Lt-HK-BF" w:hint="eastAsia"/>
                <w:kern w:val="0"/>
                <w:sz w:val="22"/>
              </w:rPr>
              <w:t>，對於我國及全球的半導體封測產業影響甚鉅。</w:t>
            </w:r>
          </w:p>
          <w:p w:rsidR="00836379" w:rsidRPr="009676DC" w:rsidRDefault="00836379" w:rsidP="00A46274">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中國大陸紫光集團擬收購我國半導體封裝測試三大廠商，顯然是中國全球戰略性收購之</w:t>
            </w:r>
            <w:r w:rsidRPr="009676DC">
              <w:rPr>
                <w:rFonts w:ascii="標楷體" w:eastAsia="標楷體" w:hAnsi="標楷體" w:cs="DFMing-Lt-HK-BF" w:hint="eastAsia"/>
                <w:kern w:val="0"/>
                <w:sz w:val="22"/>
              </w:rPr>
              <w:lastRenderedPageBreak/>
              <w:t>一環。對於中國大陸資金可能藉由台灣開放社會的特性，化身為民間公司進行不當人才挖腳、商業機密竊取、技術移轉等行為，更是政府應積極防範，以維繫台灣經濟安全；面對中國大陸戰略性之出擊，我國政府更不容輕率以對，爰要求：</w:t>
            </w:r>
          </w:p>
          <w:p w:rsidR="00836379" w:rsidRPr="009676DC" w:rsidRDefault="00836379" w:rsidP="00A46274">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攸關我國敏感技術、產業存續之半導體設計產業，政府在現階段不得開放陸資投資。</w:t>
            </w:r>
          </w:p>
          <w:p w:rsidR="00836379" w:rsidRPr="009676DC" w:rsidRDefault="00836379" w:rsidP="00A46274">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就整體</w:t>
            </w:r>
            <w:r w:rsidRPr="009676DC">
              <w:rPr>
                <w:rFonts w:ascii="標楷體" w:eastAsia="標楷體" w:hAnsi="標楷體" w:cs="DFMing-Lt-HK-BF"/>
                <w:kern w:val="0"/>
                <w:sz w:val="22"/>
              </w:rPr>
              <w:t>IC</w:t>
            </w:r>
            <w:r w:rsidRPr="009676DC">
              <w:rPr>
                <w:rFonts w:ascii="標楷體" w:eastAsia="標楷體" w:hAnsi="標楷體" w:cs="DFMing-Lt-HK-BF" w:hint="eastAsia"/>
                <w:kern w:val="0"/>
                <w:sz w:val="22"/>
              </w:rPr>
              <w:t>產業所涉敏感科技、國家安全、產業佈局及影響評估等，經濟部及相關部會應予嚴審，在向立法院提出專案報告前，經濟部投審會不得許可陸資來台相關投資或併購案。</w:t>
            </w:r>
          </w:p>
          <w:p w:rsidR="00836379" w:rsidRDefault="00836379" w:rsidP="00A46274">
            <w:pPr>
              <w:autoSpaceDE w:val="0"/>
              <w:autoSpaceDN w:val="0"/>
              <w:adjustRightInd w:val="0"/>
              <w:spacing w:line="200" w:lineRule="atLeast"/>
              <w:ind w:leftChars="20" w:left="48" w:rightChars="20" w:right="48"/>
              <w:jc w:val="both"/>
              <w:rPr>
                <w:rFonts w:ascii="標楷體" w:eastAsia="標楷體" w:hAnsi="標楷體" w:cs="DFMing-Lt-HK-BF"/>
                <w:kern w:val="0"/>
                <w:sz w:val="22"/>
              </w:rPr>
            </w:pPr>
            <w:r w:rsidRPr="009676DC">
              <w:rPr>
                <w:rFonts w:ascii="標楷體" w:eastAsia="標楷體" w:hAnsi="標楷體" w:cs="DFMing-Lt-HK-BF" w:hint="eastAsia"/>
                <w:kern w:val="0"/>
                <w:sz w:val="22"/>
              </w:rPr>
              <w:t>針對中國大陸紫光集團擬收購我國力成科技股份有限公司、矽品精密工業股份有限公司、南茂科技股份有限公司三家半導體封裝測試公司股權一案，經濟部等相關單位應予嚴審，在相關影響評估等未向立法院報告前，不得許可。</w:t>
            </w:r>
          </w:p>
          <w:p w:rsidR="004A055A" w:rsidRPr="00836379" w:rsidRDefault="004A055A" w:rsidP="00836379">
            <w:pPr>
              <w:autoSpaceDE w:val="0"/>
              <w:autoSpaceDN w:val="0"/>
              <w:adjustRightInd w:val="0"/>
              <w:spacing w:line="240" w:lineRule="atLeast"/>
              <w:ind w:leftChars="20" w:left="48" w:rightChars="20" w:right="48"/>
              <w:jc w:val="both"/>
              <w:rPr>
                <w:rFonts w:ascii="標楷體" w:eastAsia="標楷體" w:hAnsi="標楷體" w:cs="新細明體"/>
                <w:kern w:val="0"/>
                <w:sz w:val="22"/>
              </w:rPr>
            </w:pPr>
          </w:p>
        </w:tc>
        <w:tc>
          <w:tcPr>
            <w:tcW w:w="4394" w:type="dxa"/>
          </w:tcPr>
          <w:p w:rsidR="00D53311" w:rsidRPr="002638C2" w:rsidRDefault="004B2ACD" w:rsidP="00F63523">
            <w:pPr>
              <w:spacing w:line="240" w:lineRule="atLeast"/>
              <w:ind w:leftChars="20" w:left="48" w:rightChars="20" w:right="48"/>
              <w:rPr>
                <w:rFonts w:ascii="標楷體" w:eastAsia="標楷體" w:hAnsi="標楷體"/>
                <w:spacing w:val="-10"/>
                <w:sz w:val="22"/>
                <w:szCs w:val="22"/>
              </w:rPr>
            </w:pPr>
            <w:r w:rsidRPr="002638C2">
              <w:rPr>
                <w:rFonts w:ascii="標楷體" w:eastAsia="標楷體" w:hAnsi="標楷體" w:hint="eastAsia"/>
                <w:spacing w:val="-10"/>
                <w:sz w:val="22"/>
                <w:szCs w:val="22"/>
              </w:rPr>
              <w:lastRenderedPageBreak/>
              <w:t>非本署主管業務。</w:t>
            </w:r>
            <w:r w:rsidR="00A42289" w:rsidRPr="002638C2">
              <w:rPr>
                <w:rFonts w:ascii="標楷體" w:eastAsia="標楷體" w:hAnsi="標楷體"/>
                <w:spacing w:val="-10"/>
                <w:sz w:val="22"/>
                <w:szCs w:val="22"/>
              </w:rPr>
              <w:t xml:space="preserve"> </w:t>
            </w:r>
          </w:p>
          <w:p w:rsidR="004B6E73" w:rsidRPr="002638C2" w:rsidRDefault="004B6E73" w:rsidP="00F63523">
            <w:pPr>
              <w:spacing w:line="240" w:lineRule="atLeast"/>
              <w:ind w:leftChars="20" w:left="48" w:rightChars="20" w:right="48"/>
              <w:rPr>
                <w:rFonts w:ascii="標楷體" w:eastAsia="標楷體" w:hAnsi="標楷體"/>
                <w:spacing w:val="-10"/>
                <w:sz w:val="22"/>
                <w:szCs w:val="22"/>
              </w:rPr>
            </w:pPr>
          </w:p>
          <w:p w:rsidR="004B6E73" w:rsidRPr="002638C2" w:rsidRDefault="004B6E73" w:rsidP="00F63523">
            <w:pPr>
              <w:spacing w:line="240" w:lineRule="atLeast"/>
              <w:ind w:leftChars="20" w:left="48" w:rightChars="20" w:right="48"/>
              <w:rPr>
                <w:rFonts w:ascii="標楷體" w:eastAsia="標楷體" w:hAnsi="標楷體"/>
                <w:spacing w:val="-10"/>
                <w:sz w:val="22"/>
                <w:szCs w:val="22"/>
              </w:rPr>
            </w:pPr>
          </w:p>
          <w:p w:rsidR="004B6E73" w:rsidRPr="002638C2" w:rsidRDefault="004B6E73" w:rsidP="00F63523">
            <w:pPr>
              <w:spacing w:line="240" w:lineRule="atLeast"/>
              <w:ind w:leftChars="20" w:left="48" w:rightChars="20" w:right="48"/>
              <w:rPr>
                <w:rFonts w:ascii="標楷體" w:eastAsia="標楷體" w:hAnsi="標楷體"/>
                <w:spacing w:val="-10"/>
                <w:sz w:val="22"/>
                <w:szCs w:val="22"/>
              </w:rPr>
            </w:pPr>
          </w:p>
          <w:p w:rsidR="004B6E73" w:rsidRPr="002638C2" w:rsidRDefault="004B6E73" w:rsidP="00F63523">
            <w:pPr>
              <w:spacing w:line="240" w:lineRule="atLeast"/>
              <w:ind w:leftChars="20" w:left="48" w:rightChars="20" w:right="48"/>
              <w:rPr>
                <w:rFonts w:ascii="標楷體" w:eastAsia="標楷體" w:hAnsi="標楷體"/>
                <w:spacing w:val="-10"/>
                <w:sz w:val="22"/>
                <w:szCs w:val="22"/>
              </w:rPr>
            </w:pPr>
          </w:p>
          <w:p w:rsidR="004B6E73" w:rsidRPr="002638C2" w:rsidRDefault="004B6E73" w:rsidP="00F63523">
            <w:pPr>
              <w:spacing w:line="240" w:lineRule="atLeast"/>
              <w:ind w:leftChars="20" w:left="48" w:rightChars="20" w:right="48"/>
              <w:rPr>
                <w:rFonts w:ascii="標楷體" w:eastAsia="標楷體" w:hAnsi="標楷體"/>
                <w:spacing w:val="-10"/>
                <w:sz w:val="22"/>
                <w:szCs w:val="22"/>
              </w:rPr>
            </w:pPr>
          </w:p>
          <w:p w:rsidR="004B6E73" w:rsidRPr="002638C2" w:rsidRDefault="004B6E73" w:rsidP="00F63523">
            <w:pPr>
              <w:spacing w:line="240" w:lineRule="atLeast"/>
              <w:ind w:leftChars="20" w:left="48" w:rightChars="20" w:right="48"/>
              <w:rPr>
                <w:rFonts w:ascii="標楷體" w:eastAsia="標楷體" w:hAnsi="標楷體"/>
                <w:spacing w:val="-10"/>
                <w:sz w:val="22"/>
                <w:szCs w:val="22"/>
              </w:rPr>
            </w:pPr>
          </w:p>
          <w:p w:rsidR="004B6E73" w:rsidRPr="002638C2" w:rsidRDefault="004B6E73" w:rsidP="00D67041">
            <w:pPr>
              <w:spacing w:beforeLines="20" w:before="72" w:line="240" w:lineRule="atLeast"/>
              <w:ind w:leftChars="20" w:left="48" w:rightChars="20" w:right="48"/>
              <w:rPr>
                <w:rFonts w:ascii="標楷體" w:eastAsia="標楷體" w:hAnsi="標楷體"/>
                <w:spacing w:val="-10"/>
                <w:sz w:val="22"/>
                <w:szCs w:val="22"/>
              </w:rPr>
            </w:pPr>
          </w:p>
        </w:tc>
      </w:tr>
      <w:tr w:rsidR="0070563A" w:rsidRPr="0070563A" w:rsidTr="006B3DF0">
        <w:trPr>
          <w:trHeight w:val="20"/>
        </w:trPr>
        <w:tc>
          <w:tcPr>
            <w:tcW w:w="1135" w:type="dxa"/>
          </w:tcPr>
          <w:p w:rsidR="00242377" w:rsidRPr="00FF7B9B" w:rsidRDefault="00242377" w:rsidP="00575042">
            <w:pPr>
              <w:pStyle w:val="a3"/>
              <w:spacing w:line="240" w:lineRule="atLeast"/>
              <w:ind w:leftChars="20" w:left="268" w:rightChars="20" w:right="48"/>
              <w:jc w:val="left"/>
            </w:pPr>
            <w:r w:rsidRPr="00FF7B9B">
              <w:rPr>
                <w:rFonts w:hint="eastAsia"/>
              </w:rPr>
              <w:t>乙</w:t>
            </w:r>
          </w:p>
          <w:p w:rsidR="00242377" w:rsidRPr="00FF7B9B" w:rsidRDefault="00242377" w:rsidP="00F63523">
            <w:pPr>
              <w:pStyle w:val="a3"/>
              <w:spacing w:line="240" w:lineRule="atLeast"/>
              <w:ind w:leftChars="20" w:left="268" w:rightChars="20" w:right="48"/>
              <w:jc w:val="center"/>
            </w:pPr>
          </w:p>
          <w:p w:rsidR="00242377" w:rsidRPr="00FF7B9B" w:rsidRDefault="00242377" w:rsidP="00F63523">
            <w:pPr>
              <w:pStyle w:val="a3"/>
              <w:spacing w:line="240" w:lineRule="atLeast"/>
              <w:ind w:leftChars="20" w:left="268" w:rightChars="20" w:right="48"/>
              <w:jc w:val="center"/>
            </w:pPr>
          </w:p>
          <w:p w:rsidR="00242377" w:rsidRPr="00FF7B9B" w:rsidRDefault="00242377" w:rsidP="00B21764">
            <w:pPr>
              <w:pStyle w:val="a3"/>
              <w:spacing w:line="240" w:lineRule="atLeast"/>
              <w:ind w:leftChars="50" w:left="340" w:rightChars="20" w:right="48"/>
              <w:jc w:val="center"/>
            </w:pPr>
            <w:r w:rsidRPr="00FF7B9B">
              <w:rPr>
                <w:rFonts w:hint="eastAsia"/>
              </w:rPr>
              <w:t>一、</w:t>
            </w:r>
          </w:p>
        </w:tc>
        <w:tc>
          <w:tcPr>
            <w:tcW w:w="4536" w:type="dxa"/>
          </w:tcPr>
          <w:p w:rsidR="00242377" w:rsidRPr="002638C2" w:rsidRDefault="00242377" w:rsidP="00F63523">
            <w:pPr>
              <w:pStyle w:val="a3"/>
              <w:spacing w:line="240" w:lineRule="atLeast"/>
              <w:ind w:leftChars="20" w:left="268" w:rightChars="20" w:right="48"/>
            </w:pPr>
            <w:r w:rsidRPr="002638C2">
              <w:rPr>
                <w:rFonts w:hint="eastAsia"/>
              </w:rPr>
              <w:t>各組審查決議部分：</w:t>
            </w:r>
          </w:p>
          <w:p w:rsidR="00242377" w:rsidRPr="002638C2" w:rsidRDefault="00242377" w:rsidP="00F63523">
            <w:pPr>
              <w:pStyle w:val="a3"/>
              <w:spacing w:line="240" w:lineRule="atLeast"/>
              <w:ind w:leftChars="20" w:left="268" w:rightChars="20" w:right="48"/>
            </w:pPr>
            <w:r w:rsidRPr="002638C2">
              <w:rPr>
                <w:rFonts w:hint="eastAsia"/>
              </w:rPr>
              <w:t>歲出部分</w:t>
            </w:r>
          </w:p>
          <w:p w:rsidR="00242377" w:rsidRPr="002638C2" w:rsidRDefault="00242377" w:rsidP="00F63523">
            <w:pPr>
              <w:pStyle w:val="a3"/>
              <w:spacing w:line="240" w:lineRule="atLeast"/>
              <w:ind w:leftChars="20" w:left="268" w:rightChars="20" w:right="48"/>
            </w:pPr>
            <w:r w:rsidRPr="002638C2">
              <w:rPr>
                <w:rFonts w:hint="eastAsia"/>
              </w:rPr>
              <w:t>警政署及所屬</w:t>
            </w:r>
          </w:p>
          <w:p w:rsidR="00EB76AE" w:rsidRDefault="00EB76AE" w:rsidP="00EB76AE">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1</w:t>
            </w:r>
            <w:r w:rsidRPr="00604E49">
              <w:rPr>
                <w:rFonts w:cs="DFMing-Lt-HK-BF" w:hint="eastAsia"/>
                <w:kern w:val="0"/>
              </w:rPr>
              <w:t>目「一般行政」項下「基本行政工作維持─業務費」辦理治安滿意度調查相關經費共編列</w:t>
            </w:r>
            <w:r w:rsidRPr="00604E49">
              <w:rPr>
                <w:rFonts w:cs="DFMing-Lt-HK-BF"/>
                <w:kern w:val="0"/>
              </w:rPr>
              <w:t>720</w:t>
            </w:r>
            <w:r w:rsidRPr="00604E49">
              <w:rPr>
                <w:rFonts w:cs="DFMing-Lt-HK-BF" w:hint="eastAsia"/>
                <w:kern w:val="0"/>
              </w:rPr>
              <w:t>萬元。此為警政署為瞭解民眾對於社會治安好壞的感受情形，以作為維護社會治安的參考，然此項調查方式以電話訪問，調查群體較為受限，且也未有回應調查結果之具體改善行為，治安滿意度調查僅流於形式，並無實質意義。爰凍結</w:t>
            </w:r>
            <w:r w:rsidRPr="00604E49">
              <w:rPr>
                <w:rFonts w:cs="DFMing-Lt-HK-BF"/>
                <w:kern w:val="0"/>
              </w:rPr>
              <w:t>360</w:t>
            </w:r>
            <w:r w:rsidRPr="00604E49">
              <w:rPr>
                <w:rFonts w:cs="DFMing-Lt-HK-BF" w:hint="eastAsia"/>
                <w:kern w:val="0"/>
              </w:rPr>
              <w:t>萬元，俟向立法院內政委員會專案報告並經同意後，始得動支。</w:t>
            </w:r>
          </w:p>
          <w:p w:rsidR="00C66260" w:rsidRPr="00C66260" w:rsidRDefault="00C66260" w:rsidP="0082208E">
            <w:pPr>
              <w:pStyle w:val="a3"/>
              <w:spacing w:line="240" w:lineRule="atLeast"/>
              <w:ind w:leftChars="20" w:left="48" w:rightChars="20" w:right="48" w:firstLineChars="0" w:firstLine="0"/>
            </w:pPr>
          </w:p>
        </w:tc>
        <w:tc>
          <w:tcPr>
            <w:tcW w:w="4394" w:type="dxa"/>
          </w:tcPr>
          <w:p w:rsidR="00242377" w:rsidRPr="0070563A" w:rsidRDefault="00242377" w:rsidP="00F63523">
            <w:pPr>
              <w:spacing w:line="240" w:lineRule="atLeast"/>
              <w:ind w:leftChars="20" w:left="48" w:rightChars="20" w:right="48"/>
              <w:rPr>
                <w:rFonts w:ascii="標楷體" w:eastAsia="標楷體" w:hAnsi="標楷體"/>
                <w:color w:val="000000" w:themeColor="text1"/>
                <w:sz w:val="22"/>
                <w:szCs w:val="22"/>
              </w:rPr>
            </w:pPr>
          </w:p>
          <w:p w:rsidR="00242377" w:rsidRPr="0070563A" w:rsidRDefault="00242377" w:rsidP="00F63523">
            <w:pPr>
              <w:spacing w:line="240" w:lineRule="atLeast"/>
              <w:ind w:leftChars="20" w:left="48" w:rightChars="20" w:right="48"/>
              <w:rPr>
                <w:rFonts w:ascii="標楷體" w:eastAsia="標楷體" w:hAnsi="標楷體"/>
                <w:color w:val="000000" w:themeColor="text1"/>
                <w:sz w:val="22"/>
                <w:szCs w:val="22"/>
              </w:rPr>
            </w:pPr>
          </w:p>
          <w:p w:rsidR="00242377" w:rsidRPr="0070563A" w:rsidRDefault="00242377" w:rsidP="00F63523">
            <w:pPr>
              <w:spacing w:line="240" w:lineRule="atLeast"/>
              <w:ind w:leftChars="20" w:left="48" w:rightChars="20" w:right="48"/>
              <w:rPr>
                <w:rFonts w:ascii="標楷體" w:eastAsia="標楷體" w:hAnsi="標楷體"/>
                <w:color w:val="000000" w:themeColor="text1"/>
                <w:spacing w:val="-10"/>
                <w:sz w:val="22"/>
                <w:szCs w:val="22"/>
              </w:rPr>
            </w:pPr>
          </w:p>
          <w:p w:rsidR="007F2A2C" w:rsidRPr="0070563A" w:rsidRDefault="00A84A42" w:rsidP="005A40BB">
            <w:pPr>
              <w:spacing w:line="240" w:lineRule="atLeast"/>
              <w:ind w:rightChars="20" w:right="48"/>
              <w:jc w:val="both"/>
              <w:rPr>
                <w:rFonts w:ascii="標楷體" w:eastAsia="標楷體" w:hAnsi="標楷體"/>
                <w:color w:val="000000" w:themeColor="text1"/>
                <w:spacing w:val="-10"/>
                <w:sz w:val="22"/>
                <w:szCs w:val="22"/>
              </w:rPr>
            </w:pPr>
            <w:r w:rsidRPr="0070563A">
              <w:rPr>
                <w:rFonts w:ascii="標楷體" w:eastAsia="標楷體" w:hAnsi="標楷體" w:hint="eastAsia"/>
                <w:color w:val="000000" w:themeColor="text1"/>
                <w:spacing w:val="-10"/>
                <w:sz w:val="22"/>
                <w:szCs w:val="22"/>
              </w:rPr>
              <w:t>本案相關專案報告，業於105年1月19日以</w:t>
            </w:r>
            <w:r w:rsidR="005A40BB">
              <w:rPr>
                <w:rFonts w:ascii="標楷體" w:eastAsia="標楷體" w:hAnsi="標楷體" w:hint="eastAsia"/>
                <w:color w:val="000000" w:themeColor="text1"/>
                <w:spacing w:val="-10"/>
                <w:sz w:val="22"/>
                <w:szCs w:val="22"/>
              </w:rPr>
              <w:t>台</w:t>
            </w:r>
            <w:r w:rsidRPr="0070563A">
              <w:rPr>
                <w:rFonts w:ascii="標楷體" w:eastAsia="標楷體" w:hAnsi="標楷體" w:hint="eastAsia"/>
                <w:color w:val="000000" w:themeColor="text1"/>
                <w:spacing w:val="-10"/>
                <w:sz w:val="22"/>
                <w:szCs w:val="22"/>
              </w:rPr>
              <w:t>內警字第1050870151號函送立法院在案。</w:t>
            </w:r>
          </w:p>
        </w:tc>
      </w:tr>
      <w:tr w:rsidR="00EB76AE" w:rsidRPr="004C6E5A" w:rsidTr="006B3DF0">
        <w:trPr>
          <w:trHeight w:val="20"/>
        </w:trPr>
        <w:tc>
          <w:tcPr>
            <w:tcW w:w="1135" w:type="dxa"/>
          </w:tcPr>
          <w:p w:rsidR="00EB76AE" w:rsidRPr="00643518" w:rsidRDefault="00EB76AE" w:rsidP="00EB76AE">
            <w:pPr>
              <w:pStyle w:val="a3"/>
              <w:spacing w:line="240" w:lineRule="atLeast"/>
              <w:ind w:leftChars="50" w:left="340" w:rightChars="20" w:right="48"/>
              <w:jc w:val="center"/>
            </w:pPr>
            <w:r>
              <w:rPr>
                <w:rFonts w:ascii="華康細明體" w:hint="eastAsia"/>
              </w:rPr>
              <w:lastRenderedPageBreak/>
              <w:t>二、</w:t>
            </w:r>
          </w:p>
          <w:p w:rsidR="00EB76AE" w:rsidRDefault="00EB76AE" w:rsidP="0082208E">
            <w:pPr>
              <w:pStyle w:val="a3"/>
              <w:spacing w:line="240" w:lineRule="atLeast"/>
              <w:ind w:leftChars="50" w:left="340" w:rightChars="20" w:right="48"/>
              <w:jc w:val="center"/>
              <w:rPr>
                <w:rFonts w:ascii="華康細明體"/>
              </w:rPr>
            </w:pPr>
          </w:p>
        </w:tc>
        <w:tc>
          <w:tcPr>
            <w:tcW w:w="4536" w:type="dxa"/>
          </w:tcPr>
          <w:p w:rsidR="004F46D3" w:rsidRDefault="00EB76AE" w:rsidP="004F46D3">
            <w:pPr>
              <w:pStyle w:val="a3"/>
              <w:spacing w:line="240" w:lineRule="atLeast"/>
              <w:ind w:leftChars="20" w:left="48" w:rightChars="20" w:right="48" w:firstLineChars="0" w:firstLine="0"/>
              <w:rPr>
                <w:rFonts w:cs="新細明體"/>
                <w:kern w:val="0"/>
              </w:rPr>
            </w:pPr>
            <w:r w:rsidRPr="00604E49">
              <w:rPr>
                <w:rFonts w:cs="DFMing-Lt-HK-BF" w:hint="eastAsia"/>
                <w:kern w:val="0"/>
              </w:rPr>
              <w:t>日前發生警察單位為爭取曝光度、衝刺績效，因而召開記者會大肆宣揚假冒社工破案之辦案細節，引發社會爭議而道歉。近日又發生派出所主管要求替代役男假冒嫌犯，打算召開破案記者會之荒謬行徑，顯示警政部門對於資訊公開、媒體公關之做法仍有精進空間。另每年於此項目編列基層員警工作獎勵金</w:t>
            </w:r>
            <w:r w:rsidRPr="00604E49">
              <w:rPr>
                <w:rFonts w:cs="DFMing-Lt-HK-BF"/>
                <w:kern w:val="0"/>
              </w:rPr>
              <w:t>5,000</w:t>
            </w:r>
            <w:r w:rsidRPr="00604E49">
              <w:rPr>
                <w:rFonts w:cs="DFMing-Lt-HK-BF" w:hint="eastAsia"/>
                <w:kern w:val="0"/>
              </w:rPr>
              <w:t>萬元，恐有名實不符之嫌，應編列於一般行政或適當之科目，並取得法源依據。爰於警政署及所屬</w:t>
            </w:r>
            <w:r w:rsidRPr="00604E49">
              <w:rPr>
                <w:rFonts w:cs="DFMing-Lt-HK-BF"/>
                <w:kern w:val="0"/>
              </w:rPr>
              <w:t>105</w:t>
            </w:r>
            <w:r w:rsidRPr="00604E49">
              <w:rPr>
                <w:rFonts w:cs="DFMing-Lt-HK-BF" w:hint="eastAsia"/>
                <w:kern w:val="0"/>
              </w:rPr>
              <w:t>年度單位預算第</w:t>
            </w:r>
            <w:r w:rsidRPr="00604E49">
              <w:rPr>
                <w:rFonts w:cs="DFMing-Lt-HK-BF"/>
                <w:kern w:val="0"/>
              </w:rPr>
              <w:t xml:space="preserve">2 </w:t>
            </w:r>
            <w:r w:rsidRPr="00604E49">
              <w:rPr>
                <w:rFonts w:cs="DFMing-Lt-HK-BF" w:hint="eastAsia"/>
                <w:kern w:val="0"/>
              </w:rPr>
              <w:t>目「警政業務」項下「端正警察風紀及強化各警察單位內部管理」編列</w:t>
            </w:r>
            <w:r w:rsidRPr="00604E49">
              <w:rPr>
                <w:rFonts w:cs="DFMing-Lt-HK-BF"/>
                <w:kern w:val="0"/>
              </w:rPr>
              <w:t>2</w:t>
            </w:r>
            <w:r w:rsidRPr="00604E49">
              <w:rPr>
                <w:rFonts w:cs="DFMing-Lt-HK-BF" w:hint="eastAsia"/>
                <w:kern w:val="0"/>
              </w:rPr>
              <w:t>億</w:t>
            </w:r>
            <w:r w:rsidRPr="00604E49">
              <w:rPr>
                <w:rFonts w:cs="DFMing-Lt-HK-BF"/>
                <w:kern w:val="0"/>
              </w:rPr>
              <w:t>4,044</w:t>
            </w:r>
            <w:r w:rsidRPr="00604E49">
              <w:rPr>
                <w:rFonts w:cs="DFMing-Lt-HK-BF" w:hint="eastAsia"/>
                <w:kern w:val="0"/>
              </w:rPr>
              <w:t>萬元，凍結</w:t>
            </w:r>
            <w:r w:rsidRPr="00604E49">
              <w:rPr>
                <w:rFonts w:cs="DFMing-Lt-HK-BF"/>
                <w:kern w:val="0"/>
              </w:rPr>
              <w:t>500</w:t>
            </w:r>
            <w:r w:rsidRPr="00604E49">
              <w:rPr>
                <w:rFonts w:cs="DFMing-Lt-HK-BF" w:hint="eastAsia"/>
                <w:kern w:val="0"/>
              </w:rPr>
              <w:t>萬元，俟警政署向立法院內政委員會專案報告並經同意後，始得動支。</w:t>
            </w:r>
          </w:p>
          <w:p w:rsidR="00EB76AE" w:rsidRPr="00EB76AE" w:rsidRDefault="00EB76AE" w:rsidP="0082208E">
            <w:pPr>
              <w:pStyle w:val="a3"/>
              <w:spacing w:line="240" w:lineRule="atLeast"/>
              <w:ind w:leftChars="20" w:left="48" w:rightChars="20" w:right="48" w:firstLineChars="0" w:firstLine="0"/>
              <w:rPr>
                <w:rFonts w:cs="DFMing-Lt-HK-BF"/>
                <w:kern w:val="0"/>
              </w:rPr>
            </w:pPr>
          </w:p>
        </w:tc>
        <w:tc>
          <w:tcPr>
            <w:tcW w:w="4394" w:type="dxa"/>
          </w:tcPr>
          <w:p w:rsidR="001A3843" w:rsidRPr="00560D01" w:rsidRDefault="000B39D4" w:rsidP="00560D01">
            <w:pPr>
              <w:tabs>
                <w:tab w:val="left" w:pos="459"/>
              </w:tabs>
              <w:ind w:rightChars="20" w:right="48"/>
              <w:jc w:val="both"/>
              <w:rPr>
                <w:rFonts w:ascii="標楷體" w:eastAsia="標楷體" w:hAnsi="標楷體"/>
                <w:color w:val="000000" w:themeColor="text1"/>
                <w:spacing w:val="-10"/>
                <w:sz w:val="22"/>
                <w:szCs w:val="22"/>
              </w:rPr>
            </w:pPr>
            <w:r w:rsidRPr="00560D01">
              <w:rPr>
                <w:rFonts w:ascii="標楷體" w:eastAsia="標楷體" w:hAnsi="標楷體" w:hint="eastAsia"/>
                <w:color w:val="000000" w:themeColor="text1"/>
                <w:spacing w:val="-10"/>
                <w:sz w:val="22"/>
                <w:szCs w:val="22"/>
              </w:rPr>
              <w:t>本案相關專案報告，業於</w:t>
            </w:r>
            <w:r w:rsidR="00FB7BCA" w:rsidRPr="00560D01">
              <w:rPr>
                <w:rFonts w:ascii="標楷體" w:eastAsia="標楷體" w:hAnsi="標楷體" w:hint="eastAsia"/>
                <w:color w:val="000000" w:themeColor="text1"/>
                <w:spacing w:val="-10"/>
                <w:sz w:val="22"/>
                <w:szCs w:val="22"/>
              </w:rPr>
              <w:t>105</w:t>
            </w:r>
            <w:r w:rsidRPr="00560D01">
              <w:rPr>
                <w:rFonts w:ascii="標楷體" w:eastAsia="標楷體" w:hAnsi="標楷體" w:hint="eastAsia"/>
                <w:color w:val="000000" w:themeColor="text1"/>
                <w:spacing w:val="-10"/>
                <w:sz w:val="22"/>
                <w:szCs w:val="22"/>
              </w:rPr>
              <w:t>年</w:t>
            </w:r>
            <w:r w:rsidR="00FB7BCA" w:rsidRPr="00560D01">
              <w:rPr>
                <w:rFonts w:ascii="標楷體" w:eastAsia="標楷體" w:hAnsi="標楷體" w:hint="eastAsia"/>
                <w:color w:val="000000" w:themeColor="text1"/>
                <w:spacing w:val="-10"/>
                <w:sz w:val="22"/>
                <w:szCs w:val="22"/>
              </w:rPr>
              <w:t>1</w:t>
            </w:r>
            <w:r w:rsidRPr="00560D01">
              <w:rPr>
                <w:rFonts w:ascii="標楷體" w:eastAsia="標楷體" w:hAnsi="標楷體" w:hint="eastAsia"/>
                <w:color w:val="000000" w:themeColor="text1"/>
                <w:spacing w:val="-10"/>
                <w:sz w:val="22"/>
                <w:szCs w:val="22"/>
              </w:rPr>
              <w:t>月</w:t>
            </w:r>
            <w:r w:rsidR="00FB7BCA" w:rsidRPr="00560D01">
              <w:rPr>
                <w:rFonts w:ascii="標楷體" w:eastAsia="標楷體" w:hAnsi="標楷體" w:hint="eastAsia"/>
                <w:color w:val="000000" w:themeColor="text1"/>
                <w:spacing w:val="-10"/>
                <w:sz w:val="22"/>
                <w:szCs w:val="22"/>
              </w:rPr>
              <w:t>20</w:t>
            </w:r>
            <w:r w:rsidRPr="00560D01">
              <w:rPr>
                <w:rFonts w:ascii="標楷體" w:eastAsia="標楷體" w:hAnsi="標楷體" w:hint="eastAsia"/>
                <w:color w:val="000000" w:themeColor="text1"/>
                <w:spacing w:val="-10"/>
                <w:sz w:val="22"/>
                <w:szCs w:val="22"/>
              </w:rPr>
              <w:t>日以內授警字第</w:t>
            </w:r>
            <w:r w:rsidR="00FB7BCA" w:rsidRPr="00560D01">
              <w:rPr>
                <w:rFonts w:ascii="標楷體" w:eastAsia="標楷體" w:hAnsi="標楷體" w:hint="eastAsia"/>
                <w:color w:val="000000" w:themeColor="text1"/>
                <w:spacing w:val="-10"/>
                <w:sz w:val="22"/>
                <w:szCs w:val="22"/>
              </w:rPr>
              <w:t>1050870167</w:t>
            </w:r>
            <w:r w:rsidRPr="00560D01">
              <w:rPr>
                <w:rFonts w:ascii="標楷體" w:eastAsia="標楷體" w:hAnsi="標楷體" w:hint="eastAsia"/>
                <w:color w:val="000000" w:themeColor="text1"/>
                <w:spacing w:val="-10"/>
                <w:sz w:val="22"/>
                <w:szCs w:val="22"/>
              </w:rPr>
              <w:t>號函送立法院在案。</w:t>
            </w:r>
          </w:p>
        </w:tc>
      </w:tr>
      <w:tr w:rsidR="00D00343" w:rsidRPr="004C6E5A" w:rsidTr="006B3DF0">
        <w:trPr>
          <w:trHeight w:val="20"/>
        </w:trPr>
        <w:tc>
          <w:tcPr>
            <w:tcW w:w="1135" w:type="dxa"/>
          </w:tcPr>
          <w:p w:rsidR="0082208E" w:rsidRPr="00643518" w:rsidRDefault="0020243F" w:rsidP="0082208E">
            <w:pPr>
              <w:pStyle w:val="a3"/>
              <w:spacing w:line="240" w:lineRule="atLeast"/>
              <w:ind w:leftChars="50" w:left="340" w:rightChars="20" w:right="48"/>
              <w:jc w:val="center"/>
            </w:pPr>
            <w:r>
              <w:rPr>
                <w:rFonts w:ascii="華康細明體" w:hint="eastAsia"/>
              </w:rPr>
              <w:t>三</w:t>
            </w:r>
            <w:r w:rsidR="00D00343">
              <w:rPr>
                <w:rFonts w:ascii="華康細明體" w:hint="eastAsia"/>
              </w:rPr>
              <w:t>、</w:t>
            </w:r>
          </w:p>
          <w:p w:rsidR="0082208E" w:rsidRPr="00643518" w:rsidRDefault="0082208E" w:rsidP="0082208E">
            <w:pPr>
              <w:pStyle w:val="a3"/>
              <w:spacing w:line="240" w:lineRule="atLeast"/>
              <w:ind w:leftChars="20" w:left="268" w:rightChars="20" w:right="48"/>
              <w:jc w:val="center"/>
            </w:pPr>
          </w:p>
          <w:p w:rsidR="0020243F" w:rsidRPr="00643518" w:rsidRDefault="0020243F" w:rsidP="0082208E">
            <w:pPr>
              <w:pStyle w:val="a3"/>
              <w:spacing w:line="240" w:lineRule="atLeast"/>
              <w:ind w:leftChars="20" w:left="268" w:rightChars="20" w:right="48"/>
              <w:jc w:val="center"/>
            </w:pPr>
          </w:p>
          <w:p w:rsidR="0082208E" w:rsidRPr="00643518" w:rsidRDefault="0082208E" w:rsidP="0082208E">
            <w:pPr>
              <w:pStyle w:val="a3"/>
              <w:spacing w:line="240" w:lineRule="atLeast"/>
              <w:ind w:leftChars="20" w:left="268" w:rightChars="20" w:right="48"/>
              <w:jc w:val="center"/>
            </w:pPr>
          </w:p>
          <w:p w:rsidR="0082208E" w:rsidRDefault="0082208E" w:rsidP="0082208E">
            <w:pPr>
              <w:pStyle w:val="a3"/>
              <w:spacing w:line="240" w:lineRule="atLeast"/>
              <w:ind w:leftChars="200" w:left="700" w:rightChars="20" w:right="48"/>
            </w:pPr>
            <w:r w:rsidRPr="00643518">
              <w:rPr>
                <w:rFonts w:hint="eastAsia"/>
              </w:rPr>
              <w:t>1.</w:t>
            </w:r>
          </w:p>
          <w:p w:rsidR="0082208E" w:rsidRDefault="0082208E" w:rsidP="0082208E">
            <w:pPr>
              <w:pStyle w:val="a3"/>
              <w:spacing w:line="240" w:lineRule="atLeast"/>
              <w:ind w:leftChars="200" w:left="700" w:rightChars="20" w:right="48"/>
            </w:pPr>
          </w:p>
          <w:p w:rsidR="0082208E" w:rsidRDefault="0082208E" w:rsidP="0082208E">
            <w:pPr>
              <w:pStyle w:val="a3"/>
              <w:spacing w:line="240" w:lineRule="atLeast"/>
              <w:ind w:leftChars="200" w:left="700" w:rightChars="20" w:right="48"/>
            </w:pPr>
          </w:p>
          <w:p w:rsidR="0082208E" w:rsidRDefault="0082208E" w:rsidP="0082208E">
            <w:pPr>
              <w:pStyle w:val="a3"/>
              <w:spacing w:line="240" w:lineRule="atLeast"/>
              <w:ind w:leftChars="200" w:left="700" w:rightChars="20" w:right="48"/>
            </w:pPr>
          </w:p>
          <w:p w:rsidR="0082208E" w:rsidRDefault="0082208E" w:rsidP="0082208E">
            <w:pPr>
              <w:pStyle w:val="a3"/>
              <w:spacing w:line="240" w:lineRule="atLeast"/>
              <w:ind w:leftChars="200" w:left="700" w:rightChars="20" w:right="48"/>
            </w:pPr>
          </w:p>
          <w:p w:rsidR="0082208E" w:rsidRDefault="0082208E" w:rsidP="0082208E">
            <w:pPr>
              <w:pStyle w:val="a3"/>
              <w:spacing w:line="240" w:lineRule="atLeast"/>
              <w:ind w:leftChars="200" w:left="700" w:rightChars="20" w:right="48"/>
            </w:pPr>
          </w:p>
          <w:p w:rsidR="0082208E" w:rsidRDefault="0082208E" w:rsidP="0082208E">
            <w:pPr>
              <w:pStyle w:val="a3"/>
              <w:spacing w:line="240" w:lineRule="atLeast"/>
              <w:ind w:leftChars="200" w:left="700" w:rightChars="20" w:right="48"/>
            </w:pPr>
          </w:p>
          <w:p w:rsidR="0082208E" w:rsidRDefault="0082208E" w:rsidP="0082208E">
            <w:pPr>
              <w:pStyle w:val="a3"/>
              <w:spacing w:line="240" w:lineRule="atLeast"/>
              <w:ind w:leftChars="200" w:left="700" w:rightChars="20" w:right="48"/>
            </w:pPr>
            <w:r>
              <w:rPr>
                <w:rFonts w:hint="eastAsia"/>
              </w:rPr>
              <w:t>2.</w:t>
            </w:r>
          </w:p>
          <w:p w:rsidR="00A031F5" w:rsidRDefault="00A031F5" w:rsidP="0082208E">
            <w:pPr>
              <w:pStyle w:val="a3"/>
              <w:spacing w:line="240" w:lineRule="atLeast"/>
              <w:ind w:leftChars="200" w:left="700" w:rightChars="20" w:right="48"/>
            </w:pPr>
          </w:p>
          <w:p w:rsidR="00A031F5" w:rsidRDefault="00A031F5" w:rsidP="0082208E">
            <w:pPr>
              <w:pStyle w:val="a3"/>
              <w:spacing w:line="240" w:lineRule="atLeast"/>
              <w:ind w:leftChars="200" w:left="700" w:rightChars="20" w:right="48"/>
            </w:pPr>
          </w:p>
          <w:p w:rsidR="00A031F5" w:rsidRDefault="00A031F5" w:rsidP="0082208E">
            <w:pPr>
              <w:pStyle w:val="a3"/>
              <w:spacing w:line="240" w:lineRule="atLeast"/>
              <w:ind w:leftChars="200" w:left="700" w:rightChars="20" w:right="48"/>
            </w:pPr>
          </w:p>
          <w:p w:rsidR="00A031F5" w:rsidRDefault="00A031F5" w:rsidP="0082208E">
            <w:pPr>
              <w:pStyle w:val="a3"/>
              <w:spacing w:line="240" w:lineRule="atLeast"/>
              <w:ind w:leftChars="200" w:left="700" w:rightChars="20" w:right="48"/>
            </w:pPr>
          </w:p>
          <w:p w:rsidR="00A031F5" w:rsidRDefault="00A031F5" w:rsidP="0082208E">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3.</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4.</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5.</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6.</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7.</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8.</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9.</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10.</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11.</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r>
              <w:rPr>
                <w:rFonts w:hint="eastAsia"/>
              </w:rPr>
              <w:t>12.</w:t>
            </w:r>
          </w:p>
          <w:p w:rsidR="00A031F5" w:rsidRDefault="00A031F5" w:rsidP="00A031F5">
            <w:pPr>
              <w:pStyle w:val="a3"/>
              <w:spacing w:line="240" w:lineRule="atLeast"/>
              <w:ind w:leftChars="200" w:left="700" w:rightChars="20" w:right="48"/>
            </w:pPr>
          </w:p>
          <w:p w:rsidR="00A031F5" w:rsidRDefault="00A031F5" w:rsidP="00A031F5">
            <w:pPr>
              <w:pStyle w:val="a3"/>
              <w:spacing w:line="240" w:lineRule="atLeast"/>
              <w:ind w:leftChars="200" w:left="700" w:rightChars="20" w:right="48"/>
            </w:pPr>
          </w:p>
          <w:p w:rsidR="00D00343" w:rsidRDefault="00D00343" w:rsidP="00B21764">
            <w:pPr>
              <w:pStyle w:val="a3"/>
              <w:spacing w:line="240" w:lineRule="atLeast"/>
              <w:ind w:leftChars="50" w:left="340" w:rightChars="20" w:right="48"/>
              <w:jc w:val="center"/>
              <w:rPr>
                <w:rFonts w:ascii="華康細明體"/>
              </w:rPr>
            </w:pPr>
          </w:p>
        </w:tc>
        <w:tc>
          <w:tcPr>
            <w:tcW w:w="4536" w:type="dxa"/>
          </w:tcPr>
          <w:p w:rsidR="0020243F" w:rsidRPr="0020243F" w:rsidRDefault="0020243F" w:rsidP="0082208E">
            <w:pPr>
              <w:pStyle w:val="a3"/>
              <w:spacing w:line="240" w:lineRule="atLeast"/>
              <w:ind w:leftChars="20" w:left="48" w:rightChars="20" w:right="48" w:firstLineChars="0" w:firstLine="0"/>
              <w:rPr>
                <w:rFonts w:cs="DFMing-Lt-HK-BF"/>
                <w:kern w:val="0"/>
              </w:rPr>
            </w:pPr>
            <w:r w:rsidRPr="00604E49">
              <w:rPr>
                <w:rFonts w:cs="DFMing-Lt-HK-BF" w:hint="eastAsia"/>
                <w:kern w:val="0"/>
              </w:rPr>
              <w:lastRenderedPageBreak/>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目「警政業務」凍結</w:t>
            </w:r>
            <w:r w:rsidRPr="00604E49">
              <w:rPr>
                <w:rFonts w:cs="DFMing-Lt-HK-BF"/>
                <w:kern w:val="0"/>
              </w:rPr>
              <w:t>2,500</w:t>
            </w:r>
            <w:r w:rsidRPr="00604E49">
              <w:rPr>
                <w:rFonts w:cs="DFMing-Lt-HK-BF" w:hint="eastAsia"/>
                <w:kern w:val="0"/>
              </w:rPr>
              <w:t>萬元，俟警政署就下列各案向立法院內政委員會專案報告並經同意後，始得動支。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目「警政業務」編列</w:t>
            </w:r>
            <w:r w:rsidRPr="00604E49">
              <w:rPr>
                <w:rFonts w:cs="DFMing-Lt-HK-BF"/>
                <w:kern w:val="0"/>
              </w:rPr>
              <w:t>8</w:t>
            </w:r>
            <w:r w:rsidRPr="00604E49">
              <w:rPr>
                <w:rFonts w:cs="DFMing-Lt-HK-BF" w:hint="eastAsia"/>
                <w:kern w:val="0"/>
              </w:rPr>
              <w:t>億</w:t>
            </w:r>
            <w:r w:rsidRPr="00604E49">
              <w:rPr>
                <w:rFonts w:cs="DFMing-Lt-HK-BF"/>
                <w:kern w:val="0"/>
              </w:rPr>
              <w:t>5,556</w:t>
            </w:r>
            <w:r w:rsidRPr="00604E49">
              <w:rPr>
                <w:rFonts w:cs="DFMing-Lt-HK-BF" w:hint="eastAsia"/>
                <w:kern w:val="0"/>
              </w:rPr>
              <w:t>萬</w:t>
            </w:r>
            <w:r w:rsidRPr="00604E49">
              <w:rPr>
                <w:rFonts w:cs="DFMing-Lt-HK-BF"/>
                <w:kern w:val="0"/>
              </w:rPr>
              <w:t>4,000</w:t>
            </w:r>
            <w:r w:rsidRPr="00604E49">
              <w:rPr>
                <w:rFonts w:cs="DFMing-Lt-HK-BF" w:hint="eastAsia"/>
                <w:kern w:val="0"/>
              </w:rPr>
              <w:t>元，辦理強化警備應變措施及社會治安維護等工作，爰凍結部分經費，俟警政署就警政高層人權、法治及程序正義等觀念加強之作法，向立法院內政委員會報告並經同意後，始得動支。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目「警政業務」編列</w:t>
            </w:r>
            <w:r w:rsidRPr="00604E49">
              <w:rPr>
                <w:rFonts w:cs="DFMing-Lt-HK-BF"/>
                <w:kern w:val="0"/>
              </w:rPr>
              <w:t>8</w:t>
            </w:r>
            <w:r w:rsidRPr="00604E49">
              <w:rPr>
                <w:rFonts w:cs="DFMing-Lt-HK-BF" w:hint="eastAsia"/>
                <w:kern w:val="0"/>
              </w:rPr>
              <w:t>億</w:t>
            </w:r>
            <w:r w:rsidRPr="00604E49">
              <w:rPr>
                <w:rFonts w:cs="DFMing-Lt-HK-BF"/>
                <w:kern w:val="0"/>
              </w:rPr>
              <w:t>5,556</w:t>
            </w:r>
            <w:r w:rsidRPr="00604E49">
              <w:rPr>
                <w:rFonts w:cs="DFMing-Lt-HK-BF" w:hint="eastAsia"/>
                <w:kern w:val="0"/>
              </w:rPr>
              <w:t>萬</w:t>
            </w:r>
            <w:r w:rsidRPr="00604E49">
              <w:rPr>
                <w:rFonts w:cs="DFMing-Lt-HK-BF"/>
                <w:kern w:val="0"/>
              </w:rPr>
              <w:t>4,000</w:t>
            </w:r>
            <w:r w:rsidRPr="00604E49">
              <w:rPr>
                <w:rFonts w:cs="DFMing-Lt-HK-BF" w:hint="eastAsia"/>
                <w:kern w:val="0"/>
              </w:rPr>
              <w:t>元，凍結部分經費，俟內政部警政署提出第</w:t>
            </w:r>
            <w:r w:rsidRPr="00604E49">
              <w:rPr>
                <w:rFonts w:cs="DFMing-Lt-HK-BF"/>
                <w:kern w:val="0"/>
              </w:rPr>
              <w:t>14</w:t>
            </w:r>
            <w:r w:rsidRPr="00604E49">
              <w:rPr>
                <w:rFonts w:cs="DFMing-Lt-HK-BF" w:hint="eastAsia"/>
                <w:kern w:val="0"/>
              </w:rPr>
              <w:t>任總統副總統與第</w:t>
            </w:r>
            <w:r w:rsidRPr="00604E49">
              <w:rPr>
                <w:rFonts w:cs="DFMing-Lt-HK-BF"/>
                <w:kern w:val="0"/>
              </w:rPr>
              <w:t>9</w:t>
            </w:r>
            <w:r w:rsidRPr="00604E49">
              <w:rPr>
                <w:rFonts w:cs="DFMing-Lt-HK-BF" w:hint="eastAsia"/>
                <w:kern w:val="0"/>
              </w:rPr>
              <w:t>屆立法委員選舉查察賄選成效及具體結果資料，向立法院內政委員會專案報告經同意後，始得動支。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目「警政業務」項下「強化警備應變措施、社會治</w:t>
            </w:r>
            <w:r w:rsidRPr="00604E49">
              <w:rPr>
                <w:rFonts w:cs="DFMing-Lt-HK-BF" w:hint="eastAsia"/>
                <w:kern w:val="0"/>
              </w:rPr>
              <w:lastRenderedPageBreak/>
              <w:t>安維護及</w:t>
            </w:r>
            <w:r w:rsidRPr="001F4FB4">
              <w:rPr>
                <w:rFonts w:cs="DFMing-Lt-HK-BF" w:hint="eastAsia"/>
                <w:kern w:val="0"/>
              </w:rPr>
              <w:t>國際警察合作」編列「業務費」經費</w:t>
            </w:r>
            <w:r w:rsidRPr="001F4FB4">
              <w:rPr>
                <w:rFonts w:cs="DFMing-Lt-HK-BF"/>
                <w:kern w:val="0"/>
              </w:rPr>
              <w:t>1</w:t>
            </w:r>
            <w:r w:rsidRPr="001F4FB4">
              <w:rPr>
                <w:rFonts w:cs="DFMing-Lt-HK-BF" w:hint="eastAsia"/>
                <w:kern w:val="0"/>
              </w:rPr>
              <w:t>億</w:t>
            </w:r>
            <w:r w:rsidRPr="001F4FB4">
              <w:rPr>
                <w:rFonts w:cs="DFMing-Lt-HK-BF"/>
                <w:kern w:val="0"/>
              </w:rPr>
              <w:t>3</w:t>
            </w:r>
            <w:r w:rsidRPr="00604E49">
              <w:rPr>
                <w:rFonts w:cs="DFMing-Lt-HK-BF"/>
                <w:kern w:val="0"/>
              </w:rPr>
              <w:t>,705</w:t>
            </w:r>
            <w:r w:rsidRPr="00604E49">
              <w:rPr>
                <w:rFonts w:cs="DFMing-Lt-HK-BF" w:hint="eastAsia"/>
                <w:kern w:val="0"/>
              </w:rPr>
              <w:t>萬</w:t>
            </w:r>
            <w:r w:rsidRPr="00604E49">
              <w:rPr>
                <w:rFonts w:cs="DFMing-Lt-HK-BF"/>
                <w:kern w:val="0"/>
              </w:rPr>
              <w:t>4,000</w:t>
            </w:r>
            <w:r w:rsidRPr="00604E49">
              <w:rPr>
                <w:rFonts w:cs="DFMing-Lt-HK-BF" w:hint="eastAsia"/>
                <w:kern w:val="0"/>
              </w:rPr>
              <w:t>元，凍結部分經費，俟內政部警政署重新調整國家級反恐中心建置計畫及各項措施精進方案，向立法院內政委員會專案報告經同意後，始得動支。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目「警政業務」項下「端正警察風紀及強化各警察單位內部管理」編列</w:t>
            </w:r>
            <w:r w:rsidRPr="00604E49">
              <w:rPr>
                <w:rFonts w:cs="DFMing-Lt-HK-BF"/>
                <w:kern w:val="0"/>
              </w:rPr>
              <w:t>2</w:t>
            </w:r>
            <w:r w:rsidRPr="00604E49">
              <w:rPr>
                <w:rFonts w:cs="DFMing-Lt-HK-BF" w:hint="eastAsia"/>
                <w:kern w:val="0"/>
              </w:rPr>
              <w:t>億</w:t>
            </w:r>
            <w:r w:rsidRPr="00604E49">
              <w:rPr>
                <w:rFonts w:cs="DFMing-Lt-HK-BF"/>
                <w:kern w:val="0"/>
              </w:rPr>
              <w:t>4,044</w:t>
            </w:r>
            <w:r w:rsidRPr="00604E49">
              <w:rPr>
                <w:rFonts w:cs="DFMing-Lt-HK-BF" w:hint="eastAsia"/>
                <w:kern w:val="0"/>
              </w:rPr>
              <w:t>萬元，凍結部分經費，俟內政部警政署全面重新檢視員警勤務相關獎勵金申領及運用規定，向立法院內政委員會專案報告經同意後，始得動支。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目「警政業務」項下「強化警用裝備、車輛等後勤業務」編列經費</w:t>
            </w:r>
            <w:r w:rsidRPr="00604E49">
              <w:rPr>
                <w:rFonts w:cs="DFMing-Lt-HK-BF"/>
                <w:kern w:val="0"/>
              </w:rPr>
              <w:t>1</w:t>
            </w:r>
            <w:r w:rsidRPr="00604E49">
              <w:rPr>
                <w:rFonts w:cs="DFMing-Lt-HK-BF" w:hint="eastAsia"/>
                <w:kern w:val="0"/>
              </w:rPr>
              <w:t>億</w:t>
            </w:r>
            <w:r w:rsidRPr="00604E49">
              <w:rPr>
                <w:rFonts w:cs="DFMing-Lt-HK-BF"/>
                <w:kern w:val="0"/>
              </w:rPr>
              <w:t>3,218</w:t>
            </w:r>
            <w:r w:rsidRPr="00604E49">
              <w:rPr>
                <w:rFonts w:cs="DFMing-Lt-HK-BF" w:hint="eastAsia"/>
                <w:kern w:val="0"/>
              </w:rPr>
              <w:t>萬</w:t>
            </w:r>
            <w:r w:rsidRPr="00604E49">
              <w:rPr>
                <w:rFonts w:cs="DFMing-Lt-HK-BF"/>
                <w:kern w:val="0"/>
              </w:rPr>
              <w:t>8,000</w:t>
            </w:r>
            <w:r w:rsidRPr="00604E49">
              <w:rPr>
                <w:rFonts w:cs="DFMing-Lt-HK-BF" w:hint="eastAsia"/>
                <w:kern w:val="0"/>
              </w:rPr>
              <w:t>元，凍結部分經費，俟內政部警政署重新評估並研議警用大型重型機車購置標準及維保措施方案，向立法院內政委員會專案報告經同意後，始得動支。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有鑑於警政署及所屬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目「警政業務」項下「加強警察教育訓練業務」編列預算</w:t>
            </w:r>
            <w:r w:rsidRPr="00604E49">
              <w:rPr>
                <w:rFonts w:cs="DFMing-Lt-HK-BF"/>
                <w:kern w:val="0"/>
              </w:rPr>
              <w:t>7,722</w:t>
            </w:r>
            <w:r w:rsidRPr="00604E49">
              <w:rPr>
                <w:rFonts w:cs="DFMing-Lt-HK-BF" w:hint="eastAsia"/>
                <w:kern w:val="0"/>
              </w:rPr>
              <w:t>萬元，以辦理警察教育訓練、常年訓練、品德教育、心理諮商輔導及其他警察教育業務事項。惟警政署辦理「建置反恐訓練中心計畫」，原計畫規劃評估未臻縝密，致計畫多次變更並展延期程，且代辦機關營建署未能確實評估承包商履約能力，致使進度延宕長達</w:t>
            </w:r>
            <w:r w:rsidRPr="00604E49">
              <w:rPr>
                <w:rFonts w:cs="DFMing-Lt-HK-BF"/>
                <w:kern w:val="0"/>
              </w:rPr>
              <w:t>10</w:t>
            </w:r>
            <w:r w:rsidRPr="00604E49">
              <w:rPr>
                <w:rFonts w:cs="DFMing-Lt-HK-BF" w:hint="eastAsia"/>
                <w:kern w:val="0"/>
              </w:rPr>
              <w:t>年餘仍未能完工，如今所編列之</w:t>
            </w:r>
            <w:r w:rsidRPr="00604E49">
              <w:rPr>
                <w:rFonts w:cs="DFMing-Lt-HK-BF"/>
                <w:kern w:val="0"/>
              </w:rPr>
              <w:t xml:space="preserve">7,722 </w:t>
            </w:r>
            <w:r w:rsidRPr="00604E49">
              <w:rPr>
                <w:rFonts w:cs="DFMing-Lt-HK-BF" w:hint="eastAsia"/>
                <w:kern w:val="0"/>
              </w:rPr>
              <w:t>萬元預算恐有未能執行完全之虞，爰凍結部分經費，俟內政部警政署提出完備反恐訓練規劃措施方案，向立法院內政委員會專案報告經同意後，始得動支。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目「警政業務─加強警察教育訓練業務」編列</w:t>
            </w:r>
            <w:r w:rsidRPr="00604E49">
              <w:rPr>
                <w:rFonts w:cs="DFMing-Lt-HK-BF"/>
                <w:kern w:val="0"/>
              </w:rPr>
              <w:t>7,722</w:t>
            </w:r>
            <w:r w:rsidRPr="00604E49">
              <w:rPr>
                <w:rFonts w:cs="DFMing-Lt-HK-BF" w:hint="eastAsia"/>
                <w:kern w:val="0"/>
              </w:rPr>
              <w:t>萬元。經查警政署「建置反恐訓練中心計畫」</w:t>
            </w:r>
            <w:r w:rsidRPr="00604E49">
              <w:rPr>
                <w:rFonts w:cs="DFMing-Lt-HK-BF" w:hint="eastAsia"/>
                <w:kern w:val="0"/>
              </w:rPr>
              <w:lastRenderedPageBreak/>
              <w:t>自</w:t>
            </w:r>
            <w:r w:rsidRPr="00604E49">
              <w:rPr>
                <w:rFonts w:cs="DFMing-Lt-HK-BF"/>
                <w:kern w:val="0"/>
              </w:rPr>
              <w:t>93</w:t>
            </w:r>
            <w:r w:rsidRPr="00604E49">
              <w:rPr>
                <w:rFonts w:cs="DFMing-Lt-HK-BF" w:hint="eastAsia"/>
                <w:kern w:val="0"/>
              </w:rPr>
              <w:t>年度核定辦理以來，長達</w:t>
            </w:r>
            <w:r w:rsidRPr="00604E49">
              <w:rPr>
                <w:rFonts w:cs="DFMing-Lt-HK-BF"/>
                <w:kern w:val="0"/>
              </w:rPr>
              <w:t>10</w:t>
            </w:r>
            <w:r w:rsidRPr="00604E49">
              <w:rPr>
                <w:rFonts w:cs="DFMing-Lt-HK-BF" w:hint="eastAsia"/>
                <w:kern w:val="0"/>
              </w:rPr>
              <w:t>年餘尚未建置完成，顯示警政署原計畫規劃評估未盡詳實周延，致使執行期間多有延宕，實有未當。爰此凍結部分經費，要求警政署應積極督促竣工，並向立法院內政委員會專案報告經同意後，始得動支。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過去</w:t>
            </w:r>
            <w:r w:rsidRPr="00604E49">
              <w:rPr>
                <w:rFonts w:cs="DFMing-Lt-HK-BF"/>
                <w:kern w:val="0"/>
              </w:rPr>
              <w:t>10</w:t>
            </w:r>
            <w:r w:rsidRPr="00604E49">
              <w:rPr>
                <w:rFonts w:cs="DFMing-Lt-HK-BF" w:hint="eastAsia"/>
                <w:kern w:val="0"/>
              </w:rPr>
              <w:t>年間，由於基層警察人員缺額龐大、警專培訓生通過警察考試人數不如預期，警政署加開警察特考錄取員額，產生警專容訓量不足，自</w:t>
            </w:r>
            <w:r w:rsidRPr="00604E49">
              <w:rPr>
                <w:rFonts w:cs="DFMing-Lt-HK-BF"/>
                <w:kern w:val="0"/>
              </w:rPr>
              <w:t>2012</w:t>
            </w:r>
            <w:r w:rsidRPr="00604E49">
              <w:rPr>
                <w:rFonts w:cs="DFMing-Lt-HK-BF" w:hint="eastAsia"/>
                <w:kern w:val="0"/>
              </w:rPr>
              <w:t>年起，通過警察特考之學員陸續交由代訓機關（保安警察第一、第四、第五總隊）訓練。惟有關代訓之爭議頻傳，舉凡食物不潔、停車場兼作籃球場、冬天洗冷水導致學員生病、各地訓練方式因人而異標準不一，對學員權益、警察素質之影響甚鉅。爰此，凍結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加強警察教育訓練業務」部分經費，俟警政署全面調查各代訓機制之軟硬體設備、提出包括設備補足、翻修、生活所需資源、代訓教師培訓之完整代訓資源補充計畫，並檢討相關法制之修正補充，向立法院內政委員會報告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目「警政業務」項下「加強警察教育訓練業務」編列經費</w:t>
            </w:r>
            <w:r w:rsidRPr="00604E49">
              <w:rPr>
                <w:rFonts w:cs="DFMing-Lt-HK-BF"/>
                <w:kern w:val="0"/>
              </w:rPr>
              <w:t>7,722</w:t>
            </w:r>
            <w:r w:rsidRPr="00604E49">
              <w:rPr>
                <w:rFonts w:cs="DFMing-Lt-HK-BF" w:hint="eastAsia"/>
                <w:kern w:val="0"/>
              </w:rPr>
              <w:t>萬元，凍結部分經費，俟警政署提出精進航警安檢人員勤務執行措施及強化訓練方案，向立法院內政委員會專案報告經同意後，始得動支。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目「警政業務」項下「加強警察教育訓練業務─業務費─教育訓練費」共編列</w:t>
            </w:r>
            <w:r w:rsidRPr="00604E49">
              <w:rPr>
                <w:rFonts w:cs="DFMing-Lt-HK-BF"/>
                <w:kern w:val="0"/>
              </w:rPr>
              <w:t>3,694</w:t>
            </w:r>
            <w:r w:rsidRPr="00604E49">
              <w:rPr>
                <w:rFonts w:cs="DFMing-Lt-HK-BF" w:hint="eastAsia"/>
                <w:kern w:val="0"/>
              </w:rPr>
              <w:t>萬</w:t>
            </w:r>
            <w:r w:rsidRPr="00604E49">
              <w:rPr>
                <w:rFonts w:cs="DFMing-Lt-HK-BF"/>
                <w:kern w:val="0"/>
              </w:rPr>
              <w:t>9,000</w:t>
            </w:r>
            <w:r w:rsidRPr="00604E49">
              <w:rPr>
                <w:rFonts w:cs="DFMing-Lt-HK-BF" w:hint="eastAsia"/>
                <w:kern w:val="0"/>
              </w:rPr>
              <w:t>元。</w:t>
            </w:r>
            <w:r w:rsidRPr="00604E49">
              <w:rPr>
                <w:rFonts w:cs="DFMing-Lt-HK-BF"/>
                <w:kern w:val="0"/>
              </w:rPr>
              <w:t>104</w:t>
            </w:r>
            <w:r w:rsidRPr="00604E49">
              <w:rPr>
                <w:rFonts w:cs="DFMing-Lt-HK-BF" w:hint="eastAsia"/>
                <w:kern w:val="0"/>
              </w:rPr>
              <w:t>年</w:t>
            </w:r>
            <w:r w:rsidRPr="00604E49">
              <w:rPr>
                <w:rFonts w:cs="DFMing-Lt-HK-BF"/>
                <w:kern w:val="0"/>
              </w:rPr>
              <w:t>7</w:t>
            </w:r>
            <w:r w:rsidRPr="00604E49">
              <w:rPr>
                <w:rFonts w:cs="DFMing-Lt-HK-BF" w:hint="eastAsia"/>
                <w:kern w:val="0"/>
              </w:rPr>
              <w:t>月</w:t>
            </w:r>
            <w:r w:rsidRPr="00604E49">
              <w:rPr>
                <w:rFonts w:cs="DFMing-Lt-HK-BF"/>
                <w:kern w:val="0"/>
              </w:rPr>
              <w:t>23</w:t>
            </w:r>
            <w:r w:rsidRPr="00604E49">
              <w:rPr>
                <w:rFonts w:cs="DFMing-Lt-HK-BF" w:hint="eastAsia"/>
                <w:kern w:val="0"/>
              </w:rPr>
              <w:t>日反課綱佔領教育部的事件，</w:t>
            </w:r>
            <w:r w:rsidRPr="00604E49">
              <w:rPr>
                <w:rFonts w:cs="DFMing-Lt-HK-BF"/>
                <w:kern w:val="0"/>
              </w:rPr>
              <w:t>2</w:t>
            </w:r>
            <w:r w:rsidRPr="00604E49">
              <w:rPr>
                <w:rFonts w:cs="DFMing-Lt-HK-BF" w:hint="eastAsia"/>
                <w:kern w:val="0"/>
              </w:rPr>
              <w:t>名報社記者與</w:t>
            </w:r>
            <w:r w:rsidRPr="00604E49">
              <w:rPr>
                <w:rFonts w:cs="DFMing-Lt-HK-BF"/>
                <w:kern w:val="0"/>
              </w:rPr>
              <w:t>2</w:t>
            </w:r>
            <w:r w:rsidRPr="00604E49">
              <w:rPr>
                <w:rFonts w:cs="DFMing-Lt-HK-BF" w:hint="eastAsia"/>
                <w:kern w:val="0"/>
              </w:rPr>
              <w:t>名公民記者遭警察逮</w:t>
            </w:r>
            <w:r w:rsidRPr="00604E49">
              <w:rPr>
                <w:rFonts w:cs="DFMing-Lt-HK-BF" w:hint="eastAsia"/>
                <w:kern w:val="0"/>
              </w:rPr>
              <w:lastRenderedPageBreak/>
              <w:t>捕，同年</w:t>
            </w:r>
            <w:r w:rsidRPr="00604E49">
              <w:rPr>
                <w:rFonts w:cs="DFMing-Lt-HK-BF"/>
                <w:kern w:val="0"/>
              </w:rPr>
              <w:t>11</w:t>
            </w:r>
            <w:r w:rsidRPr="00604E49">
              <w:rPr>
                <w:rFonts w:cs="DFMing-Lt-HK-BF" w:hint="eastAsia"/>
                <w:kern w:val="0"/>
              </w:rPr>
              <w:t>月</w:t>
            </w:r>
            <w:r w:rsidRPr="00604E49">
              <w:rPr>
                <w:rFonts w:cs="DFMing-Lt-HK-BF"/>
                <w:kern w:val="0"/>
              </w:rPr>
              <w:t>7</w:t>
            </w:r>
            <w:r w:rsidRPr="00604E49">
              <w:rPr>
                <w:rFonts w:cs="DFMing-Lt-HK-BF" w:hint="eastAsia"/>
                <w:kern w:val="0"/>
              </w:rPr>
              <w:t>日在松山機場抗議馬習會場合，亦有</w:t>
            </w:r>
            <w:r w:rsidRPr="00604E49">
              <w:rPr>
                <w:rFonts w:cs="DFMing-Lt-HK-BF"/>
                <w:kern w:val="0"/>
              </w:rPr>
              <w:t>2</w:t>
            </w:r>
            <w:r w:rsidRPr="00604E49">
              <w:rPr>
                <w:rFonts w:cs="DFMing-Lt-HK-BF" w:hint="eastAsia"/>
                <w:kern w:val="0"/>
              </w:rPr>
              <w:t>名公民記者被警察逮捕，顯見員警執法之法治教育訓練有所不足，爰凍結部分經費，俟警政署向立法院內政委員會就「警方非法逮捕記者之檢討報告與未來執法標準」報告後，始得動支。</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「警政雲端運算發展計畫第二期─警政巨量資料分析與應用案」屬於《預算法》第</w:t>
            </w:r>
            <w:r w:rsidRPr="00604E49">
              <w:rPr>
                <w:rFonts w:cs="DFMing-Lt-HK-BF"/>
                <w:kern w:val="0"/>
              </w:rPr>
              <w:t>39</w:t>
            </w:r>
            <w:r w:rsidRPr="00604E49">
              <w:rPr>
                <w:rFonts w:cs="DFMing-Lt-HK-BF" w:hint="eastAsia"/>
                <w:kern w:val="0"/>
              </w:rPr>
              <w:t>條所規定之繼續經費，卻未依法應列明全部計畫之內容、經費總額、執行期間及各年度之分配額，企圖逃避立法院監督。</w:t>
            </w:r>
          </w:p>
          <w:p w:rsidR="001F4FB4" w:rsidRPr="00604E49" w:rsidRDefault="001F4FB4" w:rsidP="001F4FB4">
            <w:pPr>
              <w:pStyle w:val="a3"/>
              <w:spacing w:line="240" w:lineRule="atLeast"/>
              <w:ind w:leftChars="20" w:left="48" w:rightChars="20" w:right="48" w:firstLineChars="0" w:firstLine="0"/>
              <w:rPr>
                <w:rFonts w:cs="DFMing-Lt-HK-BF"/>
                <w:kern w:val="0"/>
              </w:rPr>
            </w:pPr>
            <w:r w:rsidRPr="00604E49">
              <w:rPr>
                <w:rFonts w:cs="DFMing-Lt-HK-BF" w:hint="eastAsia"/>
                <w:kern w:val="0"/>
              </w:rPr>
              <w:t>另外，是項計畫之績效指標包括雲端影像調閱系統介接縣市、完成縣市</w:t>
            </w:r>
            <w:r w:rsidRPr="00604E49">
              <w:rPr>
                <w:rFonts w:cs="DFMing-Lt-HK-BF"/>
                <w:kern w:val="0"/>
              </w:rPr>
              <w:t>110E</w:t>
            </w:r>
            <w:r w:rsidRPr="00604E49">
              <w:rPr>
                <w:rFonts w:cs="DFMing-Lt-HK-BF" w:hint="eastAsia"/>
                <w:kern w:val="0"/>
              </w:rPr>
              <w:t>化勤務指揮管制系統強化之縣市數、智慧分析決策支援系統綜整資料庫數量及智慧分析決策支援系統開發之功能數量等四項，與警政署</w:t>
            </w:r>
            <w:r w:rsidRPr="00604E49">
              <w:rPr>
                <w:rFonts w:cs="DFMing-Lt-HK-BF"/>
                <w:kern w:val="0"/>
              </w:rPr>
              <w:t>105</w:t>
            </w:r>
            <w:r w:rsidRPr="00604E49">
              <w:rPr>
                <w:rFonts w:cs="DFMing-Lt-HK-BF" w:hint="eastAsia"/>
                <w:kern w:val="0"/>
              </w:rPr>
              <w:t>年度「強化治安工作，建構安全防護網」之年度績效目標無法連結。爰就警政署編列「警政雲端運算發展計畫第二期─警政巨量資料分析與應用案」，凍結部分經費，俟警政署向立法院內政委員會報告並經同意後，始得動支。</w:t>
            </w:r>
          </w:p>
          <w:p w:rsidR="004F46D3" w:rsidRDefault="001F4FB4" w:rsidP="004F46D3">
            <w:pPr>
              <w:pStyle w:val="a3"/>
              <w:spacing w:line="240" w:lineRule="atLeast"/>
              <w:ind w:leftChars="20" w:left="48" w:rightChars="20" w:right="48" w:firstLineChars="0" w:firstLine="0"/>
              <w:rPr>
                <w:rFonts w:cs="新細明體"/>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目「警政業務」項下「電子處理警政資料─警政雲端運算發展計畫第二期─警政巨量資料分析與應用案」編列</w:t>
            </w:r>
            <w:r w:rsidRPr="00604E49">
              <w:rPr>
                <w:rFonts w:cs="DFMing-Lt-HK-BF"/>
                <w:kern w:val="0"/>
              </w:rPr>
              <w:t>2</w:t>
            </w:r>
            <w:r w:rsidRPr="00604E49">
              <w:rPr>
                <w:rFonts w:cs="DFMing-Lt-HK-BF" w:hint="eastAsia"/>
                <w:kern w:val="0"/>
              </w:rPr>
              <w:t>億</w:t>
            </w:r>
            <w:r w:rsidRPr="00604E49">
              <w:rPr>
                <w:rFonts w:cs="DFMing-Lt-HK-BF"/>
                <w:kern w:val="0"/>
              </w:rPr>
              <w:t>5,840</w:t>
            </w:r>
            <w:r w:rsidRPr="00604E49">
              <w:rPr>
                <w:rFonts w:cs="DFMing-Lt-HK-BF" w:hint="eastAsia"/>
                <w:kern w:val="0"/>
              </w:rPr>
              <w:t>萬元。本項計畫預計總經費</w:t>
            </w:r>
            <w:r w:rsidRPr="00604E49">
              <w:rPr>
                <w:rFonts w:cs="DFMing-Lt-HK-BF"/>
                <w:kern w:val="0"/>
              </w:rPr>
              <w:t>10</w:t>
            </w:r>
            <w:r w:rsidRPr="00604E49">
              <w:rPr>
                <w:rFonts w:cs="DFMing-Lt-HK-BF" w:hint="eastAsia"/>
                <w:kern w:val="0"/>
              </w:rPr>
              <w:t>億</w:t>
            </w:r>
            <w:r w:rsidRPr="00604E49">
              <w:rPr>
                <w:rFonts w:cs="DFMing-Lt-HK-BF"/>
                <w:kern w:val="0"/>
              </w:rPr>
              <w:t>4,430</w:t>
            </w:r>
            <w:r w:rsidRPr="00604E49">
              <w:rPr>
                <w:rFonts w:cs="DFMing-Lt-HK-BF" w:hint="eastAsia"/>
                <w:kern w:val="0"/>
              </w:rPr>
              <w:t>萬元，延續「警政雲端運算發展計畫─擴增</w:t>
            </w:r>
            <w:r w:rsidRPr="00604E49">
              <w:rPr>
                <w:rFonts w:cs="DFMing-Lt-HK-BF"/>
                <w:kern w:val="0"/>
              </w:rPr>
              <w:t xml:space="preserve">M-Police </w:t>
            </w:r>
            <w:r w:rsidRPr="00604E49">
              <w:rPr>
                <w:rFonts w:cs="DFMing-Lt-HK-BF" w:hint="eastAsia"/>
                <w:kern w:val="0"/>
              </w:rPr>
              <w:t>功能運用」而來，後續應通盤考量並為長期規劃，然此計畫績效指標未與業務目標如通緝犯、失車等破獲率，或失蹤人口尋獲率等各類治安維護情形連結，難以衡量計畫實益，爰凍結部分經費，俟警政署向立法院內政委員會就「警政雲端運算發展計畫之長期規劃及其績效指</w:t>
            </w:r>
            <w:r w:rsidRPr="00604E49">
              <w:rPr>
                <w:rFonts w:cs="DFMing-Lt-HK-BF" w:hint="eastAsia"/>
                <w:kern w:val="0"/>
              </w:rPr>
              <w:lastRenderedPageBreak/>
              <w:t>標與各類治安維護情形連結」報告後，始得動支。</w:t>
            </w:r>
          </w:p>
          <w:p w:rsidR="00303361" w:rsidRPr="002638C2" w:rsidRDefault="00303361" w:rsidP="00A031F5">
            <w:pPr>
              <w:pStyle w:val="a3"/>
              <w:spacing w:line="240" w:lineRule="atLeast"/>
              <w:ind w:leftChars="20" w:left="48" w:rightChars="20" w:right="48" w:firstLineChars="0" w:firstLine="0"/>
            </w:pPr>
          </w:p>
        </w:tc>
        <w:tc>
          <w:tcPr>
            <w:tcW w:w="4394" w:type="dxa"/>
          </w:tcPr>
          <w:p w:rsidR="000B2418" w:rsidRPr="0074329D" w:rsidRDefault="00B34C31" w:rsidP="0074329D">
            <w:pPr>
              <w:ind w:leftChars="1" w:left="2" w:rightChars="20" w:right="48"/>
              <w:jc w:val="both"/>
              <w:rPr>
                <w:rFonts w:ascii="標楷體" w:eastAsia="標楷體" w:hAnsi="標楷體"/>
                <w:spacing w:val="-10"/>
                <w:sz w:val="22"/>
                <w:szCs w:val="22"/>
              </w:rPr>
            </w:pPr>
            <w:r w:rsidRPr="0074329D">
              <w:rPr>
                <w:rFonts w:ascii="標楷體" w:eastAsia="標楷體" w:hAnsi="標楷體" w:hint="eastAsia"/>
                <w:spacing w:val="-10"/>
                <w:sz w:val="22"/>
                <w:szCs w:val="22"/>
              </w:rPr>
              <w:lastRenderedPageBreak/>
              <w:t>本案相關專案報告，業於105年1月29日以</w:t>
            </w:r>
            <w:r w:rsidR="005A40BB">
              <w:rPr>
                <w:rFonts w:ascii="標楷體" w:eastAsia="標楷體" w:hAnsi="標楷體" w:hint="eastAsia"/>
                <w:spacing w:val="-10"/>
                <w:sz w:val="22"/>
                <w:szCs w:val="22"/>
              </w:rPr>
              <w:t>台</w:t>
            </w:r>
            <w:r w:rsidRPr="0074329D">
              <w:rPr>
                <w:rFonts w:ascii="標楷體" w:eastAsia="標楷體" w:hAnsi="標楷體" w:hint="eastAsia"/>
                <w:spacing w:val="-10"/>
                <w:sz w:val="22"/>
                <w:szCs w:val="22"/>
              </w:rPr>
              <w:t>內警字第</w:t>
            </w:r>
            <w:r w:rsidR="005A40BB">
              <w:rPr>
                <w:rFonts w:ascii="標楷體" w:eastAsia="標楷體" w:hAnsi="標楷體" w:hint="eastAsia"/>
                <w:spacing w:val="-10"/>
                <w:sz w:val="22"/>
                <w:szCs w:val="22"/>
              </w:rPr>
              <w:t>1050870235</w:t>
            </w:r>
            <w:r w:rsidRPr="0074329D">
              <w:rPr>
                <w:rFonts w:ascii="標楷體" w:eastAsia="標楷體" w:hAnsi="標楷體" w:hint="eastAsia"/>
                <w:spacing w:val="-10"/>
                <w:sz w:val="22"/>
                <w:szCs w:val="22"/>
              </w:rPr>
              <w:t>號函送立法院在案。</w:t>
            </w:r>
          </w:p>
          <w:p w:rsidR="000B2418" w:rsidRPr="0074329D" w:rsidRDefault="000B2418" w:rsidP="0074329D">
            <w:pPr>
              <w:ind w:leftChars="1" w:left="2" w:rightChars="20" w:right="48"/>
              <w:jc w:val="both"/>
              <w:rPr>
                <w:rFonts w:ascii="標楷體" w:eastAsia="標楷體" w:hAnsi="標楷體"/>
                <w:spacing w:val="-10"/>
                <w:sz w:val="22"/>
                <w:szCs w:val="22"/>
              </w:rPr>
            </w:pPr>
          </w:p>
          <w:p w:rsidR="001628BD" w:rsidRPr="0074329D" w:rsidRDefault="001628BD" w:rsidP="0074329D">
            <w:pPr>
              <w:ind w:leftChars="1" w:left="2" w:rightChars="20" w:right="48"/>
              <w:jc w:val="both"/>
              <w:rPr>
                <w:rFonts w:ascii="標楷體" w:eastAsia="標楷體" w:hAnsi="標楷體"/>
                <w:spacing w:val="-10"/>
                <w:sz w:val="22"/>
                <w:szCs w:val="22"/>
              </w:rPr>
            </w:pPr>
          </w:p>
          <w:p w:rsidR="00957C5E" w:rsidRPr="0074329D" w:rsidRDefault="00957C5E" w:rsidP="00957C5E">
            <w:pPr>
              <w:pStyle w:val="ae"/>
              <w:adjustRightInd w:val="0"/>
              <w:snapToGrid w:val="0"/>
              <w:ind w:leftChars="0" w:left="420"/>
              <w:jc w:val="both"/>
              <w:rPr>
                <w:rFonts w:ascii="標楷體" w:eastAsia="標楷體" w:hAnsi="標楷體"/>
                <w:spacing w:val="-10"/>
                <w:sz w:val="22"/>
                <w:szCs w:val="22"/>
              </w:rPr>
            </w:pPr>
          </w:p>
          <w:p w:rsidR="002A5B68" w:rsidRDefault="002A5B68" w:rsidP="0074329D">
            <w:pPr>
              <w:adjustRightInd w:val="0"/>
              <w:snapToGrid w:val="0"/>
              <w:ind w:leftChars="1" w:left="2"/>
              <w:jc w:val="both"/>
              <w:rPr>
                <w:rFonts w:ascii="標楷體" w:eastAsia="標楷體" w:hAnsi="標楷體"/>
                <w:spacing w:val="-10"/>
                <w:sz w:val="22"/>
                <w:szCs w:val="22"/>
              </w:rPr>
            </w:pPr>
          </w:p>
          <w:p w:rsidR="0074329D" w:rsidRPr="0074329D" w:rsidRDefault="0074329D" w:rsidP="0074329D">
            <w:pPr>
              <w:adjustRightInd w:val="0"/>
              <w:snapToGrid w:val="0"/>
              <w:ind w:leftChars="1" w:left="2"/>
              <w:jc w:val="both"/>
              <w:rPr>
                <w:rFonts w:ascii="標楷體" w:eastAsia="標楷體" w:hAnsi="標楷體"/>
                <w:spacing w:val="-10"/>
                <w:sz w:val="22"/>
                <w:szCs w:val="22"/>
              </w:rPr>
            </w:pPr>
          </w:p>
          <w:p w:rsidR="0074329D" w:rsidRPr="0074329D" w:rsidRDefault="0074329D" w:rsidP="0074329D">
            <w:pPr>
              <w:ind w:leftChars="1" w:left="2" w:rightChars="20" w:right="48"/>
              <w:jc w:val="both"/>
              <w:rPr>
                <w:rFonts w:ascii="標楷體" w:eastAsia="標楷體" w:hAnsi="標楷體"/>
                <w:spacing w:val="-10"/>
                <w:sz w:val="22"/>
                <w:szCs w:val="22"/>
              </w:rPr>
            </w:pPr>
          </w:p>
        </w:tc>
      </w:tr>
      <w:tr w:rsidR="0070563A" w:rsidRPr="0070563A" w:rsidTr="006B3DF0">
        <w:trPr>
          <w:trHeight w:val="20"/>
        </w:trPr>
        <w:tc>
          <w:tcPr>
            <w:tcW w:w="1135" w:type="dxa"/>
          </w:tcPr>
          <w:p w:rsidR="00D00343" w:rsidRPr="00643518" w:rsidRDefault="004F2C5B" w:rsidP="00B21764">
            <w:pPr>
              <w:pStyle w:val="a3"/>
              <w:spacing w:line="240" w:lineRule="atLeast"/>
              <w:ind w:leftChars="50" w:left="340" w:rightChars="20" w:right="48"/>
              <w:jc w:val="center"/>
            </w:pPr>
            <w:r>
              <w:rPr>
                <w:rFonts w:hint="eastAsia"/>
              </w:rPr>
              <w:lastRenderedPageBreak/>
              <w:t>四</w:t>
            </w:r>
            <w:r w:rsidR="00D00343" w:rsidRPr="00643518">
              <w:rPr>
                <w:rFonts w:hint="eastAsia"/>
              </w:rPr>
              <w:t>、</w:t>
            </w:r>
          </w:p>
          <w:p w:rsidR="009A2E4B" w:rsidRPr="00643518" w:rsidRDefault="009A2E4B" w:rsidP="002436E1">
            <w:pPr>
              <w:pStyle w:val="a3"/>
              <w:spacing w:line="240" w:lineRule="atLeast"/>
              <w:ind w:leftChars="20" w:left="268" w:rightChars="20" w:right="48"/>
              <w:jc w:val="center"/>
            </w:pPr>
          </w:p>
          <w:p w:rsidR="009A2E4B" w:rsidRPr="00643518" w:rsidRDefault="009A2E4B" w:rsidP="002436E1">
            <w:pPr>
              <w:pStyle w:val="a3"/>
              <w:spacing w:line="240" w:lineRule="atLeast"/>
              <w:ind w:leftChars="20" w:left="268" w:rightChars="20" w:right="48"/>
              <w:jc w:val="center"/>
            </w:pPr>
          </w:p>
          <w:p w:rsidR="009A2E4B" w:rsidRPr="00643518" w:rsidRDefault="009A2E4B" w:rsidP="002436E1">
            <w:pPr>
              <w:pStyle w:val="a3"/>
              <w:spacing w:line="240" w:lineRule="atLeast"/>
              <w:ind w:leftChars="20" w:left="268" w:rightChars="20" w:right="48"/>
              <w:jc w:val="center"/>
            </w:pPr>
          </w:p>
          <w:p w:rsidR="009A2E4B" w:rsidRPr="00643518" w:rsidRDefault="009A2E4B" w:rsidP="002436E1">
            <w:pPr>
              <w:pStyle w:val="a3"/>
              <w:spacing w:line="240" w:lineRule="atLeast"/>
              <w:ind w:leftChars="20" w:left="268" w:rightChars="20" w:right="48"/>
              <w:jc w:val="center"/>
            </w:pPr>
          </w:p>
          <w:p w:rsidR="009A2E4B" w:rsidRPr="00643518" w:rsidRDefault="009A2E4B" w:rsidP="002436E1">
            <w:pPr>
              <w:pStyle w:val="a3"/>
              <w:spacing w:line="240" w:lineRule="atLeast"/>
              <w:ind w:leftChars="20" w:left="268" w:rightChars="20" w:right="48"/>
              <w:jc w:val="center"/>
            </w:pPr>
          </w:p>
          <w:p w:rsidR="009A2E4B" w:rsidRPr="00643518" w:rsidRDefault="009A2E4B" w:rsidP="002436E1">
            <w:pPr>
              <w:pStyle w:val="a3"/>
              <w:spacing w:line="240" w:lineRule="atLeast"/>
              <w:ind w:leftChars="20" w:left="268" w:rightChars="20" w:right="48"/>
              <w:jc w:val="center"/>
            </w:pPr>
          </w:p>
          <w:p w:rsidR="009A2E4B" w:rsidRPr="00643518" w:rsidRDefault="009A2E4B" w:rsidP="002436E1">
            <w:pPr>
              <w:pStyle w:val="a3"/>
              <w:spacing w:line="240" w:lineRule="atLeast"/>
              <w:ind w:leftChars="20" w:left="268" w:rightChars="20" w:right="48"/>
              <w:jc w:val="center"/>
            </w:pPr>
          </w:p>
          <w:p w:rsidR="009A2E4B" w:rsidRDefault="009A2E4B" w:rsidP="002436E1">
            <w:pPr>
              <w:pStyle w:val="a3"/>
              <w:spacing w:line="240" w:lineRule="atLeast"/>
              <w:ind w:leftChars="20" w:left="268" w:rightChars="20" w:right="48"/>
              <w:jc w:val="center"/>
            </w:pPr>
          </w:p>
          <w:p w:rsidR="004669C2" w:rsidRDefault="004669C2" w:rsidP="002436E1">
            <w:pPr>
              <w:pStyle w:val="a3"/>
              <w:spacing w:line="240" w:lineRule="atLeast"/>
              <w:ind w:leftChars="20" w:left="268" w:rightChars="20" w:right="48"/>
              <w:jc w:val="center"/>
            </w:pPr>
          </w:p>
          <w:p w:rsidR="004669C2" w:rsidRDefault="004669C2" w:rsidP="002436E1">
            <w:pPr>
              <w:pStyle w:val="a3"/>
              <w:spacing w:line="240" w:lineRule="atLeast"/>
              <w:ind w:leftChars="20" w:left="268" w:rightChars="20" w:right="48"/>
              <w:jc w:val="center"/>
            </w:pPr>
          </w:p>
          <w:p w:rsidR="004669C2" w:rsidRDefault="004669C2" w:rsidP="002436E1">
            <w:pPr>
              <w:pStyle w:val="a3"/>
              <w:spacing w:line="240" w:lineRule="atLeast"/>
              <w:ind w:leftChars="20" w:left="268" w:rightChars="20" w:right="48"/>
              <w:jc w:val="center"/>
            </w:pPr>
          </w:p>
          <w:p w:rsidR="00643518" w:rsidRDefault="00643518" w:rsidP="002436E1">
            <w:pPr>
              <w:pStyle w:val="a3"/>
              <w:spacing w:line="240" w:lineRule="atLeast"/>
              <w:ind w:leftChars="20" w:left="268" w:rightChars="20" w:right="48"/>
              <w:jc w:val="center"/>
            </w:pPr>
          </w:p>
          <w:p w:rsidR="00643518" w:rsidRDefault="00643518" w:rsidP="00643518">
            <w:pPr>
              <w:pStyle w:val="a3"/>
              <w:spacing w:line="240" w:lineRule="atLeast"/>
              <w:ind w:leftChars="20" w:left="268" w:rightChars="20" w:right="48"/>
              <w:jc w:val="center"/>
            </w:pPr>
          </w:p>
          <w:p w:rsidR="00690A89" w:rsidRPr="00643518" w:rsidRDefault="00690A89" w:rsidP="00D67041">
            <w:pPr>
              <w:pStyle w:val="a3"/>
              <w:spacing w:beforeLines="20" w:before="72" w:line="240" w:lineRule="atLeast"/>
              <w:ind w:leftChars="20" w:left="268" w:rightChars="20" w:right="48"/>
              <w:jc w:val="center"/>
            </w:pPr>
          </w:p>
        </w:tc>
        <w:tc>
          <w:tcPr>
            <w:tcW w:w="4536" w:type="dxa"/>
          </w:tcPr>
          <w:p w:rsidR="004F2C5B" w:rsidRPr="004F2C5B" w:rsidRDefault="004F2C5B" w:rsidP="00AD01C8">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4</w:t>
            </w:r>
            <w:r w:rsidRPr="00604E49">
              <w:rPr>
                <w:rFonts w:cs="DFMing-Lt-HK-BF" w:hint="eastAsia"/>
                <w:kern w:val="0"/>
              </w:rPr>
              <w:t>目「保安警察業務─安全警衛及中央駐衛警勤務」編列</w:t>
            </w:r>
            <w:r w:rsidRPr="00604E49">
              <w:rPr>
                <w:rFonts w:cs="DFMing-Lt-HK-BF"/>
                <w:kern w:val="0"/>
              </w:rPr>
              <w:t>1</w:t>
            </w:r>
            <w:r w:rsidRPr="00604E49">
              <w:rPr>
                <w:rFonts w:cs="DFMing-Lt-HK-BF" w:hint="eastAsia"/>
                <w:kern w:val="0"/>
              </w:rPr>
              <w:t>億</w:t>
            </w:r>
            <w:r w:rsidRPr="00604E49">
              <w:rPr>
                <w:rFonts w:cs="DFMing-Lt-HK-BF"/>
                <w:kern w:val="0"/>
              </w:rPr>
              <w:t>2,947</w:t>
            </w:r>
            <w:r w:rsidRPr="00604E49">
              <w:rPr>
                <w:rFonts w:cs="DFMing-Lt-HK-BF" w:hint="eastAsia"/>
                <w:kern w:val="0"/>
              </w:rPr>
              <w:t>萬</w:t>
            </w:r>
            <w:r w:rsidRPr="00604E49">
              <w:rPr>
                <w:rFonts w:cs="DFMing-Lt-HK-BF"/>
                <w:kern w:val="0"/>
              </w:rPr>
              <w:t>3,000</w:t>
            </w:r>
            <w:r w:rsidRPr="00604E49">
              <w:rPr>
                <w:rFonts w:cs="DFMing-Lt-HK-BF" w:hint="eastAsia"/>
                <w:kern w:val="0"/>
              </w:rPr>
              <w:t>元。經查，保安警察第六總隊得依「中央政府機關首長及特定人士安全警衛派遣作業規定」派遣安全警衛，且需符合「安全警衛對象受他人強暴、脅迫或恐嚇，致本人之生命、身體或自由受危害之虞的具體事實。」，惟查目前部分經核准派遣安全警衛之申請理由有未達標準之虞，實有浪費警力及公帑，致使社會觀感不佳之嫌。爰此凍結</w:t>
            </w:r>
            <w:r w:rsidRPr="00604E49">
              <w:rPr>
                <w:rFonts w:cs="DFMing-Lt-HK-BF"/>
                <w:kern w:val="0"/>
              </w:rPr>
              <w:t>700</w:t>
            </w:r>
            <w:r w:rsidRPr="00604E49">
              <w:rPr>
                <w:rFonts w:cs="DFMing-Lt-HK-BF" w:hint="eastAsia"/>
                <w:kern w:val="0"/>
              </w:rPr>
              <w:t>萬元，俟警政署就中央機關首長及特定人士之安全警衛派遣情形是否不符規定並重新研議派遣安全警衛之審核標準，並提出相關報告送立法院內政委員會經同意後，始得動支。</w:t>
            </w:r>
          </w:p>
          <w:p w:rsidR="00672E52" w:rsidRPr="00643518" w:rsidRDefault="00672E52" w:rsidP="00672E52">
            <w:pPr>
              <w:pStyle w:val="a3"/>
              <w:spacing w:line="240" w:lineRule="atLeast"/>
              <w:ind w:leftChars="20" w:left="48" w:rightChars="20" w:right="48" w:firstLineChars="0" w:firstLine="0"/>
              <w:rPr>
                <w:rFonts w:cs="新細明體"/>
                <w:kern w:val="0"/>
              </w:rPr>
            </w:pPr>
          </w:p>
        </w:tc>
        <w:tc>
          <w:tcPr>
            <w:tcW w:w="4394" w:type="dxa"/>
          </w:tcPr>
          <w:p w:rsidR="0094127B" w:rsidRPr="0070563A" w:rsidRDefault="008151D9" w:rsidP="005A40BB">
            <w:pPr>
              <w:ind w:leftChars="20" w:left="48" w:rightChars="20" w:right="48"/>
              <w:jc w:val="both"/>
              <w:rPr>
                <w:rFonts w:ascii="標楷體" w:eastAsia="標楷體" w:hAnsi="標楷體"/>
                <w:color w:val="000000" w:themeColor="text1"/>
                <w:spacing w:val="-10"/>
                <w:sz w:val="22"/>
                <w:szCs w:val="22"/>
              </w:rPr>
            </w:pPr>
            <w:r w:rsidRPr="0070563A">
              <w:rPr>
                <w:rFonts w:ascii="標楷體" w:eastAsia="標楷體" w:hAnsi="標楷體" w:hint="eastAsia"/>
                <w:color w:val="000000" w:themeColor="text1"/>
                <w:spacing w:val="-10"/>
                <w:sz w:val="22"/>
                <w:szCs w:val="22"/>
              </w:rPr>
              <w:t>本案相關專案報告，業於105年1月19日以</w:t>
            </w:r>
            <w:r w:rsidR="005A40BB">
              <w:rPr>
                <w:rFonts w:ascii="標楷體" w:eastAsia="標楷體" w:hAnsi="標楷體" w:hint="eastAsia"/>
                <w:color w:val="000000" w:themeColor="text1"/>
                <w:spacing w:val="-10"/>
                <w:sz w:val="22"/>
                <w:szCs w:val="22"/>
              </w:rPr>
              <w:t>台內</w:t>
            </w:r>
            <w:r w:rsidRPr="0070563A">
              <w:rPr>
                <w:rFonts w:ascii="標楷體" w:eastAsia="標楷體" w:hAnsi="標楷體" w:hint="eastAsia"/>
                <w:color w:val="000000" w:themeColor="text1"/>
                <w:spacing w:val="-10"/>
                <w:sz w:val="22"/>
                <w:szCs w:val="22"/>
              </w:rPr>
              <w:t>警字第1050870158號函送立法院在案。</w:t>
            </w:r>
          </w:p>
        </w:tc>
      </w:tr>
      <w:tr w:rsidR="008B2B69" w:rsidRPr="004C6E5A" w:rsidTr="006B3DF0">
        <w:trPr>
          <w:trHeight w:val="20"/>
        </w:trPr>
        <w:tc>
          <w:tcPr>
            <w:tcW w:w="1135" w:type="dxa"/>
          </w:tcPr>
          <w:p w:rsidR="008B2B69" w:rsidRPr="00950836" w:rsidRDefault="00592C12" w:rsidP="006A37EE">
            <w:pPr>
              <w:pStyle w:val="a3"/>
              <w:spacing w:line="240" w:lineRule="atLeast"/>
              <w:ind w:leftChars="50" w:left="340" w:rightChars="20" w:right="48"/>
              <w:jc w:val="center"/>
              <w:rPr>
                <w:rFonts w:ascii="華康細明體"/>
                <w:highlight w:val="yellow"/>
              </w:rPr>
            </w:pPr>
            <w:r w:rsidRPr="000250DD">
              <w:rPr>
                <w:rFonts w:ascii="華康細明體" w:hint="eastAsia"/>
              </w:rPr>
              <w:t>五</w:t>
            </w:r>
            <w:r w:rsidR="008B2B69" w:rsidRPr="000250DD">
              <w:rPr>
                <w:rFonts w:ascii="華康細明體" w:hint="eastAsia"/>
              </w:rPr>
              <w:t>、</w:t>
            </w:r>
          </w:p>
        </w:tc>
        <w:tc>
          <w:tcPr>
            <w:tcW w:w="4536" w:type="dxa"/>
          </w:tcPr>
          <w:p w:rsidR="000250DD" w:rsidRPr="00950836" w:rsidRDefault="000250DD" w:rsidP="00592C12">
            <w:pPr>
              <w:pStyle w:val="a3"/>
              <w:spacing w:line="240" w:lineRule="atLeast"/>
              <w:ind w:leftChars="20" w:left="48" w:rightChars="20" w:right="48" w:firstLineChars="0" w:firstLine="0"/>
              <w:rPr>
                <w:rFonts w:cs="DFMing-Lt-HK-BF"/>
                <w:kern w:val="0"/>
                <w:highlight w:val="yellow"/>
              </w:rPr>
            </w:pPr>
            <w:r w:rsidRPr="00604E49">
              <w:rPr>
                <w:rFonts w:cs="DFMing-Lt-HK-BF" w:hint="eastAsia"/>
                <w:kern w:val="0"/>
              </w:rPr>
              <w:t>警政署及所屬</w:t>
            </w:r>
            <w:r w:rsidRPr="00604E49">
              <w:rPr>
                <w:rFonts w:cs="DFMing-Lt-HK-BF"/>
                <w:kern w:val="0"/>
              </w:rPr>
              <w:t>105</w:t>
            </w:r>
            <w:r w:rsidRPr="00604E49">
              <w:rPr>
                <w:rFonts w:cs="DFMing-Lt-HK-BF" w:hint="eastAsia"/>
                <w:kern w:val="0"/>
              </w:rPr>
              <w:t>年度單位預算第</w:t>
            </w:r>
            <w:r w:rsidRPr="00604E49">
              <w:rPr>
                <w:rFonts w:cs="DFMing-Lt-HK-BF"/>
                <w:kern w:val="0"/>
              </w:rPr>
              <w:t>6</w:t>
            </w:r>
            <w:r w:rsidRPr="00604E49">
              <w:rPr>
                <w:rFonts w:cs="DFMing-Lt-HK-BF" w:hint="eastAsia"/>
                <w:kern w:val="0"/>
              </w:rPr>
              <w:t>目「刑事警察業務」項下「偵辦與督導刑案偵破及檢肅治平對象」編列</w:t>
            </w:r>
            <w:r w:rsidRPr="00604E49">
              <w:rPr>
                <w:rFonts w:cs="DFMing-Lt-HK-BF"/>
                <w:kern w:val="0"/>
              </w:rPr>
              <w:t>1</w:t>
            </w:r>
            <w:r w:rsidRPr="00604E49">
              <w:rPr>
                <w:rFonts w:cs="DFMing-Lt-HK-BF" w:hint="eastAsia"/>
                <w:kern w:val="0"/>
              </w:rPr>
              <w:t>億</w:t>
            </w:r>
            <w:r w:rsidRPr="00604E49">
              <w:rPr>
                <w:rFonts w:cs="DFMing-Lt-HK-BF"/>
                <w:kern w:val="0"/>
              </w:rPr>
              <w:t>6,368</w:t>
            </w:r>
            <w:r w:rsidRPr="00604E49">
              <w:rPr>
                <w:rFonts w:cs="DFMing-Lt-HK-BF" w:hint="eastAsia"/>
                <w:kern w:val="0"/>
              </w:rPr>
              <w:t>萬</w:t>
            </w:r>
            <w:r w:rsidRPr="00604E49">
              <w:rPr>
                <w:rFonts w:cs="DFMing-Lt-HK-BF"/>
                <w:kern w:val="0"/>
              </w:rPr>
              <w:t>6,000</w:t>
            </w:r>
            <w:r w:rsidRPr="00604E49">
              <w:rPr>
                <w:rFonts w:cs="DFMing-Lt-HK-BF" w:hint="eastAsia"/>
                <w:kern w:val="0"/>
              </w:rPr>
              <w:t>元，凍結</w:t>
            </w:r>
            <w:r w:rsidRPr="00604E49">
              <w:rPr>
                <w:rFonts w:cs="DFMing-Lt-HK-BF"/>
                <w:kern w:val="0"/>
              </w:rPr>
              <w:t>1,000</w:t>
            </w:r>
            <w:r w:rsidRPr="00604E49">
              <w:rPr>
                <w:rFonts w:cs="DFMing-Lt-HK-BF" w:hint="eastAsia"/>
                <w:kern w:val="0"/>
              </w:rPr>
              <w:t>萬元，俟內政部警政署對查察網路犯罪具體成效及精進方案，向立法院內政委員會專案報告經同意後，始得動支。</w:t>
            </w:r>
          </w:p>
          <w:p w:rsidR="008B2B69" w:rsidRPr="00950836" w:rsidRDefault="008B2B69" w:rsidP="00592C12">
            <w:pPr>
              <w:pStyle w:val="a3"/>
              <w:spacing w:line="240" w:lineRule="atLeast"/>
              <w:ind w:leftChars="20" w:left="48" w:rightChars="20" w:right="48" w:firstLineChars="0" w:firstLine="0"/>
              <w:rPr>
                <w:highlight w:val="yellow"/>
              </w:rPr>
            </w:pPr>
          </w:p>
        </w:tc>
        <w:tc>
          <w:tcPr>
            <w:tcW w:w="4394" w:type="dxa"/>
          </w:tcPr>
          <w:p w:rsidR="005548A2" w:rsidRPr="005548A2" w:rsidRDefault="002E479F" w:rsidP="003738AA">
            <w:pPr>
              <w:ind w:leftChars="20" w:left="48" w:rightChars="20" w:right="48"/>
              <w:jc w:val="both"/>
              <w:rPr>
                <w:rFonts w:ascii="標楷體" w:eastAsia="標楷體" w:hAnsi="標楷體"/>
                <w:spacing w:val="-10"/>
                <w:sz w:val="22"/>
                <w:szCs w:val="22"/>
              </w:rPr>
            </w:pPr>
            <w:r w:rsidRPr="00445706">
              <w:rPr>
                <w:rFonts w:ascii="標楷體" w:eastAsia="標楷體" w:hAnsi="標楷體" w:hint="eastAsia"/>
                <w:spacing w:val="-10"/>
                <w:sz w:val="22"/>
                <w:szCs w:val="22"/>
              </w:rPr>
              <w:t>本案</w:t>
            </w:r>
            <w:r w:rsidR="00445706" w:rsidRPr="00445706">
              <w:rPr>
                <w:rFonts w:ascii="標楷體" w:eastAsia="標楷體" w:hAnsi="標楷體" w:hint="eastAsia"/>
                <w:spacing w:val="-10"/>
                <w:sz w:val="22"/>
                <w:szCs w:val="22"/>
              </w:rPr>
              <w:t>相關</w:t>
            </w:r>
            <w:r w:rsidRPr="00445706">
              <w:rPr>
                <w:rFonts w:ascii="標楷體" w:eastAsia="標楷體" w:hAnsi="標楷體" w:hint="eastAsia"/>
                <w:spacing w:val="-10"/>
                <w:sz w:val="22"/>
                <w:szCs w:val="22"/>
              </w:rPr>
              <w:t>專案報告，業於105年1月15 日以台內警字第1050890011號函送立法院在案。</w:t>
            </w:r>
          </w:p>
        </w:tc>
      </w:tr>
      <w:tr w:rsidR="008B2B69" w:rsidRPr="004C6E5A" w:rsidTr="006B3DF0">
        <w:trPr>
          <w:trHeight w:val="20"/>
        </w:trPr>
        <w:tc>
          <w:tcPr>
            <w:tcW w:w="1135" w:type="dxa"/>
          </w:tcPr>
          <w:p w:rsidR="008B2B69" w:rsidRDefault="000250DD" w:rsidP="005A34F2">
            <w:pPr>
              <w:pStyle w:val="a3"/>
              <w:spacing w:line="240" w:lineRule="atLeast"/>
              <w:ind w:leftChars="50" w:left="340" w:rightChars="20" w:right="48"/>
              <w:jc w:val="center"/>
              <w:rPr>
                <w:rFonts w:ascii="華康細明體"/>
              </w:rPr>
            </w:pPr>
            <w:r>
              <w:rPr>
                <w:rFonts w:ascii="華康細明體" w:hint="eastAsia"/>
              </w:rPr>
              <w:t>六</w:t>
            </w:r>
            <w:r w:rsidR="008B2B69">
              <w:rPr>
                <w:rFonts w:ascii="華康細明體" w:hint="eastAsia"/>
              </w:rPr>
              <w:t>、</w:t>
            </w:r>
          </w:p>
        </w:tc>
        <w:tc>
          <w:tcPr>
            <w:tcW w:w="4536" w:type="dxa"/>
          </w:tcPr>
          <w:p w:rsidR="000250DD" w:rsidRDefault="000250DD" w:rsidP="000E56AA">
            <w:pPr>
              <w:pStyle w:val="a3"/>
              <w:spacing w:line="240" w:lineRule="atLeast"/>
              <w:ind w:leftChars="20" w:left="48" w:rightChars="20" w:right="48" w:firstLineChars="0" w:firstLine="0"/>
              <w:rPr>
                <w:rFonts w:cs="DFMing-Lt-HK-BF"/>
                <w:kern w:val="0"/>
              </w:rPr>
            </w:pPr>
            <w:r>
              <w:rPr>
                <w:rFonts w:cs="DFMing-Lt-HK-BF" w:hint="eastAsia"/>
                <w:kern w:val="0"/>
              </w:rPr>
              <w:t>警</w:t>
            </w:r>
            <w:r w:rsidRPr="00604E49">
              <w:rPr>
                <w:rFonts w:cs="DFMing-Lt-HK-BF" w:hint="eastAsia"/>
                <w:kern w:val="0"/>
              </w:rPr>
              <w:t>政署及所屬</w:t>
            </w:r>
            <w:r w:rsidRPr="00604E49">
              <w:rPr>
                <w:rFonts w:cs="DFMing-Lt-HK-BF"/>
                <w:kern w:val="0"/>
              </w:rPr>
              <w:t>105</w:t>
            </w:r>
            <w:r w:rsidRPr="00604E49">
              <w:rPr>
                <w:rFonts w:cs="DFMing-Lt-HK-BF" w:hint="eastAsia"/>
                <w:kern w:val="0"/>
              </w:rPr>
              <w:t>年度單位預算第</w:t>
            </w:r>
            <w:r w:rsidRPr="00604E49">
              <w:rPr>
                <w:rFonts w:cs="DFMing-Lt-HK-BF"/>
                <w:kern w:val="0"/>
              </w:rPr>
              <w:t>8</w:t>
            </w:r>
            <w:r w:rsidRPr="00604E49">
              <w:rPr>
                <w:rFonts w:cs="DFMing-Lt-HK-BF" w:hint="eastAsia"/>
                <w:kern w:val="0"/>
              </w:rPr>
              <w:t>目「其他設備─充實警政設備」項下「落實智慧國土─內政圖資整合應用計畫─智慧警政服務分項計畫」編列</w:t>
            </w:r>
            <w:r w:rsidRPr="00604E49">
              <w:rPr>
                <w:rFonts w:cs="DFMing-Lt-HK-BF"/>
                <w:kern w:val="0"/>
              </w:rPr>
              <w:t>1,000</w:t>
            </w:r>
            <w:r w:rsidRPr="00604E49">
              <w:rPr>
                <w:rFonts w:cs="DFMing-Lt-HK-BF" w:hint="eastAsia"/>
                <w:kern w:val="0"/>
              </w:rPr>
              <w:t>萬元，全數凍結，俟警政署待行政院核定是項計畫，並函送立法院內政委員會後，即得動支。</w:t>
            </w:r>
          </w:p>
          <w:p w:rsidR="008B2B69" w:rsidRPr="002638C2" w:rsidRDefault="008B2B69" w:rsidP="000E56AA">
            <w:pPr>
              <w:pStyle w:val="a3"/>
              <w:spacing w:line="240" w:lineRule="atLeast"/>
              <w:ind w:leftChars="20" w:left="48" w:rightChars="20" w:right="48" w:firstLineChars="0" w:firstLine="0"/>
            </w:pPr>
          </w:p>
        </w:tc>
        <w:tc>
          <w:tcPr>
            <w:tcW w:w="4394" w:type="dxa"/>
          </w:tcPr>
          <w:p w:rsidR="00280EC3" w:rsidRPr="00280EC3" w:rsidRDefault="00280EC3" w:rsidP="00FE4F41">
            <w:pPr>
              <w:ind w:leftChars="16" w:left="438" w:rightChars="20" w:right="48" w:hangingChars="200" w:hanging="400"/>
              <w:jc w:val="both"/>
              <w:rPr>
                <w:rFonts w:ascii="標楷體" w:eastAsia="標楷體" w:hAnsi="標楷體"/>
                <w:color w:val="000000" w:themeColor="text1"/>
                <w:spacing w:val="-10"/>
                <w:sz w:val="22"/>
                <w:szCs w:val="22"/>
              </w:rPr>
            </w:pPr>
            <w:r w:rsidRPr="00280EC3">
              <w:rPr>
                <w:rFonts w:ascii="標楷體" w:eastAsia="標楷體" w:hAnsi="標楷體" w:hint="eastAsia"/>
                <w:color w:val="000000" w:themeColor="text1"/>
                <w:spacing w:val="-10"/>
                <w:sz w:val="22"/>
                <w:szCs w:val="22"/>
              </w:rPr>
              <w:t>一、內政部「落實智慧國土－內政圖資整合應用計畫（105-109年）」中長程計畫案，行政院業於105年1月5日以院臺建字第1040070532號函核准</w:t>
            </w:r>
            <w:r w:rsidR="009C180A">
              <w:rPr>
                <w:rFonts w:ascii="標楷體" w:eastAsia="標楷體" w:hAnsi="標楷體" w:hint="eastAsia"/>
                <w:color w:val="000000" w:themeColor="text1"/>
                <w:spacing w:val="-10"/>
                <w:sz w:val="22"/>
                <w:szCs w:val="22"/>
              </w:rPr>
              <w:t>在案</w:t>
            </w:r>
            <w:r w:rsidRPr="00280EC3">
              <w:rPr>
                <w:rFonts w:ascii="標楷體" w:eastAsia="標楷體" w:hAnsi="標楷體" w:hint="eastAsia"/>
                <w:color w:val="000000" w:themeColor="text1"/>
                <w:spacing w:val="-10"/>
                <w:sz w:val="22"/>
                <w:szCs w:val="22"/>
              </w:rPr>
              <w:t>，並修正計畫名稱為「</w:t>
            </w:r>
            <w:r w:rsidRPr="00FE4F41">
              <w:rPr>
                <w:rFonts w:ascii="標楷體" w:eastAsia="標楷體" w:hAnsi="標楷體" w:hint="eastAsia"/>
                <w:spacing w:val="-10"/>
                <w:sz w:val="22"/>
                <w:szCs w:val="22"/>
              </w:rPr>
              <w:t>時空</w:t>
            </w:r>
            <w:r w:rsidRPr="00280EC3">
              <w:rPr>
                <w:rFonts w:ascii="標楷體" w:eastAsia="標楷體" w:hAnsi="標楷體" w:hint="eastAsia"/>
                <w:color w:val="000000" w:themeColor="text1"/>
                <w:spacing w:val="-10"/>
                <w:sz w:val="22"/>
                <w:szCs w:val="22"/>
              </w:rPr>
              <w:t>資訊雲落實智慧國土－內政圖資整合應用計畫（105-109年）」。</w:t>
            </w:r>
          </w:p>
          <w:p w:rsidR="007F2A2C" w:rsidRPr="00280EC3" w:rsidRDefault="00280EC3" w:rsidP="00FE4F41">
            <w:pPr>
              <w:ind w:leftChars="16" w:left="438" w:rightChars="20" w:right="48" w:hangingChars="200" w:hanging="400"/>
              <w:jc w:val="both"/>
              <w:rPr>
                <w:rFonts w:ascii="標楷體" w:eastAsia="標楷體" w:hAnsi="標楷體"/>
                <w:color w:val="000000" w:themeColor="text1"/>
                <w:spacing w:val="-10"/>
                <w:sz w:val="22"/>
                <w:szCs w:val="22"/>
              </w:rPr>
            </w:pPr>
            <w:r w:rsidRPr="00280EC3">
              <w:rPr>
                <w:rFonts w:ascii="標楷體" w:eastAsia="標楷體" w:hAnsi="標楷體" w:hint="eastAsia"/>
                <w:color w:val="000000" w:themeColor="text1"/>
                <w:spacing w:val="-10"/>
                <w:sz w:val="22"/>
                <w:szCs w:val="22"/>
              </w:rPr>
              <w:t>二、</w:t>
            </w:r>
            <w:r w:rsidR="007C5C91" w:rsidRPr="00280EC3">
              <w:rPr>
                <w:rFonts w:ascii="標楷體" w:eastAsia="標楷體" w:hAnsi="標楷體" w:hint="eastAsia"/>
                <w:color w:val="000000" w:themeColor="text1"/>
                <w:spacing w:val="-10"/>
                <w:sz w:val="22"/>
                <w:szCs w:val="22"/>
              </w:rPr>
              <w:t>本案相關書面報告，業於105年1月27日以</w:t>
            </w:r>
            <w:r w:rsidR="005A40BB">
              <w:rPr>
                <w:rFonts w:ascii="標楷體" w:eastAsia="標楷體" w:hAnsi="標楷體" w:hint="eastAsia"/>
                <w:color w:val="000000" w:themeColor="text1"/>
                <w:spacing w:val="-10"/>
                <w:sz w:val="22"/>
                <w:szCs w:val="22"/>
              </w:rPr>
              <w:t>台內</w:t>
            </w:r>
            <w:r w:rsidR="007C5C91" w:rsidRPr="00280EC3">
              <w:rPr>
                <w:rFonts w:ascii="標楷體" w:eastAsia="標楷體" w:hAnsi="標楷體" w:hint="eastAsia"/>
                <w:color w:val="000000" w:themeColor="text1"/>
                <w:spacing w:val="-10"/>
                <w:sz w:val="22"/>
                <w:szCs w:val="22"/>
              </w:rPr>
              <w:t>警字第1050870212號函送立法院在</w:t>
            </w:r>
            <w:r w:rsidR="007C5C91" w:rsidRPr="00280EC3">
              <w:rPr>
                <w:rFonts w:ascii="標楷體" w:eastAsia="標楷體" w:hAnsi="標楷體" w:hint="eastAsia"/>
                <w:color w:val="000000" w:themeColor="text1"/>
                <w:spacing w:val="-10"/>
                <w:sz w:val="22"/>
                <w:szCs w:val="22"/>
              </w:rPr>
              <w:lastRenderedPageBreak/>
              <w:t>案。</w:t>
            </w:r>
          </w:p>
          <w:p w:rsidR="008B2B69" w:rsidRPr="005548A2" w:rsidRDefault="008B2B69" w:rsidP="0079626D">
            <w:pPr>
              <w:ind w:leftChars="20" w:left="48" w:rightChars="20" w:right="48"/>
              <w:jc w:val="both"/>
              <w:rPr>
                <w:rFonts w:ascii="標楷體" w:eastAsia="標楷體" w:hAnsi="標楷體"/>
                <w:spacing w:val="-10"/>
                <w:sz w:val="22"/>
                <w:szCs w:val="22"/>
              </w:rPr>
            </w:pPr>
          </w:p>
        </w:tc>
      </w:tr>
      <w:tr w:rsidR="008B2B69" w:rsidRPr="004C6E5A" w:rsidTr="006B3DF0">
        <w:trPr>
          <w:trHeight w:val="20"/>
        </w:trPr>
        <w:tc>
          <w:tcPr>
            <w:tcW w:w="1135" w:type="dxa"/>
          </w:tcPr>
          <w:p w:rsidR="008B2B69" w:rsidRDefault="000250DD" w:rsidP="005A34F2">
            <w:pPr>
              <w:pStyle w:val="a3"/>
              <w:spacing w:line="240" w:lineRule="atLeast"/>
              <w:ind w:leftChars="50" w:left="340" w:rightChars="20" w:right="48"/>
              <w:jc w:val="center"/>
              <w:rPr>
                <w:rFonts w:ascii="華康細明體"/>
              </w:rPr>
            </w:pPr>
            <w:r>
              <w:rPr>
                <w:rFonts w:ascii="華康細明體" w:hint="eastAsia"/>
              </w:rPr>
              <w:lastRenderedPageBreak/>
              <w:t>七</w:t>
            </w:r>
            <w:r w:rsidR="008B2B69" w:rsidRPr="00463B24">
              <w:rPr>
                <w:rFonts w:ascii="華康細明體" w:hint="eastAsia"/>
              </w:rPr>
              <w:t>、</w:t>
            </w:r>
          </w:p>
        </w:tc>
        <w:tc>
          <w:tcPr>
            <w:tcW w:w="4536" w:type="dxa"/>
          </w:tcPr>
          <w:p w:rsidR="000250DD" w:rsidRDefault="000250DD" w:rsidP="000250DD">
            <w:pPr>
              <w:pStyle w:val="a3"/>
              <w:spacing w:line="240" w:lineRule="atLeast"/>
              <w:ind w:leftChars="20" w:left="48" w:rightChars="20" w:right="48" w:firstLineChars="0" w:firstLine="0"/>
              <w:rPr>
                <w:rFonts w:cs="DFMing-Lt-HK-BF"/>
                <w:kern w:val="0"/>
              </w:rPr>
            </w:pPr>
            <w:r w:rsidRPr="00604E49">
              <w:rPr>
                <w:rFonts w:cs="DFMing-Lt-HK-BF" w:hint="eastAsia"/>
                <w:kern w:val="0"/>
              </w:rPr>
              <w:t>截至</w:t>
            </w:r>
            <w:r w:rsidRPr="00604E49">
              <w:rPr>
                <w:rFonts w:cs="DFMing-Lt-HK-BF"/>
                <w:kern w:val="0"/>
              </w:rPr>
              <w:t>104</w:t>
            </w:r>
            <w:r w:rsidRPr="00604E49">
              <w:rPr>
                <w:rFonts w:cs="DFMing-Lt-HK-BF" w:hint="eastAsia"/>
                <w:kern w:val="0"/>
              </w:rPr>
              <w:t>年</w:t>
            </w:r>
            <w:r w:rsidRPr="00604E49">
              <w:rPr>
                <w:rFonts w:cs="DFMing-Lt-HK-BF"/>
                <w:kern w:val="0"/>
              </w:rPr>
              <w:t>8</w:t>
            </w:r>
            <w:r w:rsidRPr="00604E49">
              <w:rPr>
                <w:rFonts w:cs="DFMing-Lt-HK-BF" w:hint="eastAsia"/>
                <w:kern w:val="0"/>
              </w:rPr>
              <w:t>月底止，警政署及所屬機關所經管之不動產仍有</w:t>
            </w:r>
            <w:r w:rsidRPr="00604E49">
              <w:rPr>
                <w:rFonts w:cs="DFMing-Lt-HK-BF"/>
                <w:kern w:val="0"/>
              </w:rPr>
              <w:t>26</w:t>
            </w:r>
            <w:r w:rsidRPr="00604E49">
              <w:rPr>
                <w:rFonts w:cs="DFMing-Lt-HK-BF" w:hint="eastAsia"/>
                <w:kern w:val="0"/>
              </w:rPr>
              <w:t>戶宿舍及</w:t>
            </w:r>
            <w:r w:rsidRPr="00604E49">
              <w:rPr>
                <w:rFonts w:cs="DFMing-Lt-HK-BF"/>
                <w:kern w:val="0"/>
              </w:rPr>
              <w:t>17</w:t>
            </w:r>
            <w:r w:rsidRPr="00604E49">
              <w:rPr>
                <w:rFonts w:cs="DFMing-Lt-HK-BF" w:hint="eastAsia"/>
                <w:kern w:val="0"/>
              </w:rPr>
              <w:t>筆土地（警政署</w:t>
            </w:r>
            <w:r w:rsidRPr="00604E49">
              <w:rPr>
                <w:rFonts w:cs="DFMing-Lt-HK-BF"/>
                <w:kern w:val="0"/>
              </w:rPr>
              <w:t>9</w:t>
            </w:r>
            <w:r w:rsidRPr="00604E49">
              <w:rPr>
                <w:rFonts w:cs="DFMing-Lt-HK-BF" w:hint="eastAsia"/>
                <w:kern w:val="0"/>
              </w:rPr>
              <w:t>筆、警察機械修理廠</w:t>
            </w:r>
            <w:r w:rsidRPr="00604E49">
              <w:rPr>
                <w:rFonts w:cs="DFMing-Lt-HK-BF"/>
                <w:kern w:val="0"/>
              </w:rPr>
              <w:t>1</w:t>
            </w:r>
            <w:r w:rsidRPr="00604E49">
              <w:rPr>
                <w:rFonts w:cs="DFMing-Lt-HK-BF" w:hint="eastAsia"/>
                <w:kern w:val="0"/>
              </w:rPr>
              <w:t>筆、保安警察第五總隊</w:t>
            </w:r>
            <w:r w:rsidRPr="00604E49">
              <w:rPr>
                <w:rFonts w:cs="DFMing-Lt-HK-BF"/>
                <w:kern w:val="0"/>
              </w:rPr>
              <w:t>6</w:t>
            </w:r>
            <w:r w:rsidRPr="00604E49">
              <w:rPr>
                <w:rFonts w:cs="DFMing-Lt-HK-BF" w:hint="eastAsia"/>
                <w:kern w:val="0"/>
              </w:rPr>
              <w:t>筆及臺灣警察專科學校</w:t>
            </w:r>
            <w:r w:rsidRPr="00604E49">
              <w:rPr>
                <w:rFonts w:cs="DFMing-Lt-HK-BF"/>
                <w:kern w:val="0"/>
              </w:rPr>
              <w:t>1</w:t>
            </w:r>
            <w:r w:rsidRPr="00604E49">
              <w:rPr>
                <w:rFonts w:cs="DFMing-Lt-HK-BF" w:hint="eastAsia"/>
                <w:kern w:val="0"/>
              </w:rPr>
              <w:t>筆）被占用，且占用期間甚長，爰要求警政署應積極辦理收回作業及收取使用補償金，並為妥適處理，以提升國有財產之運用效益。</w:t>
            </w:r>
          </w:p>
          <w:p w:rsidR="004F46D3" w:rsidRDefault="004F46D3" w:rsidP="004F46D3">
            <w:pPr>
              <w:pStyle w:val="a3"/>
              <w:spacing w:line="240" w:lineRule="atLeast"/>
              <w:ind w:leftChars="20" w:left="48" w:rightChars="20" w:right="48" w:firstLineChars="0" w:firstLine="0"/>
              <w:rPr>
                <w:rFonts w:cs="新細明體"/>
                <w:kern w:val="0"/>
              </w:rPr>
            </w:pPr>
          </w:p>
          <w:p w:rsidR="008B2B69" w:rsidRPr="000250DD" w:rsidRDefault="008B2B69" w:rsidP="006E7405">
            <w:pPr>
              <w:pStyle w:val="a3"/>
              <w:spacing w:line="240" w:lineRule="atLeast"/>
              <w:ind w:leftChars="20" w:left="48" w:rightChars="20" w:right="48" w:firstLineChars="0" w:firstLine="0"/>
            </w:pPr>
          </w:p>
        </w:tc>
        <w:tc>
          <w:tcPr>
            <w:tcW w:w="4394" w:type="dxa"/>
          </w:tcPr>
          <w:p w:rsidR="007367B0" w:rsidRPr="003A293D" w:rsidRDefault="007367B0" w:rsidP="007367B0">
            <w:pPr>
              <w:ind w:leftChars="16" w:left="438" w:rightChars="20" w:right="48" w:hangingChars="200" w:hanging="400"/>
              <w:jc w:val="both"/>
              <w:rPr>
                <w:rFonts w:ascii="標楷體" w:eastAsia="標楷體" w:hAnsi="標楷體"/>
                <w:spacing w:val="-10"/>
                <w:sz w:val="22"/>
                <w:szCs w:val="22"/>
              </w:rPr>
            </w:pPr>
            <w:r w:rsidRPr="0061151F">
              <w:rPr>
                <w:rFonts w:ascii="標楷體" w:eastAsia="標楷體" w:hAnsi="標楷體" w:hint="eastAsia"/>
                <w:color w:val="000000" w:themeColor="text1"/>
                <w:spacing w:val="-10"/>
                <w:sz w:val="22"/>
                <w:szCs w:val="22"/>
              </w:rPr>
              <w:t>一</w:t>
            </w:r>
            <w:r w:rsidRPr="003A293D">
              <w:rPr>
                <w:rFonts w:ascii="標楷體" w:eastAsia="標楷體" w:hAnsi="標楷體" w:hint="eastAsia"/>
                <w:color w:val="000000" w:themeColor="text1"/>
                <w:spacing w:val="-10"/>
                <w:sz w:val="22"/>
                <w:szCs w:val="22"/>
              </w:rPr>
              <w:t>、</w:t>
            </w:r>
            <w:r w:rsidR="00A65E77" w:rsidRPr="003A293D">
              <w:rPr>
                <w:rFonts w:ascii="標楷體" w:eastAsia="標楷體" w:hAnsi="標楷體" w:hint="eastAsia"/>
                <w:spacing w:val="-10"/>
                <w:sz w:val="22"/>
                <w:szCs w:val="22"/>
              </w:rPr>
              <w:t>土地被占用部分，茲說明如下：</w:t>
            </w:r>
          </w:p>
          <w:p w:rsidR="004B3A79" w:rsidRPr="00FE769D" w:rsidRDefault="00C90495" w:rsidP="005D25F7">
            <w:pPr>
              <w:pStyle w:val="ae"/>
              <w:ind w:leftChars="0" w:left="440" w:rightChars="20" w:right="48" w:hangingChars="200" w:hanging="440"/>
              <w:jc w:val="both"/>
              <w:rPr>
                <w:rFonts w:ascii="標楷體" w:eastAsia="標楷體" w:hAnsi="標楷體"/>
                <w:spacing w:val="-10"/>
                <w:sz w:val="22"/>
                <w:szCs w:val="22"/>
              </w:rPr>
            </w:pPr>
            <w:r w:rsidRPr="003A293D">
              <w:rPr>
                <w:rFonts w:ascii="標楷體" w:eastAsia="標楷體" w:hAnsi="標楷體" w:cs="DFMing-Lt-HK-BF" w:hint="eastAsia"/>
                <w:kern w:val="0"/>
                <w:sz w:val="22"/>
                <w:szCs w:val="22"/>
              </w:rPr>
              <w:t>(一)</w:t>
            </w:r>
            <w:r w:rsidR="00A65E77" w:rsidRPr="003A293D">
              <w:rPr>
                <w:rFonts w:ascii="標楷體" w:eastAsia="標楷體" w:hAnsi="標楷體" w:hint="eastAsia"/>
                <w:spacing w:val="-10"/>
                <w:sz w:val="22"/>
                <w:szCs w:val="22"/>
              </w:rPr>
              <w:t>署本部被占用9筆土地，其中臺北市文山區興隆段三小段計有4筆土地，為墓塚及私人建物之屋突占用，面積不大，排除占用後效益有限，另4筆土地係提供所屬機關（保安警察第七總隊、警察通訊所、民防指揮管制所）使用，因位於保護區及無法取得無</w:t>
            </w:r>
            <w:r w:rsidR="00A65E77" w:rsidRPr="00FE769D">
              <w:rPr>
                <w:rFonts w:ascii="標楷體" w:eastAsia="標楷體" w:hAnsi="標楷體" w:hint="eastAsia"/>
                <w:spacing w:val="-10"/>
                <w:sz w:val="22"/>
                <w:szCs w:val="22"/>
              </w:rPr>
              <w:t>妨害都市計畫證明等原因，故遭列為「占用」；</w:t>
            </w:r>
            <w:r w:rsidR="004B3A79" w:rsidRPr="00FE769D">
              <w:rPr>
                <w:rFonts w:ascii="標楷體" w:eastAsia="標楷體" w:hAnsi="標楷體" w:hint="eastAsia"/>
                <w:spacing w:val="-10"/>
                <w:sz w:val="22"/>
                <w:szCs w:val="22"/>
              </w:rPr>
              <w:t>另有道路預定地遭私人占用1筆(永吉段)，土地占用排除執行如下：</w:t>
            </w:r>
          </w:p>
          <w:p w:rsidR="00A65E77" w:rsidRPr="00FE769D" w:rsidRDefault="009A6080" w:rsidP="00A65E77">
            <w:pPr>
              <w:ind w:leftChars="50" w:left="380" w:hangingChars="130" w:hanging="260"/>
              <w:jc w:val="both"/>
              <w:rPr>
                <w:rFonts w:ascii="標楷體" w:eastAsia="標楷體" w:hAnsi="標楷體"/>
                <w:spacing w:val="-10"/>
                <w:sz w:val="22"/>
                <w:szCs w:val="22"/>
              </w:rPr>
            </w:pPr>
            <w:r w:rsidRPr="00FE769D">
              <w:rPr>
                <w:rFonts w:ascii="標楷體" w:eastAsia="標楷體" w:hAnsi="標楷體" w:hint="eastAsia"/>
                <w:spacing w:val="-10"/>
                <w:sz w:val="22"/>
                <w:szCs w:val="22"/>
              </w:rPr>
              <w:t>1、</w:t>
            </w:r>
            <w:r w:rsidR="005D25F7" w:rsidRPr="00FE769D">
              <w:rPr>
                <w:rFonts w:ascii="標楷體" w:eastAsia="標楷體" w:hAnsi="標楷體" w:hint="eastAsia"/>
                <w:spacing w:val="-10"/>
                <w:sz w:val="22"/>
                <w:szCs w:val="22"/>
              </w:rPr>
              <w:t>105年3月26日完成排除臺北市文山區興隆段三小段820地號私人占用</w:t>
            </w:r>
            <w:r w:rsidR="00A65E77" w:rsidRPr="00FE769D">
              <w:rPr>
                <w:rFonts w:ascii="標楷體" w:eastAsia="標楷體" w:hAnsi="標楷體" w:hint="eastAsia"/>
                <w:spacing w:val="-10"/>
                <w:sz w:val="22"/>
                <w:szCs w:val="22"/>
              </w:rPr>
              <w:t>，已辦理實地點收。</w:t>
            </w:r>
          </w:p>
          <w:p w:rsidR="004B3A79" w:rsidRPr="00FE769D" w:rsidRDefault="009A6080" w:rsidP="009A6080">
            <w:pPr>
              <w:ind w:leftChars="50" w:left="380" w:hangingChars="130" w:hanging="260"/>
              <w:jc w:val="both"/>
              <w:rPr>
                <w:rFonts w:ascii="標楷體" w:eastAsia="標楷體" w:hAnsi="標楷體"/>
                <w:spacing w:val="-10"/>
                <w:sz w:val="22"/>
                <w:szCs w:val="22"/>
              </w:rPr>
            </w:pPr>
            <w:r w:rsidRPr="00FE769D">
              <w:rPr>
                <w:rFonts w:ascii="標楷體" w:eastAsia="標楷體" w:hAnsi="標楷體" w:hint="eastAsia"/>
                <w:spacing w:val="-10"/>
                <w:sz w:val="22"/>
                <w:szCs w:val="22"/>
              </w:rPr>
              <w:t>2、</w:t>
            </w:r>
            <w:r w:rsidR="004B3A79" w:rsidRPr="00FE769D">
              <w:rPr>
                <w:rFonts w:ascii="標楷體" w:eastAsia="標楷體" w:hAnsi="標楷體" w:hint="eastAsia"/>
                <w:spacing w:val="-10"/>
                <w:sz w:val="22"/>
                <w:szCs w:val="22"/>
              </w:rPr>
              <w:t>105年5月30日完成排除信義區永吉段四小段43地號私人占用，並於同年8月2日函復臺北市政府同意無償辦理移撥。</w:t>
            </w:r>
          </w:p>
          <w:p w:rsidR="005D25F7" w:rsidRPr="009F2A01" w:rsidRDefault="009A6080" w:rsidP="009A6080">
            <w:pPr>
              <w:ind w:leftChars="50" w:left="380" w:hangingChars="130" w:hanging="260"/>
              <w:jc w:val="both"/>
              <w:rPr>
                <w:rFonts w:ascii="標楷體" w:eastAsia="標楷體" w:hAnsi="標楷體"/>
                <w:spacing w:val="-10"/>
                <w:sz w:val="22"/>
                <w:szCs w:val="22"/>
              </w:rPr>
            </w:pPr>
            <w:r w:rsidRPr="003A293D">
              <w:rPr>
                <w:rFonts w:ascii="標楷體" w:eastAsia="標楷體" w:hAnsi="標楷體" w:hint="eastAsia"/>
                <w:spacing w:val="-10"/>
                <w:sz w:val="22"/>
                <w:szCs w:val="22"/>
              </w:rPr>
              <w:t>3、</w:t>
            </w:r>
            <w:r w:rsidR="005D25F7" w:rsidRPr="003A293D">
              <w:rPr>
                <w:rFonts w:ascii="標楷體" w:eastAsia="標楷體" w:hAnsi="標楷體" w:hint="eastAsia"/>
                <w:spacing w:val="-10"/>
                <w:sz w:val="22"/>
                <w:szCs w:val="22"/>
              </w:rPr>
              <w:t>臺北市文山區興隆段三小</w:t>
            </w:r>
            <w:r w:rsidR="005D25F7" w:rsidRPr="009F2A01">
              <w:rPr>
                <w:rFonts w:ascii="標楷體" w:eastAsia="標楷體" w:hAnsi="標楷體" w:hint="eastAsia"/>
                <w:spacing w:val="-10"/>
                <w:sz w:val="22"/>
                <w:szCs w:val="22"/>
              </w:rPr>
              <w:t>段1-23地號(2戶)，刻正委託律師依法提起返還土地及求償不當得利之訴。</w:t>
            </w:r>
          </w:p>
          <w:p w:rsidR="005D25F7" w:rsidRDefault="009A6080" w:rsidP="009A6080">
            <w:pPr>
              <w:ind w:leftChars="50" w:left="380" w:hangingChars="130" w:hanging="260"/>
              <w:jc w:val="both"/>
              <w:rPr>
                <w:rFonts w:ascii="標楷體" w:eastAsia="標楷體" w:hAnsi="標楷體"/>
                <w:spacing w:val="-10"/>
                <w:sz w:val="22"/>
                <w:szCs w:val="22"/>
              </w:rPr>
            </w:pPr>
            <w:r w:rsidRPr="009F2A01">
              <w:rPr>
                <w:rFonts w:ascii="標楷體" w:eastAsia="標楷體" w:hAnsi="標楷體" w:hint="eastAsia"/>
                <w:spacing w:val="-10"/>
                <w:sz w:val="22"/>
                <w:szCs w:val="22"/>
              </w:rPr>
              <w:t>4、</w:t>
            </w:r>
            <w:r w:rsidR="005D25F7" w:rsidRPr="009F2A01">
              <w:rPr>
                <w:rFonts w:ascii="標楷體" w:eastAsia="標楷體" w:hAnsi="標楷體" w:hint="eastAsia"/>
                <w:spacing w:val="-10"/>
                <w:sz w:val="22"/>
                <w:szCs w:val="22"/>
              </w:rPr>
              <w:t>臺北市文山區興隆段三小段1-3、1-4地號(共2戶屋突占用)，刻正委託律師依法 提起拆除違建並求償不當得利之訴。</w:t>
            </w:r>
          </w:p>
          <w:p w:rsidR="004F337D" w:rsidRPr="009F2A01" w:rsidRDefault="006244C7" w:rsidP="00C62ABD">
            <w:pPr>
              <w:pStyle w:val="ae"/>
              <w:ind w:leftChars="0" w:left="400" w:rightChars="20" w:right="48" w:hangingChars="200" w:hanging="400"/>
              <w:jc w:val="both"/>
              <w:rPr>
                <w:rFonts w:ascii="標楷體" w:eastAsia="標楷體" w:hAnsi="標楷體"/>
                <w:spacing w:val="-10"/>
                <w:sz w:val="22"/>
                <w:szCs w:val="22"/>
              </w:rPr>
            </w:pPr>
            <w:r w:rsidRPr="009F2A01">
              <w:rPr>
                <w:rFonts w:ascii="標楷體" w:eastAsia="標楷體" w:hAnsi="標楷體" w:hint="eastAsia"/>
                <w:spacing w:val="-10"/>
                <w:sz w:val="22"/>
                <w:szCs w:val="22"/>
              </w:rPr>
              <w:t>(二)警察機械修理廠經管1筆土地被占用部分，業獲臺北地院判決勝訴並經臺灣高院裁定確定，該廠已向臺灣臺北地方法院提起不當得利之訴，</w:t>
            </w:r>
            <w:r w:rsidR="004F337D" w:rsidRPr="009F2A01">
              <w:rPr>
                <w:rFonts w:ascii="標楷體" w:eastAsia="標楷體" w:hAnsi="標楷體" w:hint="eastAsia"/>
                <w:spacing w:val="-10"/>
                <w:sz w:val="22"/>
                <w:szCs w:val="22"/>
              </w:rPr>
              <w:t>並獲臺北地院判決勝訴，取得債權憑證，另向法院提出拆屋還地告訴中。</w:t>
            </w:r>
          </w:p>
          <w:p w:rsidR="006244C7" w:rsidRPr="0061151F" w:rsidRDefault="006244C7" w:rsidP="00C62ABD">
            <w:pPr>
              <w:pStyle w:val="ae"/>
              <w:ind w:leftChars="0" w:left="400" w:rightChars="20" w:right="48" w:hangingChars="200" w:hanging="400"/>
              <w:jc w:val="both"/>
              <w:rPr>
                <w:rFonts w:ascii="標楷體" w:eastAsia="標楷體" w:hAnsi="標楷體"/>
                <w:color w:val="000000" w:themeColor="text1"/>
                <w:spacing w:val="-10"/>
                <w:sz w:val="22"/>
                <w:szCs w:val="22"/>
              </w:rPr>
            </w:pPr>
            <w:r w:rsidRPr="009F2A01">
              <w:rPr>
                <w:rFonts w:ascii="標楷體" w:eastAsia="標楷體" w:hAnsi="標楷體" w:hint="eastAsia"/>
                <w:spacing w:val="-10"/>
                <w:sz w:val="22"/>
                <w:szCs w:val="22"/>
              </w:rPr>
              <w:t>(三)保安警察第五總隊經管6</w:t>
            </w:r>
            <w:r w:rsidRPr="0061151F">
              <w:rPr>
                <w:rFonts w:ascii="標楷體" w:eastAsia="標楷體" w:hAnsi="標楷體" w:hint="eastAsia"/>
                <w:color w:val="000000" w:themeColor="text1"/>
                <w:spacing w:val="-10"/>
                <w:sz w:val="22"/>
                <w:szCs w:val="22"/>
              </w:rPr>
              <w:t>筆土地，業於104年10月28日經高雄地方法院民事判決確定，占用人並自104年7月9日起至遷讓返還房屋之日止，應按月給付該總隊相當不當得利之租金。</w:t>
            </w:r>
          </w:p>
          <w:p w:rsidR="00B14CB7" w:rsidRPr="009F2A01" w:rsidRDefault="006244C7" w:rsidP="00C62ABD">
            <w:pPr>
              <w:pStyle w:val="ae"/>
              <w:ind w:leftChars="0" w:left="400" w:rightChars="20" w:right="48" w:hangingChars="200" w:hanging="400"/>
              <w:jc w:val="both"/>
              <w:rPr>
                <w:rFonts w:ascii="標楷體" w:eastAsia="標楷體" w:hAnsi="標楷體"/>
                <w:spacing w:val="-10"/>
                <w:sz w:val="22"/>
                <w:szCs w:val="22"/>
              </w:rPr>
            </w:pPr>
            <w:r w:rsidRPr="0061151F">
              <w:rPr>
                <w:rFonts w:ascii="標楷體" w:eastAsia="標楷體" w:hAnsi="標楷體" w:hint="eastAsia"/>
                <w:color w:val="000000" w:themeColor="text1"/>
                <w:spacing w:val="-10"/>
                <w:sz w:val="22"/>
                <w:szCs w:val="22"/>
              </w:rPr>
              <w:lastRenderedPageBreak/>
              <w:t>(四)</w:t>
            </w:r>
            <w:r w:rsidR="00B14CB7">
              <w:rPr>
                <w:rFonts w:ascii="標楷體" w:eastAsia="標楷體" w:hAnsi="標楷體" w:hint="eastAsia"/>
                <w:color w:val="000000" w:themeColor="text1"/>
                <w:spacing w:val="-10"/>
                <w:sz w:val="22"/>
                <w:szCs w:val="22"/>
              </w:rPr>
              <w:t>臺灣警察專科學校經管1筆土地，係屬道路保留</w:t>
            </w:r>
            <w:r w:rsidR="00B14CB7" w:rsidRPr="009F2A01">
              <w:rPr>
                <w:rFonts w:ascii="標楷體" w:eastAsia="標楷體" w:hAnsi="標楷體" w:hint="eastAsia"/>
                <w:spacing w:val="-10"/>
                <w:sz w:val="22"/>
                <w:szCs w:val="22"/>
              </w:rPr>
              <w:t>地，該校刻正辦理移交財政部國有財產署接管作業中，俟移撥完成即可解除占用。</w:t>
            </w:r>
          </w:p>
          <w:p w:rsidR="0079049F" w:rsidRPr="003A293D" w:rsidRDefault="006244C7" w:rsidP="00606FB3">
            <w:pPr>
              <w:ind w:leftChars="16" w:left="438" w:rightChars="20" w:right="48" w:hangingChars="200" w:hanging="400"/>
              <w:jc w:val="both"/>
              <w:rPr>
                <w:rFonts w:ascii="標楷體" w:eastAsia="標楷體" w:hAnsi="標楷體"/>
                <w:spacing w:val="-10"/>
                <w:sz w:val="22"/>
                <w:szCs w:val="22"/>
              </w:rPr>
            </w:pPr>
            <w:r w:rsidRPr="009F2A01">
              <w:rPr>
                <w:rFonts w:ascii="標楷體" w:eastAsia="標楷體" w:hAnsi="標楷體" w:hint="eastAsia"/>
                <w:spacing w:val="-10"/>
                <w:sz w:val="22"/>
                <w:szCs w:val="22"/>
              </w:rPr>
              <w:t>二、</w:t>
            </w:r>
            <w:r w:rsidR="00A65E77" w:rsidRPr="003A293D">
              <w:rPr>
                <w:rFonts w:ascii="標楷體" w:eastAsia="標楷體" w:hAnsi="標楷體" w:hint="eastAsia"/>
                <w:spacing w:val="-10"/>
                <w:sz w:val="22"/>
                <w:szCs w:val="22"/>
              </w:rPr>
              <w:t>宿舍被占用部分，僅保安警察第五總隊宿舍遭占用，茲說明如下：</w:t>
            </w:r>
          </w:p>
          <w:p w:rsidR="00D573CB" w:rsidRPr="003A293D" w:rsidRDefault="00D573CB" w:rsidP="00D573CB">
            <w:pPr>
              <w:pStyle w:val="ae"/>
              <w:ind w:leftChars="0" w:left="400" w:rightChars="20" w:right="48" w:hangingChars="200" w:hanging="400"/>
              <w:jc w:val="both"/>
              <w:rPr>
                <w:rFonts w:ascii="標楷體" w:eastAsia="標楷體" w:hAnsi="標楷體"/>
                <w:spacing w:val="-10"/>
                <w:sz w:val="22"/>
                <w:szCs w:val="22"/>
              </w:rPr>
            </w:pPr>
            <w:r w:rsidRPr="003A293D">
              <w:rPr>
                <w:rFonts w:ascii="標楷體" w:eastAsia="標楷體" w:hAnsi="標楷體" w:hint="eastAsia"/>
                <w:spacing w:val="-10"/>
                <w:sz w:val="22"/>
                <w:szCs w:val="22"/>
              </w:rPr>
              <w:t>(一) 遭占用處置情形：</w:t>
            </w:r>
          </w:p>
          <w:p w:rsidR="00D573CB" w:rsidRPr="009F2A01" w:rsidRDefault="00D573CB" w:rsidP="00D573CB">
            <w:pPr>
              <w:ind w:leftChars="50" w:left="380" w:hangingChars="130" w:hanging="260"/>
              <w:jc w:val="both"/>
              <w:rPr>
                <w:rFonts w:ascii="標楷體" w:eastAsia="標楷體" w:hAnsi="標楷體"/>
                <w:spacing w:val="-10"/>
                <w:sz w:val="22"/>
                <w:szCs w:val="22"/>
              </w:rPr>
            </w:pPr>
            <w:r w:rsidRPr="00D3429C">
              <w:rPr>
                <w:rFonts w:ascii="標楷體" w:eastAsia="標楷體" w:hAnsi="標楷體" w:hint="eastAsia"/>
                <w:spacing w:val="-10"/>
                <w:sz w:val="22"/>
                <w:szCs w:val="22"/>
              </w:rPr>
              <w:t>1、</w:t>
            </w:r>
            <w:r w:rsidRPr="006C380C">
              <w:rPr>
                <w:rFonts w:ascii="標楷體" w:eastAsia="標楷體" w:hAnsi="標楷體" w:hint="eastAsia"/>
                <w:color w:val="000000" w:themeColor="text1"/>
                <w:spacing w:val="-10"/>
                <w:sz w:val="22"/>
                <w:szCs w:val="22"/>
              </w:rPr>
              <w:t>因該眷舍已逾使</w:t>
            </w:r>
            <w:r w:rsidRPr="009F2A01">
              <w:rPr>
                <w:rFonts w:ascii="標楷體" w:eastAsia="標楷體" w:hAnsi="標楷體" w:hint="eastAsia"/>
                <w:spacing w:val="-10"/>
                <w:sz w:val="22"/>
                <w:szCs w:val="22"/>
              </w:rPr>
              <w:t>用年限（30年），業陳報審計部報廢除帳在案，原有26戶眷舍，於105年1月12日及3月7日已分別收回3戶(一德南路6號、49號、52號)，目前尚有 23戶配住戶。</w:t>
            </w:r>
          </w:p>
          <w:p w:rsidR="00D573CB" w:rsidRPr="009F2A01" w:rsidRDefault="00D573CB" w:rsidP="00D573CB">
            <w:pPr>
              <w:ind w:leftChars="50" w:left="380" w:hangingChars="130" w:hanging="260"/>
              <w:jc w:val="both"/>
              <w:rPr>
                <w:rFonts w:ascii="標楷體" w:eastAsia="標楷體" w:hAnsi="標楷體"/>
                <w:spacing w:val="-10"/>
                <w:sz w:val="22"/>
                <w:szCs w:val="22"/>
              </w:rPr>
            </w:pPr>
            <w:r w:rsidRPr="009F2A01">
              <w:rPr>
                <w:rFonts w:ascii="標楷體" w:eastAsia="標楷體" w:hAnsi="標楷體" w:hint="eastAsia"/>
                <w:spacing w:val="-10"/>
                <w:sz w:val="22"/>
                <w:szCs w:val="22"/>
              </w:rPr>
              <w:t>2、前項23戶配住戶中，19戶為屬原配住戶(其中5戶不符合居住事實，地址位於一德南路14、28、30號、一德路24及111號，一德南路30號一審訴訟中，其餘4戶將逐歩依法提起民事訴訟，以加速房屋返還)；另4戶 (一德路25號、69號、107號提起上訴，一德路98號未提起上訴) 為非法占用戶，該總隊已於105年3月30日獲臺灣高等法院勝訴判決，俟強制執行後收回。</w:t>
            </w:r>
          </w:p>
          <w:p w:rsidR="0079049F" w:rsidRPr="009F2A01" w:rsidRDefault="00D573CB" w:rsidP="00606FB3">
            <w:pPr>
              <w:pStyle w:val="ae"/>
              <w:ind w:leftChars="0" w:left="400" w:rightChars="20" w:right="48" w:hangingChars="200" w:hanging="400"/>
              <w:jc w:val="both"/>
              <w:rPr>
                <w:rFonts w:ascii="標楷體" w:eastAsia="標楷體" w:hAnsi="標楷體"/>
                <w:spacing w:val="-10"/>
                <w:sz w:val="22"/>
                <w:szCs w:val="22"/>
              </w:rPr>
            </w:pPr>
            <w:r w:rsidRPr="009F2A01">
              <w:rPr>
                <w:rFonts w:ascii="標楷體" w:eastAsia="標楷體" w:hAnsi="標楷體" w:hint="eastAsia"/>
                <w:spacing w:val="-10"/>
                <w:sz w:val="22"/>
                <w:szCs w:val="22"/>
              </w:rPr>
              <w:t xml:space="preserve"> </w:t>
            </w:r>
            <w:r w:rsidR="0079049F" w:rsidRPr="009F2A01">
              <w:rPr>
                <w:rFonts w:ascii="標楷體" w:eastAsia="標楷體" w:hAnsi="標楷體" w:hint="eastAsia"/>
                <w:spacing w:val="-10"/>
                <w:sz w:val="22"/>
                <w:szCs w:val="22"/>
              </w:rPr>
              <w:t>(二)目前辦理進度：</w:t>
            </w:r>
          </w:p>
          <w:p w:rsidR="00731323" w:rsidRPr="009F2A01" w:rsidRDefault="00D573CB" w:rsidP="00D573CB">
            <w:pPr>
              <w:ind w:leftChars="50" w:left="380" w:hangingChars="130" w:hanging="260"/>
              <w:jc w:val="both"/>
              <w:rPr>
                <w:rFonts w:ascii="標楷體" w:eastAsia="標楷體" w:hAnsi="標楷體"/>
                <w:spacing w:val="-10"/>
                <w:sz w:val="22"/>
                <w:szCs w:val="22"/>
              </w:rPr>
            </w:pPr>
            <w:r w:rsidRPr="009F2A01">
              <w:rPr>
                <w:rFonts w:ascii="標楷體" w:eastAsia="標楷體" w:hAnsi="標楷體" w:hint="eastAsia"/>
                <w:spacing w:val="-10"/>
                <w:sz w:val="22"/>
                <w:szCs w:val="22"/>
              </w:rPr>
              <w:t>1、高雄市岡山區程香里一德路25號、69號、107號等3戶眷舍，已由臺灣高等法院高雄分院於105年3月30日判決由該總隊勝訴，</w:t>
            </w:r>
            <w:r w:rsidR="00731323" w:rsidRPr="00731323">
              <w:rPr>
                <w:rFonts w:ascii="標楷體" w:eastAsia="標楷體" w:hAnsi="標楷體" w:hint="eastAsia"/>
                <w:spacing w:val="-10"/>
                <w:sz w:val="22"/>
                <w:szCs w:val="22"/>
              </w:rPr>
              <w:t>並於同年6月27日取得判決確定證明書，依規定辦理</w:t>
            </w:r>
            <w:r w:rsidR="00731323" w:rsidRPr="003A293D">
              <w:rPr>
                <w:rFonts w:ascii="標楷體" w:eastAsia="標楷體" w:hAnsi="標楷體" w:hint="eastAsia"/>
                <w:spacing w:val="-10"/>
                <w:sz w:val="22"/>
                <w:szCs w:val="22"/>
              </w:rPr>
              <w:t>後續強</w:t>
            </w:r>
            <w:r w:rsidR="00731323" w:rsidRPr="00731323">
              <w:rPr>
                <w:rFonts w:ascii="標楷體" w:eastAsia="標楷體" w:hAnsi="標楷體" w:hint="eastAsia"/>
                <w:spacing w:val="-10"/>
                <w:sz w:val="22"/>
                <w:szCs w:val="22"/>
              </w:rPr>
              <w:t>制執行作業。</w:t>
            </w:r>
          </w:p>
          <w:p w:rsidR="00D573CB" w:rsidRPr="009F2A01" w:rsidRDefault="00D573CB" w:rsidP="00D573CB">
            <w:pPr>
              <w:ind w:leftChars="50" w:left="380" w:hangingChars="130" w:hanging="260"/>
              <w:jc w:val="both"/>
              <w:rPr>
                <w:rFonts w:ascii="標楷體" w:eastAsia="標楷體" w:hAnsi="標楷體"/>
                <w:spacing w:val="-10"/>
                <w:sz w:val="22"/>
                <w:szCs w:val="22"/>
              </w:rPr>
            </w:pPr>
            <w:r w:rsidRPr="009F2A01">
              <w:rPr>
                <w:rFonts w:ascii="標楷體" w:eastAsia="標楷體" w:hAnsi="標楷體" w:hint="eastAsia"/>
                <w:spacing w:val="-10"/>
                <w:sz w:val="22"/>
                <w:szCs w:val="22"/>
              </w:rPr>
              <w:t>2、高雄市岡山區程香里一德路98號眷舍，被告雖未提起上訴，惟該住戶有精神障礙傾向，經協請岡山區公所訪視多次惟仍不願搬離，該總隊再分別於105年3月28日及6月20日請該公所社會課協助安置，惟承辦單位表示「該住戶年齡未達65歲且未領有殘障手冊，不符合安置條件」。該總隊仍持續與該住戶再溝通協請搬離。</w:t>
            </w:r>
          </w:p>
          <w:p w:rsidR="00731323" w:rsidRPr="003A293D" w:rsidRDefault="004B3A79" w:rsidP="00343C19">
            <w:pPr>
              <w:ind w:leftChars="16" w:left="438" w:rightChars="20" w:right="48" w:hangingChars="200" w:hanging="400"/>
              <w:jc w:val="both"/>
              <w:rPr>
                <w:rFonts w:ascii="標楷體" w:eastAsia="標楷體" w:hAnsi="標楷體"/>
                <w:spacing w:val="-10"/>
                <w:sz w:val="22"/>
                <w:szCs w:val="22"/>
              </w:rPr>
            </w:pPr>
            <w:r>
              <w:rPr>
                <w:rFonts w:ascii="標楷體" w:eastAsia="標楷體" w:hAnsi="標楷體" w:hint="eastAsia"/>
                <w:spacing w:val="-10"/>
                <w:sz w:val="22"/>
                <w:szCs w:val="22"/>
              </w:rPr>
              <w:lastRenderedPageBreak/>
              <w:t>(</w:t>
            </w:r>
            <w:r w:rsidRPr="009F2A01">
              <w:rPr>
                <w:rFonts w:ascii="標楷體" w:eastAsia="標楷體" w:hAnsi="標楷體" w:hint="eastAsia"/>
                <w:spacing w:val="-10"/>
                <w:sz w:val="22"/>
                <w:szCs w:val="22"/>
              </w:rPr>
              <w:t>三</w:t>
            </w:r>
            <w:r>
              <w:rPr>
                <w:rFonts w:ascii="標楷體" w:eastAsia="標楷體" w:hAnsi="標楷體" w:hint="eastAsia"/>
                <w:spacing w:val="-10"/>
                <w:sz w:val="22"/>
                <w:szCs w:val="22"/>
              </w:rPr>
              <w:t>)</w:t>
            </w:r>
            <w:r w:rsidR="00731323" w:rsidRPr="009F2A01">
              <w:rPr>
                <w:rFonts w:ascii="標楷體" w:eastAsia="標楷體" w:hAnsi="標楷體" w:hint="eastAsia"/>
                <w:spacing w:val="-10"/>
                <w:sz w:val="22"/>
                <w:szCs w:val="22"/>
              </w:rPr>
              <w:t>上述非法</w:t>
            </w:r>
            <w:r w:rsidR="00731323" w:rsidRPr="003A293D">
              <w:rPr>
                <w:rFonts w:ascii="標楷體" w:eastAsia="標楷體" w:hAnsi="標楷體" w:hint="eastAsia"/>
                <w:spacing w:val="-10"/>
                <w:sz w:val="22"/>
                <w:szCs w:val="22"/>
              </w:rPr>
              <w:t>占用戶業於105年6月27日取得判決確定證明書，倘經法院催告如仍未返還房地，依規定辦理強制執行作業，以收回上述系爭眷屬宿舍。</w:t>
            </w:r>
          </w:p>
          <w:p w:rsidR="0079049F" w:rsidRDefault="004B3A79" w:rsidP="00343C19">
            <w:pPr>
              <w:ind w:leftChars="16" w:left="438" w:rightChars="20" w:right="48" w:hangingChars="200" w:hanging="400"/>
              <w:jc w:val="both"/>
              <w:rPr>
                <w:rFonts w:ascii="標楷體" w:eastAsia="標楷體" w:hAnsi="標楷體"/>
                <w:color w:val="000000" w:themeColor="text1"/>
                <w:spacing w:val="-10"/>
                <w:sz w:val="22"/>
                <w:szCs w:val="22"/>
              </w:rPr>
            </w:pPr>
            <w:r>
              <w:rPr>
                <w:rFonts w:ascii="標楷體" w:eastAsia="標楷體" w:hAnsi="標楷體" w:hint="eastAsia"/>
                <w:spacing w:val="-10"/>
                <w:sz w:val="22"/>
                <w:szCs w:val="22"/>
              </w:rPr>
              <w:t>(</w:t>
            </w:r>
            <w:r w:rsidRPr="009F2A01">
              <w:rPr>
                <w:rFonts w:ascii="標楷體" w:eastAsia="標楷體" w:hAnsi="標楷體" w:hint="eastAsia"/>
                <w:spacing w:val="-10"/>
                <w:sz w:val="22"/>
                <w:szCs w:val="22"/>
              </w:rPr>
              <w:t>四</w:t>
            </w:r>
            <w:r>
              <w:rPr>
                <w:rFonts w:ascii="標楷體" w:eastAsia="標楷體" w:hAnsi="標楷體" w:hint="eastAsia"/>
                <w:spacing w:val="-10"/>
                <w:sz w:val="22"/>
                <w:szCs w:val="22"/>
              </w:rPr>
              <w:t>)</w:t>
            </w:r>
            <w:r w:rsidR="002D767F" w:rsidRPr="009F2A01">
              <w:rPr>
                <w:rFonts w:ascii="標楷體" w:eastAsia="標楷體" w:hAnsi="標楷體" w:hint="eastAsia"/>
                <w:spacing w:val="-10"/>
                <w:sz w:val="22"/>
                <w:szCs w:val="22"/>
              </w:rPr>
              <w:t>由於上開26戶眷舍業已報廢除帳，並逾法定耐用年限，為維護其安全，其餘</w:t>
            </w:r>
            <w:r w:rsidR="00D573CB" w:rsidRPr="009F2A01">
              <w:rPr>
                <w:rFonts w:ascii="標楷體" w:eastAsia="標楷體" w:hAnsi="標楷體" w:hint="eastAsia"/>
                <w:spacing w:val="-10"/>
                <w:sz w:val="22"/>
                <w:szCs w:val="22"/>
              </w:rPr>
              <w:t>19戶配住戶</w:t>
            </w:r>
            <w:r w:rsidR="002D767F" w:rsidRPr="009F2A01">
              <w:rPr>
                <w:rFonts w:ascii="標楷體" w:eastAsia="標楷體" w:hAnsi="標楷體" w:hint="eastAsia"/>
                <w:spacing w:val="-10"/>
                <w:sz w:val="22"/>
                <w:szCs w:val="22"/>
              </w:rPr>
              <w:t>將持續派員訪查，以查明有無居住事實或租(借)之情事，倘有發</w:t>
            </w:r>
            <w:r w:rsidR="002D767F" w:rsidRPr="0061151F">
              <w:rPr>
                <w:rFonts w:ascii="標楷體" w:eastAsia="標楷體" w:hAnsi="標楷體" w:hint="eastAsia"/>
                <w:color w:val="000000" w:themeColor="text1"/>
                <w:spacing w:val="-10"/>
                <w:sz w:val="22"/>
                <w:szCs w:val="22"/>
              </w:rPr>
              <w:t>現以上事實，將蒐集相關事證一併向法院提起強制遷讓之訴，以加速房屋返還。</w:t>
            </w:r>
          </w:p>
          <w:p w:rsidR="004B3A79" w:rsidRPr="00FE769D" w:rsidRDefault="004B3A79" w:rsidP="00343C19">
            <w:pPr>
              <w:ind w:leftChars="16" w:left="438" w:rightChars="20" w:right="48" w:hangingChars="200" w:hanging="400"/>
              <w:jc w:val="both"/>
              <w:rPr>
                <w:rFonts w:ascii="標楷體" w:eastAsia="標楷體" w:hAnsi="標楷體"/>
                <w:spacing w:val="-10"/>
                <w:sz w:val="22"/>
                <w:szCs w:val="22"/>
              </w:rPr>
            </w:pPr>
            <w:r w:rsidRPr="00FE769D">
              <w:rPr>
                <w:rFonts w:ascii="標楷體" w:eastAsia="標楷體" w:hAnsi="標楷體" w:hint="eastAsia"/>
                <w:spacing w:val="-10"/>
                <w:sz w:val="22"/>
                <w:szCs w:val="22"/>
              </w:rPr>
              <w:t>三、綜上，被暫用17筆土地已排除占用2筆，被暫用之26戶宿舍已收回3戶，本署將持續妥適依法處理，以提升國有財產之運用效益。</w:t>
            </w:r>
          </w:p>
          <w:p w:rsidR="008B2B69" w:rsidRPr="0061151F" w:rsidRDefault="008B2B69" w:rsidP="006244C7">
            <w:pPr>
              <w:ind w:leftChars="20" w:left="48" w:rightChars="20" w:right="48"/>
              <w:jc w:val="both"/>
              <w:rPr>
                <w:rFonts w:ascii="標楷體" w:eastAsia="標楷體" w:hAnsi="標楷體"/>
                <w:color w:val="000000" w:themeColor="text1"/>
                <w:spacing w:val="-10"/>
                <w:sz w:val="22"/>
                <w:szCs w:val="22"/>
              </w:rPr>
            </w:pPr>
          </w:p>
        </w:tc>
      </w:tr>
      <w:tr w:rsidR="00C56766" w:rsidRPr="004C6E5A" w:rsidTr="006B3DF0">
        <w:trPr>
          <w:trHeight w:val="20"/>
        </w:trPr>
        <w:tc>
          <w:tcPr>
            <w:tcW w:w="1135" w:type="dxa"/>
          </w:tcPr>
          <w:p w:rsidR="00C56766" w:rsidRDefault="000250DD" w:rsidP="005A34F2">
            <w:pPr>
              <w:pStyle w:val="a3"/>
              <w:spacing w:line="240" w:lineRule="atLeast"/>
              <w:ind w:leftChars="50" w:left="340" w:rightChars="20" w:right="48"/>
              <w:jc w:val="center"/>
              <w:rPr>
                <w:rFonts w:ascii="華康細明體"/>
              </w:rPr>
            </w:pPr>
            <w:r>
              <w:rPr>
                <w:rFonts w:ascii="華康細明體" w:hint="eastAsia"/>
              </w:rPr>
              <w:lastRenderedPageBreak/>
              <w:t>八</w:t>
            </w:r>
            <w:r w:rsidR="00C56766">
              <w:rPr>
                <w:rFonts w:ascii="華康細明體" w:hint="eastAsia"/>
              </w:rPr>
              <w:t>、</w:t>
            </w:r>
          </w:p>
        </w:tc>
        <w:tc>
          <w:tcPr>
            <w:tcW w:w="4536" w:type="dxa"/>
          </w:tcPr>
          <w:p w:rsidR="000250DD" w:rsidRDefault="000250DD" w:rsidP="000250DD">
            <w:pPr>
              <w:pStyle w:val="a3"/>
              <w:spacing w:line="240" w:lineRule="atLeast"/>
              <w:ind w:leftChars="20" w:left="48" w:rightChars="20" w:right="48" w:firstLineChars="0" w:firstLine="0"/>
              <w:rPr>
                <w:rFonts w:cs="DFMing-Lt-HK-BF"/>
                <w:kern w:val="0"/>
              </w:rPr>
            </w:pPr>
            <w:r w:rsidRPr="00604E49">
              <w:rPr>
                <w:rFonts w:cs="DFMing-Lt-HK-BF" w:hint="eastAsia"/>
                <w:kern w:val="0"/>
              </w:rPr>
              <w:t>警政署及所屬部分宿舍及土地長期被占用，截至</w:t>
            </w:r>
            <w:r w:rsidRPr="00604E49">
              <w:rPr>
                <w:rFonts w:cs="DFMing-Lt-HK-BF"/>
                <w:kern w:val="0"/>
              </w:rPr>
              <w:t>104</w:t>
            </w:r>
            <w:r w:rsidRPr="00604E49">
              <w:rPr>
                <w:rFonts w:cs="DFMing-Lt-HK-BF" w:hint="eastAsia"/>
                <w:kern w:val="0"/>
              </w:rPr>
              <w:t>年</w:t>
            </w:r>
            <w:r w:rsidRPr="00604E49">
              <w:rPr>
                <w:rFonts w:cs="DFMing-Lt-HK-BF"/>
                <w:kern w:val="0"/>
              </w:rPr>
              <w:t>8</w:t>
            </w:r>
            <w:r w:rsidRPr="00604E49">
              <w:rPr>
                <w:rFonts w:cs="DFMing-Lt-HK-BF" w:hint="eastAsia"/>
                <w:kern w:val="0"/>
              </w:rPr>
              <w:t>月底止，警政署及所屬機關所經管之不動產仍有</w:t>
            </w:r>
            <w:r w:rsidRPr="00604E49">
              <w:rPr>
                <w:rFonts w:cs="DFMing-Lt-HK-BF"/>
                <w:kern w:val="0"/>
              </w:rPr>
              <w:t>26</w:t>
            </w:r>
            <w:r w:rsidRPr="00604E49">
              <w:rPr>
                <w:rFonts w:cs="DFMing-Lt-HK-BF" w:hint="eastAsia"/>
                <w:kern w:val="0"/>
              </w:rPr>
              <w:t>戶宿舍及</w:t>
            </w:r>
            <w:r w:rsidRPr="00604E49">
              <w:rPr>
                <w:rFonts w:cs="DFMing-Lt-HK-BF"/>
                <w:kern w:val="0"/>
              </w:rPr>
              <w:t>17</w:t>
            </w:r>
            <w:r w:rsidRPr="00604E49">
              <w:rPr>
                <w:rFonts w:cs="DFMing-Lt-HK-BF" w:hint="eastAsia"/>
                <w:kern w:val="0"/>
              </w:rPr>
              <w:t>筆土地被占用，占用期間長達</w:t>
            </w:r>
            <w:r w:rsidRPr="00604E49">
              <w:rPr>
                <w:rFonts w:cs="DFMing-Lt-HK-BF"/>
                <w:kern w:val="0"/>
              </w:rPr>
              <w:t>13</w:t>
            </w:r>
            <w:r w:rsidRPr="00604E49">
              <w:rPr>
                <w:rFonts w:cs="DFMing-Lt-HK-BF" w:hint="eastAsia"/>
                <w:kern w:val="0"/>
              </w:rPr>
              <w:t>年至</w:t>
            </w:r>
            <w:r w:rsidRPr="00604E49">
              <w:rPr>
                <w:rFonts w:cs="DFMing-Lt-HK-BF"/>
                <w:kern w:val="0"/>
              </w:rPr>
              <w:t>22</w:t>
            </w:r>
            <w:r w:rsidRPr="00604E49">
              <w:rPr>
                <w:rFonts w:cs="DFMing-Lt-HK-BF" w:hint="eastAsia"/>
                <w:kern w:val="0"/>
              </w:rPr>
              <w:t>年之久，警政署應積極辦理收回作業及收取使用補償金，方能符合公平正義原則。</w:t>
            </w:r>
          </w:p>
          <w:p w:rsidR="00C56766" w:rsidRPr="002638C2" w:rsidRDefault="00C56766" w:rsidP="00343023">
            <w:pPr>
              <w:pStyle w:val="a3"/>
              <w:spacing w:line="240" w:lineRule="atLeast"/>
              <w:ind w:leftChars="20" w:left="48" w:rightChars="20" w:right="48" w:firstLineChars="0" w:firstLine="0"/>
            </w:pPr>
          </w:p>
        </w:tc>
        <w:tc>
          <w:tcPr>
            <w:tcW w:w="4394" w:type="dxa"/>
          </w:tcPr>
          <w:p w:rsidR="006244C7" w:rsidRPr="003A293D" w:rsidRDefault="006244C7" w:rsidP="00343C19">
            <w:pPr>
              <w:ind w:leftChars="16" w:left="438" w:rightChars="20" w:right="48" w:hangingChars="200" w:hanging="400"/>
              <w:jc w:val="both"/>
              <w:rPr>
                <w:rFonts w:ascii="標楷體" w:eastAsia="標楷體" w:hAnsi="標楷體"/>
                <w:spacing w:val="-10"/>
                <w:sz w:val="22"/>
                <w:szCs w:val="22"/>
              </w:rPr>
            </w:pPr>
            <w:r w:rsidRPr="003A293D">
              <w:rPr>
                <w:rFonts w:ascii="標楷體" w:eastAsia="標楷體" w:hAnsi="標楷體" w:hint="eastAsia"/>
                <w:spacing w:val="-10"/>
                <w:sz w:val="22"/>
                <w:szCs w:val="22"/>
              </w:rPr>
              <w:t>一、</w:t>
            </w:r>
            <w:r w:rsidR="00A65E77" w:rsidRPr="003A293D">
              <w:rPr>
                <w:rFonts w:ascii="標楷體" w:eastAsia="標楷體" w:hAnsi="標楷體" w:hint="eastAsia"/>
                <w:spacing w:val="-10"/>
                <w:sz w:val="22"/>
                <w:szCs w:val="22"/>
              </w:rPr>
              <w:t>土地被占用部分，茲說明如下：</w:t>
            </w:r>
          </w:p>
          <w:p w:rsidR="00FE769D" w:rsidRPr="00FE769D" w:rsidRDefault="00A65E77" w:rsidP="00A65E77">
            <w:pPr>
              <w:pStyle w:val="ae"/>
              <w:ind w:leftChars="0" w:left="400" w:rightChars="20" w:right="48" w:hangingChars="200" w:hanging="400"/>
              <w:jc w:val="both"/>
              <w:rPr>
                <w:rFonts w:ascii="標楷體" w:eastAsia="標楷體" w:hAnsi="標楷體"/>
                <w:spacing w:val="-10"/>
                <w:sz w:val="22"/>
                <w:szCs w:val="22"/>
              </w:rPr>
            </w:pPr>
            <w:r w:rsidRPr="003A293D">
              <w:rPr>
                <w:rFonts w:ascii="標楷體" w:eastAsia="標楷體" w:hAnsi="標楷體" w:hint="eastAsia"/>
                <w:spacing w:val="-10"/>
                <w:sz w:val="22"/>
                <w:szCs w:val="22"/>
              </w:rPr>
              <w:t>(ㄧ)署本部被占用9筆土地，其中臺北市文山區興隆段三小段計有4筆土地，為墓塚及私人建物之屋突占用，面積不大，排除占用後效益有限，另4筆土地係提供所屬機關（保安警察第七總隊、警察通訊所、民防指揮管制所）使用，因位於保護區及無法取得無妨害都市計畫證明等原因，故遭列為「占用」；</w:t>
            </w:r>
            <w:r w:rsidR="00FE769D" w:rsidRPr="00FE769D">
              <w:rPr>
                <w:rFonts w:ascii="標楷體" w:eastAsia="標楷體" w:hAnsi="標楷體" w:hint="eastAsia"/>
                <w:spacing w:val="-10"/>
                <w:sz w:val="22"/>
                <w:szCs w:val="22"/>
              </w:rPr>
              <w:t>另有道路預定地遭私人占用1筆(永吉段)，土地占用排除執行如下：</w:t>
            </w:r>
          </w:p>
          <w:p w:rsidR="00A65E77" w:rsidRPr="00FE769D" w:rsidRDefault="009A6080" w:rsidP="002E7E35">
            <w:pPr>
              <w:ind w:leftChars="50" w:left="380" w:hangingChars="130" w:hanging="260"/>
              <w:jc w:val="both"/>
              <w:rPr>
                <w:rFonts w:ascii="標楷體" w:eastAsia="標楷體" w:hAnsi="標楷體"/>
                <w:spacing w:val="-10"/>
                <w:sz w:val="22"/>
                <w:szCs w:val="22"/>
              </w:rPr>
            </w:pPr>
            <w:r w:rsidRPr="00FE769D">
              <w:rPr>
                <w:rFonts w:ascii="標楷體" w:eastAsia="標楷體" w:hAnsi="標楷體" w:hint="eastAsia"/>
                <w:spacing w:val="-10"/>
                <w:sz w:val="22"/>
                <w:szCs w:val="22"/>
              </w:rPr>
              <w:t>1</w:t>
            </w:r>
            <w:r w:rsidR="002E7E35" w:rsidRPr="00FE769D">
              <w:rPr>
                <w:rFonts w:ascii="標楷體" w:eastAsia="標楷體" w:hAnsi="標楷體" w:hint="eastAsia"/>
                <w:spacing w:val="-10"/>
                <w:sz w:val="22"/>
                <w:szCs w:val="22"/>
              </w:rPr>
              <w:t>、</w:t>
            </w:r>
            <w:r w:rsidRPr="00FE769D">
              <w:rPr>
                <w:rFonts w:ascii="標楷體" w:eastAsia="標楷體" w:hAnsi="標楷體" w:hint="eastAsia"/>
                <w:spacing w:val="-10"/>
                <w:sz w:val="22"/>
                <w:szCs w:val="22"/>
              </w:rPr>
              <w:t>105年3月26日完成排除臺北市文山區興隆段三小段820地號私人占用</w:t>
            </w:r>
            <w:r w:rsidR="00A65E77" w:rsidRPr="00FE769D">
              <w:rPr>
                <w:rFonts w:ascii="標楷體" w:eastAsia="標楷體" w:hAnsi="標楷體" w:hint="eastAsia"/>
                <w:spacing w:val="-10"/>
                <w:sz w:val="22"/>
                <w:szCs w:val="22"/>
              </w:rPr>
              <w:t>，已辦理實地點收。</w:t>
            </w:r>
          </w:p>
          <w:p w:rsidR="00FE769D" w:rsidRPr="00FE769D" w:rsidRDefault="002E7E35" w:rsidP="002E7E35">
            <w:pPr>
              <w:ind w:leftChars="50" w:left="380" w:hangingChars="130" w:hanging="260"/>
              <w:jc w:val="both"/>
              <w:rPr>
                <w:rFonts w:ascii="標楷體" w:eastAsia="標楷體" w:hAnsi="標楷體"/>
                <w:spacing w:val="-10"/>
                <w:sz w:val="22"/>
                <w:szCs w:val="22"/>
              </w:rPr>
            </w:pPr>
            <w:r w:rsidRPr="00FE769D">
              <w:rPr>
                <w:rFonts w:ascii="標楷體" w:eastAsia="標楷體" w:hAnsi="標楷體" w:hint="eastAsia"/>
                <w:spacing w:val="-10"/>
                <w:sz w:val="22"/>
                <w:szCs w:val="22"/>
              </w:rPr>
              <w:t>2、</w:t>
            </w:r>
            <w:r w:rsidR="00FE769D" w:rsidRPr="00FE769D">
              <w:rPr>
                <w:rFonts w:ascii="標楷體" w:eastAsia="標楷體" w:hAnsi="標楷體" w:hint="eastAsia"/>
                <w:spacing w:val="-10"/>
                <w:sz w:val="22"/>
                <w:szCs w:val="22"/>
              </w:rPr>
              <w:t>105年5月30日完成排除信義區永吉段四小段43地號私人占用，並於同年8月2日函復臺北市政府同意無償辦理移撥。</w:t>
            </w:r>
          </w:p>
          <w:p w:rsidR="009A6080" w:rsidRPr="009F2A01" w:rsidRDefault="002E7E35" w:rsidP="002E7E35">
            <w:pPr>
              <w:ind w:leftChars="50" w:left="380" w:hangingChars="130" w:hanging="260"/>
              <w:jc w:val="both"/>
              <w:rPr>
                <w:rFonts w:ascii="標楷體" w:eastAsia="標楷體" w:hAnsi="標楷體"/>
                <w:spacing w:val="-10"/>
                <w:sz w:val="22"/>
                <w:szCs w:val="22"/>
              </w:rPr>
            </w:pPr>
            <w:r w:rsidRPr="009F2A01">
              <w:rPr>
                <w:rFonts w:ascii="標楷體" w:eastAsia="標楷體" w:hAnsi="標楷體" w:hint="eastAsia"/>
                <w:spacing w:val="-10"/>
                <w:sz w:val="22"/>
                <w:szCs w:val="22"/>
              </w:rPr>
              <w:t>3、</w:t>
            </w:r>
            <w:r w:rsidR="009A6080" w:rsidRPr="009F2A01">
              <w:rPr>
                <w:rFonts w:ascii="標楷體" w:eastAsia="標楷體" w:hAnsi="標楷體" w:hint="eastAsia"/>
                <w:spacing w:val="-10"/>
                <w:sz w:val="22"/>
                <w:szCs w:val="22"/>
              </w:rPr>
              <w:t>臺北市文山區興隆段三小段1-23地號(2戶)，刻正委託律師依法提起返還土地及求償不當得利之訴。</w:t>
            </w:r>
          </w:p>
          <w:p w:rsidR="009A6080" w:rsidRPr="009F2A01" w:rsidRDefault="002E7E35" w:rsidP="002E7E35">
            <w:pPr>
              <w:ind w:leftChars="50" w:left="380" w:hangingChars="130" w:hanging="260"/>
              <w:jc w:val="both"/>
              <w:rPr>
                <w:rFonts w:ascii="標楷體" w:eastAsia="標楷體" w:hAnsi="標楷體"/>
                <w:spacing w:val="-10"/>
                <w:sz w:val="22"/>
                <w:szCs w:val="22"/>
              </w:rPr>
            </w:pPr>
            <w:r w:rsidRPr="009F2A01">
              <w:rPr>
                <w:rFonts w:ascii="標楷體" w:eastAsia="標楷體" w:hAnsi="標楷體" w:hint="eastAsia"/>
                <w:spacing w:val="-10"/>
                <w:sz w:val="22"/>
                <w:szCs w:val="22"/>
              </w:rPr>
              <w:lastRenderedPageBreak/>
              <w:t>4、</w:t>
            </w:r>
            <w:r w:rsidR="009A6080" w:rsidRPr="009F2A01">
              <w:rPr>
                <w:rFonts w:ascii="標楷體" w:eastAsia="標楷體" w:hAnsi="標楷體" w:hint="eastAsia"/>
                <w:spacing w:val="-10"/>
                <w:sz w:val="22"/>
                <w:szCs w:val="22"/>
              </w:rPr>
              <w:t>臺北市文山區興隆段三小段1-3、1-4地號(共2戶屋突占用)，刻正委託律師依法提起拆除違建並求償不當得利之訴。</w:t>
            </w:r>
          </w:p>
          <w:p w:rsidR="002E055F" w:rsidRPr="0061151F" w:rsidRDefault="002E055F" w:rsidP="002E055F">
            <w:pPr>
              <w:pStyle w:val="ae"/>
              <w:ind w:leftChars="0" w:left="400" w:rightChars="20" w:right="48" w:hangingChars="200" w:hanging="400"/>
              <w:jc w:val="both"/>
              <w:rPr>
                <w:rFonts w:ascii="標楷體" w:eastAsia="標楷體" w:hAnsi="標楷體"/>
                <w:color w:val="000000" w:themeColor="text1"/>
                <w:spacing w:val="-10"/>
                <w:sz w:val="22"/>
                <w:szCs w:val="22"/>
              </w:rPr>
            </w:pPr>
            <w:r w:rsidRPr="009F2A01">
              <w:rPr>
                <w:rFonts w:ascii="標楷體" w:eastAsia="標楷體" w:hAnsi="標楷體" w:hint="eastAsia"/>
                <w:spacing w:val="-10"/>
                <w:sz w:val="22"/>
                <w:szCs w:val="22"/>
              </w:rPr>
              <w:t>(二)警察機械修理廠經管1筆土地被占用部分，業獲臺北地院判決勝訴並經臺灣高院裁定確定，該廠已向臺灣臺北地方法院提起不當得利之訴，並獲臺北地院判決勝訴，取得債權憑證，另向法院提出拆屋還地告</w:t>
            </w:r>
            <w:r w:rsidRPr="0061151F">
              <w:rPr>
                <w:rFonts w:ascii="標楷體" w:eastAsia="標楷體" w:hAnsi="標楷體" w:hint="eastAsia"/>
                <w:color w:val="000000" w:themeColor="text1"/>
                <w:spacing w:val="-10"/>
                <w:sz w:val="22"/>
                <w:szCs w:val="22"/>
              </w:rPr>
              <w:t>訴中。</w:t>
            </w:r>
          </w:p>
          <w:p w:rsidR="006244C7" w:rsidRPr="0061151F" w:rsidRDefault="006244C7" w:rsidP="00343C19">
            <w:pPr>
              <w:pStyle w:val="ae"/>
              <w:ind w:leftChars="0" w:left="400" w:rightChars="20" w:right="48" w:hangingChars="200" w:hanging="400"/>
              <w:jc w:val="both"/>
              <w:rPr>
                <w:rFonts w:ascii="標楷體" w:eastAsia="標楷體" w:hAnsi="標楷體"/>
                <w:color w:val="000000" w:themeColor="text1"/>
                <w:spacing w:val="-10"/>
                <w:sz w:val="22"/>
                <w:szCs w:val="22"/>
              </w:rPr>
            </w:pPr>
            <w:r w:rsidRPr="0061151F">
              <w:rPr>
                <w:rFonts w:ascii="標楷體" w:eastAsia="標楷體" w:hAnsi="標楷體" w:hint="eastAsia"/>
                <w:color w:val="000000" w:themeColor="text1"/>
                <w:spacing w:val="-10"/>
                <w:sz w:val="22"/>
                <w:szCs w:val="22"/>
              </w:rPr>
              <w:t>(三)保安警察第五總隊經管6筆土地，業於104年10月28日經高雄地方法院民事判決確定，占用人並自104年7月9日起至遷讓返還房屋之日止，應按月給付該總隊相當不當得利之租金。</w:t>
            </w:r>
          </w:p>
          <w:p w:rsidR="001C04BF" w:rsidRPr="009F2A01" w:rsidRDefault="001C04BF" w:rsidP="00343C19">
            <w:pPr>
              <w:pStyle w:val="ae"/>
              <w:ind w:leftChars="0" w:left="400" w:rightChars="20" w:right="48" w:hangingChars="200" w:hanging="400"/>
              <w:jc w:val="both"/>
              <w:rPr>
                <w:rFonts w:ascii="標楷體" w:eastAsia="標楷體" w:hAnsi="標楷體"/>
                <w:spacing w:val="-10"/>
                <w:sz w:val="22"/>
                <w:szCs w:val="22"/>
              </w:rPr>
            </w:pPr>
            <w:r w:rsidRPr="0061151F">
              <w:rPr>
                <w:rFonts w:ascii="標楷體" w:eastAsia="標楷體" w:hAnsi="標楷體" w:hint="eastAsia"/>
                <w:color w:val="000000" w:themeColor="text1"/>
                <w:spacing w:val="-10"/>
                <w:sz w:val="22"/>
                <w:szCs w:val="22"/>
              </w:rPr>
              <w:t>(四)</w:t>
            </w:r>
            <w:r>
              <w:rPr>
                <w:rFonts w:ascii="標楷體" w:eastAsia="標楷體" w:hAnsi="標楷體" w:hint="eastAsia"/>
                <w:color w:val="000000" w:themeColor="text1"/>
                <w:spacing w:val="-10"/>
                <w:sz w:val="22"/>
                <w:szCs w:val="22"/>
              </w:rPr>
              <w:t>臺灣警察專科學校經管1筆土地，係屬道路保留地</w:t>
            </w:r>
            <w:r w:rsidRPr="009F2A01">
              <w:rPr>
                <w:rFonts w:ascii="標楷體" w:eastAsia="標楷體" w:hAnsi="標楷體" w:hint="eastAsia"/>
                <w:spacing w:val="-10"/>
                <w:sz w:val="22"/>
                <w:szCs w:val="22"/>
              </w:rPr>
              <w:t>，該校刻正辦理移交財政部國有財產署接管作業中，俟移撥完成即可解除占用。</w:t>
            </w:r>
          </w:p>
          <w:p w:rsidR="0079049F" w:rsidRPr="003A293D" w:rsidRDefault="006244C7" w:rsidP="00343C19">
            <w:pPr>
              <w:ind w:leftChars="16" w:left="438" w:rightChars="20" w:right="48" w:hangingChars="200" w:hanging="400"/>
              <w:jc w:val="both"/>
              <w:rPr>
                <w:rFonts w:ascii="標楷體" w:eastAsia="標楷體" w:hAnsi="標楷體"/>
                <w:spacing w:val="-10"/>
                <w:sz w:val="22"/>
                <w:szCs w:val="22"/>
              </w:rPr>
            </w:pPr>
            <w:r w:rsidRPr="009F2A01">
              <w:rPr>
                <w:rFonts w:ascii="標楷體" w:eastAsia="標楷體" w:hAnsi="標楷體" w:hint="eastAsia"/>
                <w:spacing w:val="-10"/>
                <w:sz w:val="22"/>
                <w:szCs w:val="22"/>
              </w:rPr>
              <w:t>二、</w:t>
            </w:r>
            <w:r w:rsidR="00A65E77" w:rsidRPr="003A293D">
              <w:rPr>
                <w:rFonts w:ascii="標楷體" w:eastAsia="標楷體" w:hAnsi="標楷體" w:hint="eastAsia"/>
                <w:spacing w:val="-10"/>
                <w:sz w:val="22"/>
                <w:szCs w:val="22"/>
              </w:rPr>
              <w:t>宿舍被占用部分，僅保安警察第五總隊宿舍遭占用，茲說明如下：</w:t>
            </w:r>
          </w:p>
          <w:p w:rsidR="00520938" w:rsidRPr="003A293D" w:rsidRDefault="00520938" w:rsidP="00520938">
            <w:pPr>
              <w:pStyle w:val="ae"/>
              <w:ind w:leftChars="0" w:left="400" w:rightChars="20" w:right="48" w:hangingChars="200" w:hanging="400"/>
              <w:jc w:val="both"/>
              <w:rPr>
                <w:rFonts w:ascii="標楷體" w:eastAsia="標楷體" w:hAnsi="標楷體"/>
                <w:spacing w:val="-10"/>
                <w:sz w:val="22"/>
                <w:szCs w:val="22"/>
              </w:rPr>
            </w:pPr>
            <w:r w:rsidRPr="003A293D">
              <w:rPr>
                <w:rFonts w:ascii="標楷體" w:eastAsia="標楷體" w:hAnsi="標楷體" w:hint="eastAsia"/>
                <w:spacing w:val="-10"/>
                <w:sz w:val="22"/>
                <w:szCs w:val="22"/>
              </w:rPr>
              <w:t>(一) 遭占用處置情形：</w:t>
            </w:r>
          </w:p>
          <w:p w:rsidR="00520938" w:rsidRPr="009F2A01" w:rsidRDefault="00520938" w:rsidP="00520938">
            <w:pPr>
              <w:ind w:leftChars="50" w:left="380" w:hangingChars="130" w:hanging="260"/>
              <w:jc w:val="both"/>
              <w:rPr>
                <w:rFonts w:ascii="標楷體" w:eastAsia="標楷體" w:hAnsi="標楷體"/>
                <w:spacing w:val="-10"/>
                <w:sz w:val="22"/>
                <w:szCs w:val="22"/>
              </w:rPr>
            </w:pPr>
            <w:r w:rsidRPr="009F2A01">
              <w:rPr>
                <w:rFonts w:ascii="標楷體" w:eastAsia="標楷體" w:hAnsi="標楷體" w:hint="eastAsia"/>
                <w:spacing w:val="-10"/>
                <w:sz w:val="22"/>
                <w:szCs w:val="22"/>
              </w:rPr>
              <w:t>1、因該眷舍已逾使用年限（30年），業陳報審計部報廢除帳在案，原有26戶眷舍，於105年1月12日及3月7日已分別收回3戶(一德南路6號、49號、52號)，目前尚有 23戶配住戶。</w:t>
            </w:r>
          </w:p>
          <w:p w:rsidR="00520938" w:rsidRPr="009F2A01" w:rsidRDefault="00520938" w:rsidP="00520938">
            <w:pPr>
              <w:ind w:leftChars="50" w:left="380" w:hangingChars="130" w:hanging="260"/>
              <w:jc w:val="both"/>
              <w:rPr>
                <w:rFonts w:ascii="標楷體" w:eastAsia="標楷體" w:hAnsi="標楷體"/>
                <w:spacing w:val="-10"/>
                <w:sz w:val="22"/>
                <w:szCs w:val="22"/>
              </w:rPr>
            </w:pPr>
            <w:r w:rsidRPr="009F2A01">
              <w:rPr>
                <w:rFonts w:ascii="標楷體" w:eastAsia="標楷體" w:hAnsi="標楷體" w:hint="eastAsia"/>
                <w:spacing w:val="-10"/>
                <w:sz w:val="22"/>
                <w:szCs w:val="22"/>
              </w:rPr>
              <w:t>2、上開23戶配住戶中，19戶為屬原配住戶(其中5戶不符合居住事實，地址位於一德南路14、28、30號、一德路24及111號，一德南路30號一審訴訟中，其餘4戶將逐歩依法提起民事訴訟，以加速房屋返還)；另4戶 (一德路25號、69號、107號提起上訴，一德路98號未提起上訴)為非法占用戶，該總隊已於105年3月30日獲高等法院勝訴判決，俟強制執行後收回。</w:t>
            </w:r>
          </w:p>
          <w:p w:rsidR="0079049F" w:rsidRPr="009F2A01" w:rsidRDefault="00BA5E79" w:rsidP="00BA5E79">
            <w:pPr>
              <w:ind w:rightChars="20" w:right="48"/>
              <w:jc w:val="both"/>
              <w:rPr>
                <w:rFonts w:ascii="標楷體" w:eastAsia="標楷體" w:hAnsi="標楷體"/>
                <w:spacing w:val="-10"/>
                <w:sz w:val="22"/>
                <w:szCs w:val="22"/>
              </w:rPr>
            </w:pPr>
            <w:r w:rsidRPr="009F2A01">
              <w:rPr>
                <w:rFonts w:ascii="標楷體" w:eastAsia="標楷體" w:hAnsi="標楷體" w:hint="eastAsia"/>
                <w:spacing w:val="-10"/>
                <w:sz w:val="22"/>
                <w:szCs w:val="22"/>
              </w:rPr>
              <w:t>(二)</w:t>
            </w:r>
            <w:r w:rsidR="0079049F" w:rsidRPr="009F2A01">
              <w:rPr>
                <w:rFonts w:ascii="標楷體" w:eastAsia="標楷體" w:hAnsi="標楷體" w:hint="eastAsia"/>
                <w:spacing w:val="-10"/>
                <w:sz w:val="22"/>
                <w:szCs w:val="22"/>
              </w:rPr>
              <w:t>目前辦理進度：</w:t>
            </w:r>
          </w:p>
          <w:p w:rsidR="00731323" w:rsidRPr="00427320" w:rsidRDefault="00083044" w:rsidP="00731323">
            <w:pPr>
              <w:ind w:leftChars="50" w:left="380" w:hangingChars="130" w:hanging="260"/>
              <w:jc w:val="both"/>
              <w:rPr>
                <w:rFonts w:ascii="標楷體" w:eastAsia="標楷體" w:hAnsi="標楷體"/>
                <w:color w:val="FF0000"/>
                <w:spacing w:val="-10"/>
                <w:sz w:val="22"/>
                <w:szCs w:val="22"/>
              </w:rPr>
            </w:pPr>
            <w:r w:rsidRPr="009F2A01">
              <w:rPr>
                <w:rFonts w:ascii="標楷體" w:eastAsia="標楷體" w:hAnsi="標楷體" w:hint="eastAsia"/>
                <w:spacing w:val="-10"/>
                <w:sz w:val="22"/>
                <w:szCs w:val="22"/>
              </w:rPr>
              <w:lastRenderedPageBreak/>
              <w:t>1、高雄市岡山區程香里一德路25號、69號、107號等3戶眷舍，已由臺灣高等法院高雄分院於105年3月30日判決由該總隊勝訴，</w:t>
            </w:r>
          </w:p>
          <w:p w:rsidR="00731323" w:rsidRPr="003A293D" w:rsidRDefault="00731323" w:rsidP="00731323">
            <w:pPr>
              <w:ind w:leftChars="150" w:left="360"/>
              <w:jc w:val="both"/>
              <w:rPr>
                <w:rFonts w:ascii="標楷體" w:eastAsia="標楷體" w:hAnsi="標楷體"/>
                <w:spacing w:val="-10"/>
                <w:sz w:val="22"/>
                <w:szCs w:val="22"/>
              </w:rPr>
            </w:pPr>
            <w:r w:rsidRPr="003A293D">
              <w:rPr>
                <w:rFonts w:ascii="標楷體" w:eastAsia="標楷體" w:hAnsi="標楷體" w:hint="eastAsia"/>
                <w:spacing w:val="-10"/>
                <w:sz w:val="22"/>
                <w:szCs w:val="22"/>
              </w:rPr>
              <w:t>並於同年6月27日取得判決確定證明書，</w:t>
            </w:r>
            <w:r w:rsidRPr="00731323">
              <w:rPr>
                <w:rFonts w:ascii="標楷體" w:eastAsia="標楷體" w:hAnsi="標楷體" w:hint="eastAsia"/>
                <w:spacing w:val="-10"/>
                <w:sz w:val="22"/>
                <w:szCs w:val="22"/>
              </w:rPr>
              <w:t>依規定辦</w:t>
            </w:r>
            <w:r w:rsidRPr="003A293D">
              <w:rPr>
                <w:rFonts w:ascii="標楷體" w:eastAsia="標楷體" w:hAnsi="標楷體" w:hint="eastAsia"/>
                <w:spacing w:val="-10"/>
                <w:sz w:val="22"/>
                <w:szCs w:val="22"/>
              </w:rPr>
              <w:t>理後續強制執行作業。</w:t>
            </w:r>
          </w:p>
          <w:p w:rsidR="00083044" w:rsidRPr="003A293D" w:rsidRDefault="00083044" w:rsidP="00083044">
            <w:pPr>
              <w:ind w:leftChars="50" w:left="380" w:hangingChars="130" w:hanging="260"/>
              <w:jc w:val="both"/>
              <w:rPr>
                <w:rFonts w:ascii="標楷體" w:eastAsia="標楷體" w:hAnsi="標楷體"/>
                <w:spacing w:val="-10"/>
                <w:sz w:val="22"/>
                <w:szCs w:val="22"/>
              </w:rPr>
            </w:pPr>
            <w:r w:rsidRPr="003A293D">
              <w:rPr>
                <w:rFonts w:ascii="標楷體" w:eastAsia="標楷體" w:hAnsi="標楷體" w:hint="eastAsia"/>
                <w:spacing w:val="-10"/>
                <w:sz w:val="22"/>
                <w:szCs w:val="22"/>
              </w:rPr>
              <w:t>2、高雄市岡山區程香里一德路98號眷舍，被告雖未提起上訴，惟該住戶有精神障礙傾向，經協請岡山區公所訪視多次惟仍不願搬離，該總隊再分別於105年3月28日及6月20日請該公所社會課協助安置，惟承辦單位表示「該住戶年齡未達65歲且未領有殘障手冊，不符合安置條件」。該總隊仍持續與該住戶再溝通協請搬離。</w:t>
            </w:r>
          </w:p>
          <w:p w:rsidR="00731323" w:rsidRPr="00731323" w:rsidRDefault="00FE769D" w:rsidP="00A047CF">
            <w:pPr>
              <w:ind w:leftChars="16" w:left="438" w:rightChars="20" w:right="48" w:hangingChars="200" w:hanging="400"/>
              <w:jc w:val="both"/>
              <w:rPr>
                <w:rFonts w:ascii="標楷體" w:eastAsia="標楷體" w:hAnsi="標楷體"/>
                <w:spacing w:val="-10"/>
                <w:sz w:val="22"/>
                <w:szCs w:val="22"/>
              </w:rPr>
            </w:pPr>
            <w:r w:rsidRPr="009F2A01">
              <w:rPr>
                <w:rFonts w:ascii="標楷體" w:eastAsia="標楷體" w:hAnsi="標楷體" w:hint="eastAsia"/>
                <w:spacing w:val="-10"/>
                <w:sz w:val="22"/>
                <w:szCs w:val="22"/>
              </w:rPr>
              <w:t>(</w:t>
            </w:r>
            <w:r w:rsidRPr="003A293D">
              <w:rPr>
                <w:rFonts w:ascii="標楷體" w:eastAsia="標楷體" w:hAnsi="標楷體" w:hint="eastAsia"/>
                <w:spacing w:val="-10"/>
                <w:sz w:val="22"/>
                <w:szCs w:val="22"/>
              </w:rPr>
              <w:t>三</w:t>
            </w:r>
            <w:r w:rsidRPr="009F2A01">
              <w:rPr>
                <w:rFonts w:ascii="標楷體" w:eastAsia="標楷體" w:hAnsi="標楷體" w:hint="eastAsia"/>
                <w:spacing w:val="-10"/>
                <w:sz w:val="22"/>
                <w:szCs w:val="22"/>
              </w:rPr>
              <w:t>)</w:t>
            </w:r>
            <w:r w:rsidR="00731323" w:rsidRPr="003A293D">
              <w:rPr>
                <w:rFonts w:ascii="標楷體" w:eastAsia="標楷體" w:hAnsi="標楷體" w:hint="eastAsia"/>
                <w:spacing w:val="-10"/>
                <w:sz w:val="22"/>
                <w:szCs w:val="22"/>
              </w:rPr>
              <w:t>上述非法占用戶業於105年6月27日取得判決確定證明書，倘經法院催告</w:t>
            </w:r>
            <w:r w:rsidR="00731323" w:rsidRPr="00731323">
              <w:rPr>
                <w:rFonts w:ascii="標楷體" w:eastAsia="標楷體" w:hAnsi="標楷體" w:hint="eastAsia"/>
                <w:spacing w:val="-10"/>
                <w:sz w:val="22"/>
                <w:szCs w:val="22"/>
              </w:rPr>
              <w:t>如仍未返還房地，依規定辦理強制執行</w:t>
            </w:r>
            <w:r w:rsidR="00731323" w:rsidRPr="009F2A01">
              <w:rPr>
                <w:rFonts w:ascii="標楷體" w:eastAsia="標楷體" w:hAnsi="標楷體" w:hint="eastAsia"/>
                <w:spacing w:val="-10"/>
                <w:sz w:val="22"/>
                <w:szCs w:val="22"/>
              </w:rPr>
              <w:t>作業，以收回上述系爭眷屬宿舍。</w:t>
            </w:r>
          </w:p>
          <w:p w:rsidR="0079049F" w:rsidRDefault="00FE769D" w:rsidP="00A047CF">
            <w:pPr>
              <w:ind w:leftChars="16" w:left="438" w:rightChars="20" w:right="48" w:hangingChars="200" w:hanging="400"/>
              <w:jc w:val="both"/>
              <w:rPr>
                <w:rFonts w:ascii="標楷體" w:eastAsia="標楷體" w:hAnsi="標楷體"/>
                <w:color w:val="000000" w:themeColor="text1"/>
                <w:spacing w:val="-10"/>
                <w:sz w:val="22"/>
                <w:szCs w:val="22"/>
              </w:rPr>
            </w:pPr>
            <w:r w:rsidRPr="009F2A01">
              <w:rPr>
                <w:rFonts w:ascii="標楷體" w:eastAsia="標楷體" w:hAnsi="標楷體" w:hint="eastAsia"/>
                <w:spacing w:val="-10"/>
                <w:sz w:val="22"/>
                <w:szCs w:val="22"/>
              </w:rPr>
              <w:t>(四)</w:t>
            </w:r>
            <w:r w:rsidR="002D767F" w:rsidRPr="009F2A01">
              <w:rPr>
                <w:rFonts w:ascii="標楷體" w:eastAsia="標楷體" w:hAnsi="標楷體" w:hint="eastAsia"/>
                <w:spacing w:val="-10"/>
                <w:sz w:val="22"/>
                <w:szCs w:val="22"/>
              </w:rPr>
              <w:t>由於上開26戶眷舍業已報廢除帳</w:t>
            </w:r>
            <w:r w:rsidR="0079049F" w:rsidRPr="009F2A01">
              <w:rPr>
                <w:rFonts w:ascii="標楷體" w:eastAsia="標楷體" w:hAnsi="標楷體" w:hint="eastAsia"/>
                <w:spacing w:val="-10"/>
                <w:sz w:val="22"/>
                <w:szCs w:val="22"/>
              </w:rPr>
              <w:t>，並逾法定耐用年限，為維護其安全，其餘</w:t>
            </w:r>
            <w:r w:rsidR="00C51764" w:rsidRPr="009F2A01">
              <w:rPr>
                <w:rFonts w:ascii="標楷體" w:eastAsia="標楷體" w:hAnsi="標楷體" w:hint="eastAsia"/>
                <w:spacing w:val="-10"/>
                <w:sz w:val="22"/>
                <w:szCs w:val="22"/>
              </w:rPr>
              <w:t>19戶配住戶</w:t>
            </w:r>
            <w:r w:rsidR="0079049F" w:rsidRPr="009F2A01">
              <w:rPr>
                <w:rFonts w:ascii="標楷體" w:eastAsia="標楷體" w:hAnsi="標楷體" w:hint="eastAsia"/>
                <w:spacing w:val="-10"/>
                <w:sz w:val="22"/>
                <w:szCs w:val="22"/>
              </w:rPr>
              <w:t>將持續派員訪查，以查明</w:t>
            </w:r>
            <w:r w:rsidR="0079049F" w:rsidRPr="0061151F">
              <w:rPr>
                <w:rFonts w:ascii="標楷體" w:eastAsia="標楷體" w:hAnsi="標楷體" w:hint="eastAsia"/>
                <w:color w:val="000000" w:themeColor="text1"/>
                <w:spacing w:val="-10"/>
                <w:sz w:val="22"/>
                <w:szCs w:val="22"/>
              </w:rPr>
              <w:t>有無居住事實或租(借)之情事，倘有發現以上事實，將蒐集相關事證一併向法院提起強制遷讓之訴，以加速房屋返還。</w:t>
            </w:r>
          </w:p>
          <w:p w:rsidR="00FE769D" w:rsidRPr="00FE769D" w:rsidRDefault="00FE769D" w:rsidP="00FE769D">
            <w:pPr>
              <w:ind w:leftChars="16" w:left="438" w:rightChars="20" w:right="48" w:hangingChars="200" w:hanging="400"/>
              <w:jc w:val="both"/>
              <w:rPr>
                <w:rFonts w:ascii="標楷體" w:eastAsia="標楷體" w:hAnsi="標楷體"/>
                <w:spacing w:val="-10"/>
                <w:sz w:val="22"/>
                <w:szCs w:val="22"/>
              </w:rPr>
            </w:pPr>
            <w:r w:rsidRPr="00FE769D">
              <w:rPr>
                <w:rFonts w:ascii="標楷體" w:eastAsia="標楷體" w:hAnsi="標楷體" w:hint="eastAsia"/>
                <w:spacing w:val="-10"/>
                <w:sz w:val="22"/>
                <w:szCs w:val="22"/>
              </w:rPr>
              <w:t>三、綜上，被暫用17筆土地已排除占用2筆，被暫用之26戶宿舍已收回3戶，本署將持續妥適依法處理，以提升國有財產之運用效益。</w:t>
            </w:r>
          </w:p>
          <w:p w:rsidR="00B94EFF" w:rsidRPr="0061151F" w:rsidRDefault="00B94EFF" w:rsidP="005D1333">
            <w:pPr>
              <w:ind w:leftChars="20" w:left="48" w:rightChars="20" w:right="48"/>
              <w:jc w:val="both"/>
              <w:rPr>
                <w:rFonts w:ascii="標楷體" w:eastAsia="標楷體" w:hAnsi="標楷體"/>
                <w:color w:val="000000" w:themeColor="text1"/>
                <w:spacing w:val="-10"/>
                <w:sz w:val="22"/>
                <w:szCs w:val="22"/>
              </w:rPr>
            </w:pPr>
          </w:p>
        </w:tc>
      </w:tr>
      <w:tr w:rsidR="00C56766" w:rsidRPr="004C6E5A" w:rsidTr="006B3DF0">
        <w:trPr>
          <w:trHeight w:val="20"/>
        </w:trPr>
        <w:tc>
          <w:tcPr>
            <w:tcW w:w="1135" w:type="dxa"/>
          </w:tcPr>
          <w:p w:rsidR="00C56766" w:rsidRDefault="000250DD" w:rsidP="005A34F2">
            <w:pPr>
              <w:pStyle w:val="a3"/>
              <w:spacing w:line="240" w:lineRule="atLeast"/>
              <w:ind w:leftChars="50" w:left="340" w:rightChars="20" w:right="48"/>
              <w:jc w:val="center"/>
              <w:rPr>
                <w:rFonts w:ascii="華康細明體"/>
              </w:rPr>
            </w:pPr>
            <w:r>
              <w:rPr>
                <w:rFonts w:ascii="華康細明體" w:hint="eastAsia"/>
              </w:rPr>
              <w:lastRenderedPageBreak/>
              <w:t>九</w:t>
            </w:r>
            <w:r w:rsidR="00C56766">
              <w:rPr>
                <w:rFonts w:ascii="華康細明體" w:hint="eastAsia"/>
              </w:rPr>
              <w:t>、</w:t>
            </w:r>
          </w:p>
        </w:tc>
        <w:tc>
          <w:tcPr>
            <w:tcW w:w="4536" w:type="dxa"/>
          </w:tcPr>
          <w:p w:rsidR="00A05D73" w:rsidRDefault="00A05D73" w:rsidP="00A05D73">
            <w:pPr>
              <w:pStyle w:val="a3"/>
              <w:spacing w:line="240" w:lineRule="atLeast"/>
              <w:ind w:leftChars="20" w:left="48" w:rightChars="20" w:right="48" w:firstLineChars="0" w:firstLine="0"/>
              <w:rPr>
                <w:rFonts w:cs="DFMing-Lt-HK-BF"/>
                <w:kern w:val="0"/>
              </w:rPr>
            </w:pPr>
            <w:r w:rsidRPr="00604E49">
              <w:rPr>
                <w:rFonts w:cs="DFMing-Lt-HK-BF" w:hint="eastAsia"/>
                <w:kern w:val="0"/>
              </w:rPr>
              <w:t>警政署辦理「建置反恐訓練中心計畫」，因廠商倒閉而延宕興建進度，這個斥資</w:t>
            </w:r>
            <w:r w:rsidRPr="00604E49">
              <w:rPr>
                <w:rFonts w:cs="DFMing-Lt-HK-BF"/>
                <w:kern w:val="0"/>
              </w:rPr>
              <w:t xml:space="preserve">5.5 </w:t>
            </w:r>
            <w:r w:rsidRPr="00604E49">
              <w:rPr>
                <w:rFonts w:cs="DFMing-Lt-HK-BF" w:hint="eastAsia"/>
                <w:kern w:val="0"/>
              </w:rPr>
              <w:t>億元預定</w:t>
            </w:r>
            <w:r w:rsidRPr="00604E49">
              <w:rPr>
                <w:rFonts w:cs="DFMing-Lt-HK-BF"/>
                <w:kern w:val="0"/>
              </w:rPr>
              <w:t>103</w:t>
            </w:r>
            <w:r w:rsidRPr="00604E49">
              <w:rPr>
                <w:rFonts w:cs="DFMing-Lt-HK-BF" w:hint="eastAsia"/>
                <w:kern w:val="0"/>
              </w:rPr>
              <w:t>年啟用的反恐中心，延宕長達</w:t>
            </w:r>
            <w:r w:rsidRPr="00604E49">
              <w:rPr>
                <w:rFonts w:cs="DFMing-Lt-HK-BF"/>
                <w:kern w:val="0"/>
              </w:rPr>
              <w:t>10</w:t>
            </w:r>
            <w:r w:rsidRPr="00604E49">
              <w:rPr>
                <w:rFonts w:cs="DFMing-Lt-HK-BF" w:hint="eastAsia"/>
                <w:kern w:val="0"/>
              </w:rPr>
              <w:t>年餘仍未能完工，警政署應予檢討改進，並積極督促竣工啟用。</w:t>
            </w:r>
          </w:p>
          <w:p w:rsidR="00C56766" w:rsidRPr="00A05D73" w:rsidRDefault="00C56766" w:rsidP="00343023">
            <w:pPr>
              <w:autoSpaceDE w:val="0"/>
              <w:autoSpaceDN w:val="0"/>
              <w:adjustRightInd w:val="0"/>
              <w:rPr>
                <w:rFonts w:cs="新細明體"/>
                <w:kern w:val="0"/>
              </w:rPr>
            </w:pPr>
          </w:p>
        </w:tc>
        <w:tc>
          <w:tcPr>
            <w:tcW w:w="4394" w:type="dxa"/>
          </w:tcPr>
          <w:p w:rsidR="00AD7064" w:rsidRPr="00934B4B" w:rsidRDefault="006B67BC" w:rsidP="006B67BC">
            <w:pPr>
              <w:ind w:leftChars="16" w:left="478" w:rightChars="20" w:right="48" w:hangingChars="200" w:hanging="440"/>
              <w:jc w:val="both"/>
              <w:rPr>
                <w:rFonts w:ascii="標楷體" w:eastAsia="標楷體" w:hAnsi="標楷體" w:cs="DFMing-Lt-HK-BF"/>
                <w:kern w:val="0"/>
                <w:sz w:val="22"/>
                <w:szCs w:val="22"/>
              </w:rPr>
            </w:pPr>
            <w:r>
              <w:rPr>
                <w:rFonts w:ascii="標楷體" w:eastAsia="標楷體" w:hAnsi="標楷體" w:cs="DFMing-Lt-HK-BF" w:hint="eastAsia"/>
                <w:kern w:val="0"/>
                <w:sz w:val="22"/>
                <w:szCs w:val="22"/>
              </w:rPr>
              <w:t>一、</w:t>
            </w:r>
            <w:r w:rsidR="00AD7064" w:rsidRPr="00934B4B">
              <w:rPr>
                <w:rFonts w:ascii="標楷體" w:eastAsia="標楷體" w:hAnsi="標楷體" w:cs="DFMing-Lt-HK-BF" w:hint="eastAsia"/>
                <w:kern w:val="0"/>
                <w:sz w:val="22"/>
                <w:szCs w:val="22"/>
              </w:rPr>
              <w:t>本署每月邀集</w:t>
            </w:r>
            <w:r w:rsidR="00560D01">
              <w:rPr>
                <w:rFonts w:ascii="標楷體" w:eastAsia="標楷體" w:hAnsi="標楷體" w:cs="DFMing-Lt-HK-BF" w:hint="eastAsia"/>
                <w:kern w:val="0"/>
                <w:sz w:val="22"/>
                <w:szCs w:val="22"/>
              </w:rPr>
              <w:t>內政部</w:t>
            </w:r>
            <w:r w:rsidR="00AD7064" w:rsidRPr="00934B4B">
              <w:rPr>
                <w:rFonts w:ascii="標楷體" w:eastAsia="標楷體" w:hAnsi="標楷體" w:cs="DFMing-Lt-HK-BF" w:hint="eastAsia"/>
                <w:kern w:val="0"/>
                <w:sz w:val="22"/>
                <w:szCs w:val="22"/>
              </w:rPr>
              <w:t>營建署、許宗熙建築師事務所及相關單位召開「專責執行小組會議」，且律定每月工程進度之查核點予以列管，並不定時派員至現場視察，以有效掌握本案各項工作與預算執行進度。</w:t>
            </w:r>
          </w:p>
          <w:p w:rsidR="00AD7064" w:rsidRPr="00934B4B" w:rsidRDefault="006B67BC" w:rsidP="006B67BC">
            <w:pPr>
              <w:ind w:leftChars="16" w:left="478" w:rightChars="20" w:right="48" w:hangingChars="200" w:hanging="440"/>
              <w:jc w:val="both"/>
              <w:rPr>
                <w:rFonts w:ascii="標楷體" w:eastAsia="標楷體" w:hAnsi="標楷體" w:cs="DFMing-Lt-HK-BF"/>
                <w:kern w:val="0"/>
                <w:sz w:val="22"/>
                <w:szCs w:val="22"/>
              </w:rPr>
            </w:pPr>
            <w:r>
              <w:rPr>
                <w:rFonts w:ascii="標楷體" w:eastAsia="標楷體" w:hAnsi="標楷體" w:cs="DFMing-Lt-HK-BF" w:hint="eastAsia"/>
                <w:kern w:val="0"/>
                <w:sz w:val="22"/>
                <w:szCs w:val="22"/>
              </w:rPr>
              <w:lastRenderedPageBreak/>
              <w:t>二、</w:t>
            </w:r>
            <w:r w:rsidR="00560D01">
              <w:rPr>
                <w:rFonts w:ascii="標楷體" w:eastAsia="標楷體" w:hAnsi="標楷體" w:cs="DFMing-Lt-HK-BF" w:hint="eastAsia"/>
                <w:kern w:val="0"/>
                <w:sz w:val="22"/>
                <w:szCs w:val="22"/>
              </w:rPr>
              <w:t>內政部</w:t>
            </w:r>
            <w:r w:rsidR="00AD7064" w:rsidRPr="00934B4B">
              <w:rPr>
                <w:rFonts w:ascii="標楷體" w:eastAsia="標楷體" w:hAnsi="標楷體" w:cs="DFMing-Lt-HK-BF" w:hint="eastAsia"/>
                <w:kern w:val="0"/>
                <w:sz w:val="22"/>
                <w:szCs w:val="22"/>
              </w:rPr>
              <w:t>營建署除派專人駐點工地督工外，每月都召開工地會議，本署</w:t>
            </w:r>
            <w:r w:rsidR="00560D01">
              <w:rPr>
                <w:rFonts w:ascii="標楷體" w:eastAsia="標楷體" w:hAnsi="標楷體" w:cs="DFMing-Lt-HK-BF" w:hint="eastAsia"/>
                <w:kern w:val="0"/>
                <w:sz w:val="22"/>
                <w:szCs w:val="22"/>
              </w:rPr>
              <w:t>亦</w:t>
            </w:r>
            <w:r w:rsidR="00AD7064" w:rsidRPr="00934B4B">
              <w:rPr>
                <w:rFonts w:ascii="標楷體" w:eastAsia="標楷體" w:hAnsi="標楷體" w:cs="DFMing-Lt-HK-BF" w:hint="eastAsia"/>
                <w:kern w:val="0"/>
                <w:sz w:val="22"/>
                <w:szCs w:val="22"/>
              </w:rPr>
              <w:t>均派員與會，瞭解各項工程進度與及時協助應辦事項，藉以強化履約管理，俾如期如質完工啟用</w:t>
            </w:r>
            <w:r w:rsidR="00560D01">
              <w:rPr>
                <w:rFonts w:ascii="標楷體" w:eastAsia="標楷體" w:hAnsi="標楷體" w:cs="DFMing-Lt-HK-BF" w:hint="eastAsia"/>
                <w:kern w:val="0"/>
                <w:sz w:val="22"/>
                <w:szCs w:val="22"/>
              </w:rPr>
              <w:t>。</w:t>
            </w:r>
          </w:p>
          <w:p w:rsidR="008C79A4" w:rsidRPr="00FC635C" w:rsidRDefault="00EC290C" w:rsidP="00FD21CE">
            <w:pPr>
              <w:ind w:leftChars="16" w:left="478" w:rightChars="20" w:right="48" w:hangingChars="200" w:hanging="440"/>
              <w:jc w:val="both"/>
              <w:rPr>
                <w:rFonts w:ascii="標楷體" w:eastAsia="標楷體" w:hAnsi="標楷體"/>
                <w:spacing w:val="-10"/>
                <w:sz w:val="22"/>
                <w:szCs w:val="22"/>
              </w:rPr>
            </w:pPr>
            <w:r>
              <w:rPr>
                <w:rFonts w:ascii="標楷體" w:eastAsia="標楷體" w:hAnsi="標楷體" w:cs="DFMing-Lt-HK-BF" w:hint="eastAsia"/>
                <w:kern w:val="0"/>
                <w:sz w:val="22"/>
                <w:szCs w:val="22"/>
              </w:rPr>
              <w:t>三、</w:t>
            </w:r>
            <w:r w:rsidR="008C79A4" w:rsidRPr="00934B4B">
              <w:rPr>
                <w:rFonts w:ascii="標楷體" w:eastAsia="標楷體" w:hAnsi="標楷體" w:cs="DFMing-Lt-HK-BF" w:hint="eastAsia"/>
                <w:kern w:val="0"/>
                <w:sz w:val="22"/>
                <w:szCs w:val="22"/>
              </w:rPr>
              <w:t>本案主體建築賸餘工程及後續擴充工程於1</w:t>
            </w:r>
            <w:r w:rsidR="008C79A4" w:rsidRPr="006B67BC">
              <w:rPr>
                <w:rFonts w:ascii="標楷體" w:eastAsia="標楷體" w:hAnsi="標楷體" w:hint="eastAsia"/>
                <w:spacing w:val="-10"/>
                <w:sz w:val="22"/>
                <w:szCs w:val="22"/>
              </w:rPr>
              <w:t>0</w:t>
            </w:r>
            <w:r w:rsidR="008C79A4" w:rsidRPr="00934B4B">
              <w:rPr>
                <w:rFonts w:ascii="標楷體" w:eastAsia="標楷體" w:hAnsi="標楷體" w:cs="DFMing-Lt-HK-BF" w:hint="eastAsia"/>
                <w:kern w:val="0"/>
                <w:sz w:val="22"/>
                <w:szCs w:val="22"/>
              </w:rPr>
              <w:t>4年6月8日</w:t>
            </w:r>
            <w:r w:rsidR="008C79A4">
              <w:rPr>
                <w:rFonts w:ascii="標楷體" w:eastAsia="標楷體" w:hAnsi="標楷體" w:cs="DFMing-Lt-HK-BF" w:hint="eastAsia"/>
                <w:kern w:val="0"/>
                <w:sz w:val="22"/>
                <w:szCs w:val="22"/>
              </w:rPr>
              <w:t>內政部</w:t>
            </w:r>
            <w:r w:rsidR="008C79A4" w:rsidRPr="00934B4B">
              <w:rPr>
                <w:rFonts w:ascii="標楷體" w:eastAsia="標楷體" w:hAnsi="標楷體" w:cs="DFMing-Lt-HK-BF" w:hint="eastAsia"/>
                <w:kern w:val="0"/>
                <w:sz w:val="22"/>
                <w:szCs w:val="22"/>
              </w:rPr>
              <w:t>營建署以2億5,800萬元決標予華邦營造有限公司，並於104年7月23日開</w:t>
            </w:r>
            <w:r w:rsidR="008C79A4" w:rsidRPr="00FC635C">
              <w:rPr>
                <w:rFonts w:ascii="標楷體" w:eastAsia="標楷體" w:hAnsi="標楷體" w:cs="DFMing-Lt-HK-BF" w:hint="eastAsia"/>
                <w:kern w:val="0"/>
                <w:sz w:val="22"/>
                <w:szCs w:val="22"/>
              </w:rPr>
              <w:t>工，預定於105年8月12日完工，已提前於</w:t>
            </w:r>
            <w:r w:rsidR="00FC635C" w:rsidRPr="00FC635C">
              <w:rPr>
                <w:rFonts w:ascii="標楷體" w:eastAsia="標楷體" w:hAnsi="標楷體" w:cs="DFMing-Lt-HK-BF" w:hint="eastAsia"/>
                <w:kern w:val="0"/>
                <w:sz w:val="22"/>
                <w:szCs w:val="22"/>
              </w:rPr>
              <w:t>105年</w:t>
            </w:r>
            <w:r w:rsidR="008C79A4" w:rsidRPr="00FC635C">
              <w:rPr>
                <w:rFonts w:ascii="標楷體" w:eastAsia="標楷體" w:hAnsi="標楷體" w:cs="DFMing-Lt-HK-BF" w:hint="eastAsia"/>
                <w:kern w:val="0"/>
                <w:sz w:val="22"/>
                <w:szCs w:val="22"/>
              </w:rPr>
              <w:t>8月8日竣工報驗。</w:t>
            </w:r>
          </w:p>
          <w:p w:rsidR="00C56766" w:rsidRPr="005F0262" w:rsidRDefault="00C56766" w:rsidP="004F46D3">
            <w:pPr>
              <w:ind w:leftChars="20" w:left="48" w:rightChars="20" w:right="48"/>
              <w:jc w:val="both"/>
              <w:rPr>
                <w:rFonts w:ascii="標楷體" w:eastAsia="標楷體" w:hAnsi="標楷體"/>
                <w:spacing w:val="-10"/>
                <w:sz w:val="22"/>
                <w:szCs w:val="22"/>
              </w:rPr>
            </w:pPr>
          </w:p>
        </w:tc>
      </w:tr>
      <w:tr w:rsidR="00C56766" w:rsidRPr="004C6E5A" w:rsidTr="006B3DF0">
        <w:trPr>
          <w:trHeight w:val="20"/>
        </w:trPr>
        <w:tc>
          <w:tcPr>
            <w:tcW w:w="1135" w:type="dxa"/>
          </w:tcPr>
          <w:p w:rsidR="00676524" w:rsidRPr="00643518" w:rsidRDefault="000250DD" w:rsidP="00676524">
            <w:pPr>
              <w:pStyle w:val="a3"/>
              <w:spacing w:line="240" w:lineRule="atLeast"/>
              <w:ind w:leftChars="50" w:left="340" w:rightChars="20" w:right="48"/>
              <w:jc w:val="center"/>
            </w:pPr>
            <w:r>
              <w:rPr>
                <w:rFonts w:ascii="華康細明體" w:hint="eastAsia"/>
              </w:rPr>
              <w:lastRenderedPageBreak/>
              <w:t>十</w:t>
            </w:r>
            <w:r w:rsidR="00C56766">
              <w:rPr>
                <w:rFonts w:ascii="華康細明體" w:hint="eastAsia"/>
              </w:rPr>
              <w:t>、</w:t>
            </w:r>
          </w:p>
          <w:p w:rsidR="00676524" w:rsidRPr="00643518" w:rsidRDefault="00676524" w:rsidP="00676524">
            <w:pPr>
              <w:pStyle w:val="a3"/>
              <w:spacing w:line="240" w:lineRule="atLeast"/>
              <w:ind w:leftChars="20" w:left="268" w:rightChars="20" w:right="48"/>
              <w:jc w:val="center"/>
            </w:pPr>
          </w:p>
          <w:p w:rsidR="00676524" w:rsidRDefault="00676524" w:rsidP="00676524">
            <w:pPr>
              <w:pStyle w:val="a3"/>
              <w:spacing w:line="240" w:lineRule="atLeast"/>
              <w:ind w:leftChars="20" w:left="268" w:rightChars="20" w:right="48"/>
              <w:jc w:val="center"/>
            </w:pPr>
          </w:p>
          <w:p w:rsidR="00676524" w:rsidRPr="00643518" w:rsidRDefault="00676524" w:rsidP="00676524">
            <w:pPr>
              <w:pStyle w:val="a3"/>
              <w:spacing w:line="240" w:lineRule="atLeast"/>
              <w:ind w:leftChars="20" w:left="268" w:rightChars="20" w:right="48"/>
              <w:jc w:val="center"/>
            </w:pPr>
          </w:p>
          <w:p w:rsidR="00C56766" w:rsidRDefault="00C56766" w:rsidP="00676524">
            <w:pPr>
              <w:pStyle w:val="a3"/>
              <w:spacing w:line="240" w:lineRule="atLeast"/>
              <w:ind w:leftChars="20" w:left="268" w:rightChars="20" w:right="48"/>
              <w:jc w:val="center"/>
              <w:rPr>
                <w:rFonts w:ascii="華康細明體"/>
              </w:rPr>
            </w:pPr>
          </w:p>
        </w:tc>
        <w:tc>
          <w:tcPr>
            <w:tcW w:w="4536" w:type="dxa"/>
          </w:tcPr>
          <w:p w:rsidR="00A05D73" w:rsidRPr="009A6CA9" w:rsidRDefault="00A05D73" w:rsidP="00A05D73">
            <w:pPr>
              <w:pStyle w:val="a3"/>
              <w:spacing w:line="240" w:lineRule="atLeast"/>
              <w:ind w:leftChars="20" w:left="48" w:rightChars="20" w:right="48" w:firstLineChars="0" w:firstLine="0"/>
              <w:rPr>
                <w:rFonts w:cs="DFMing-Lt-HK-BF"/>
                <w:kern w:val="0"/>
              </w:rPr>
            </w:pPr>
            <w:r w:rsidRPr="00604E49">
              <w:rPr>
                <w:rFonts w:cs="DFMing-Lt-HK-BF" w:hint="eastAsia"/>
                <w:kern w:val="0"/>
              </w:rPr>
              <w:t>鑑於內政部警政署國家級反恐中心建置延宕，現今仍未落成啟用，惟查內政部消防署災防訓練中心部分訓練設施及空間容訓量，目前尚未達到飽和階段，可供其他相關演訓單位使用，為厚實我國政府反恐及相關訓練能量，強化重大事故緊急之應變能力。爰此，內政部應於通盤檢視及檢討所屬單位資源管理配置</w:t>
            </w:r>
            <w:r w:rsidRPr="009A6CA9">
              <w:rPr>
                <w:rFonts w:cs="DFMing-Lt-HK-BF" w:hint="eastAsia"/>
                <w:kern w:val="0"/>
              </w:rPr>
              <w:t>，並於</w:t>
            </w:r>
            <w:r w:rsidRPr="009A6CA9">
              <w:rPr>
                <w:rFonts w:cs="DFMing-Lt-HK-BF"/>
                <w:kern w:val="0"/>
              </w:rPr>
              <w:t>3</w:t>
            </w:r>
            <w:r w:rsidRPr="009A6CA9">
              <w:rPr>
                <w:rFonts w:cs="DFMing-Lt-HK-BF" w:hint="eastAsia"/>
                <w:kern w:val="0"/>
              </w:rPr>
              <w:t>個月內提出有效調度運用之方案。</w:t>
            </w:r>
          </w:p>
          <w:p w:rsidR="004F46D3" w:rsidRDefault="004F46D3" w:rsidP="004F46D3">
            <w:pPr>
              <w:pStyle w:val="a3"/>
              <w:spacing w:line="240" w:lineRule="atLeast"/>
              <w:ind w:leftChars="20" w:left="48" w:rightChars="20" w:right="48" w:firstLineChars="0" w:firstLine="0"/>
              <w:rPr>
                <w:rFonts w:cs="新細明體"/>
                <w:kern w:val="0"/>
              </w:rPr>
            </w:pPr>
          </w:p>
          <w:p w:rsidR="00C56766" w:rsidRPr="00285238" w:rsidRDefault="00C56766" w:rsidP="00A05D73">
            <w:pPr>
              <w:pStyle w:val="a3"/>
              <w:spacing w:line="240" w:lineRule="atLeast"/>
              <w:ind w:leftChars="20" w:left="48" w:rightChars="20" w:right="48" w:firstLineChars="0" w:firstLine="0"/>
            </w:pPr>
          </w:p>
        </w:tc>
        <w:tc>
          <w:tcPr>
            <w:tcW w:w="4394" w:type="dxa"/>
          </w:tcPr>
          <w:p w:rsidR="00C5221C" w:rsidRDefault="00C5221C" w:rsidP="004F46D3">
            <w:pPr>
              <w:ind w:leftChars="20" w:left="48" w:rightChars="20" w:right="48"/>
              <w:jc w:val="both"/>
              <w:rPr>
                <w:rFonts w:ascii="標楷體" w:eastAsia="標楷體" w:hAnsi="標楷體" w:cs="DFMing-Lt-HK-BF"/>
                <w:kern w:val="0"/>
                <w:sz w:val="22"/>
                <w:szCs w:val="22"/>
              </w:rPr>
            </w:pPr>
            <w:r w:rsidRPr="009F2A01">
              <w:rPr>
                <w:rFonts w:ascii="標楷體" w:eastAsia="標楷體" w:hAnsi="標楷體" w:cs="DFMing-Lt-HK-BF" w:hint="eastAsia"/>
                <w:kern w:val="0"/>
                <w:sz w:val="22"/>
                <w:szCs w:val="22"/>
              </w:rPr>
              <w:t>反恐訓練中心與災防訓練中心建置主體設施(備)、模擬機具、訓練目的及原定功能均不相同，包括擋彈牆、避彈磚、移動式靶機及多元整合性模擬城鎮、模擬1:1實境客機機艙及捷運車廂等訓練設備(施)，反恐訓練中心係提供加強國內治安機關反恐、反暴力及反劫持技能及裝備之訓練，為國內獨特且專業的特殊任務訓練基地，具不可替代性，而災防訓練中心係規劃提供第一線緊急應變防災、救災人員教育訓練，二者截然不同；惟基於資源共享，仍可視實際訓練需求，辦理移地訓練。</w:t>
            </w:r>
          </w:p>
          <w:p w:rsidR="00C5221C" w:rsidRPr="005066EF" w:rsidRDefault="00C5221C" w:rsidP="004F46D3">
            <w:pPr>
              <w:ind w:leftChars="20" w:left="48" w:rightChars="20" w:right="48"/>
              <w:jc w:val="both"/>
              <w:rPr>
                <w:rFonts w:ascii="標楷體" w:eastAsia="標楷體" w:hAnsi="標楷體"/>
                <w:spacing w:val="-10"/>
                <w:sz w:val="22"/>
                <w:szCs w:val="22"/>
              </w:rPr>
            </w:pPr>
          </w:p>
        </w:tc>
      </w:tr>
      <w:tr w:rsidR="007328DB" w:rsidRPr="004C6E5A" w:rsidTr="006B3DF0">
        <w:trPr>
          <w:trHeight w:val="20"/>
        </w:trPr>
        <w:tc>
          <w:tcPr>
            <w:tcW w:w="1135" w:type="dxa"/>
          </w:tcPr>
          <w:p w:rsidR="007328DB" w:rsidRDefault="007328DB" w:rsidP="005A34F2">
            <w:pPr>
              <w:pStyle w:val="a3"/>
              <w:spacing w:line="240" w:lineRule="atLeast"/>
              <w:ind w:leftChars="50" w:left="340" w:rightChars="20" w:right="48"/>
              <w:jc w:val="center"/>
              <w:rPr>
                <w:rFonts w:ascii="華康細明體"/>
              </w:rPr>
            </w:pPr>
            <w:r>
              <w:rPr>
                <w:rFonts w:ascii="華康細明體" w:hint="eastAsia"/>
              </w:rPr>
              <w:t>十</w:t>
            </w:r>
            <w:r w:rsidR="000250DD">
              <w:rPr>
                <w:rFonts w:ascii="華康細明體" w:hint="eastAsia"/>
              </w:rPr>
              <w:t>一</w:t>
            </w:r>
            <w:r>
              <w:rPr>
                <w:rFonts w:ascii="華康細明體" w:hint="eastAsia"/>
              </w:rPr>
              <w:t>、</w:t>
            </w:r>
          </w:p>
        </w:tc>
        <w:tc>
          <w:tcPr>
            <w:tcW w:w="4536" w:type="dxa"/>
          </w:tcPr>
          <w:p w:rsidR="00232F1E" w:rsidRDefault="00232F1E" w:rsidP="00232F1E">
            <w:pPr>
              <w:pStyle w:val="a3"/>
              <w:spacing w:line="240" w:lineRule="atLeast"/>
              <w:ind w:leftChars="20" w:left="48" w:rightChars="20" w:right="48" w:firstLineChars="0" w:firstLine="0"/>
              <w:rPr>
                <w:rFonts w:cs="DFMing-Lt-HK-BF"/>
                <w:kern w:val="0"/>
              </w:rPr>
            </w:pPr>
            <w:r w:rsidRPr="00604E49">
              <w:rPr>
                <w:rFonts w:cs="DFMing-Lt-HK-BF" w:hint="eastAsia"/>
                <w:kern w:val="0"/>
              </w:rPr>
              <w:t>鑑於</w:t>
            </w:r>
            <w:r w:rsidRPr="00604E49">
              <w:rPr>
                <w:rFonts w:cs="DFMing-Lt-HK-BF"/>
                <w:kern w:val="0"/>
              </w:rPr>
              <w:t>104</w:t>
            </w:r>
            <w:r w:rsidRPr="00604E49">
              <w:rPr>
                <w:rFonts w:cs="DFMing-Lt-HK-BF" w:hint="eastAsia"/>
                <w:kern w:val="0"/>
              </w:rPr>
              <w:t>年</w:t>
            </w:r>
            <w:r w:rsidRPr="00604E49">
              <w:rPr>
                <w:rFonts w:cs="DFMing-Lt-HK-BF"/>
                <w:kern w:val="0"/>
              </w:rPr>
              <w:t>8</w:t>
            </w:r>
            <w:r w:rsidRPr="00604E49">
              <w:rPr>
                <w:rFonts w:cs="DFMing-Lt-HK-BF" w:hint="eastAsia"/>
                <w:kern w:val="0"/>
              </w:rPr>
              <w:t>月</w:t>
            </w:r>
            <w:r w:rsidRPr="00604E49">
              <w:rPr>
                <w:rFonts w:cs="DFMing-Lt-HK-BF"/>
                <w:kern w:val="0"/>
              </w:rPr>
              <w:t>30</w:t>
            </w:r>
            <w:r w:rsidRPr="00604E49">
              <w:rPr>
                <w:rFonts w:cs="DFMing-Lt-HK-BF" w:hint="eastAsia"/>
                <w:kern w:val="0"/>
              </w:rPr>
              <w:t>日至</w:t>
            </w:r>
            <w:r w:rsidRPr="00604E49">
              <w:rPr>
                <w:rFonts w:cs="DFMing-Lt-HK-BF"/>
                <w:kern w:val="0"/>
              </w:rPr>
              <w:t>9</w:t>
            </w:r>
            <w:r w:rsidRPr="00604E49">
              <w:rPr>
                <w:rFonts w:cs="DFMing-Lt-HK-BF" w:hint="eastAsia"/>
                <w:kern w:val="0"/>
              </w:rPr>
              <w:t>月</w:t>
            </w:r>
            <w:r w:rsidRPr="00604E49">
              <w:rPr>
                <w:rFonts w:cs="DFMing-Lt-HK-BF"/>
                <w:kern w:val="0"/>
              </w:rPr>
              <w:t>3</w:t>
            </w:r>
            <w:r w:rsidRPr="00604E49">
              <w:rPr>
                <w:rFonts w:cs="DFMing-Lt-HK-BF" w:hint="eastAsia"/>
                <w:kern w:val="0"/>
              </w:rPr>
              <w:t>日前副總統、國民黨前主席連戰先生攜帶隨扈赴中國閱兵引發爭議。依據「卸任總統副總統禮遇條例」，保安警察第六總隊負有執行卸任總統、副總統及其家屬維安任務，嗣</w:t>
            </w:r>
            <w:r w:rsidRPr="00604E49">
              <w:rPr>
                <w:rFonts w:cs="DFMing-Lt-HK-BF"/>
                <w:kern w:val="0"/>
              </w:rPr>
              <w:t>99</w:t>
            </w:r>
            <w:r w:rsidRPr="00604E49">
              <w:rPr>
                <w:rFonts w:cs="DFMing-Lt-HK-BF" w:hint="eastAsia"/>
                <w:kern w:val="0"/>
              </w:rPr>
              <w:t>年</w:t>
            </w:r>
            <w:r w:rsidRPr="00604E49">
              <w:rPr>
                <w:rFonts w:cs="DFMing-Lt-HK-BF"/>
                <w:kern w:val="0"/>
              </w:rPr>
              <w:t>8</w:t>
            </w:r>
            <w:r w:rsidRPr="00604E49">
              <w:rPr>
                <w:rFonts w:cs="DFMing-Lt-HK-BF" w:hint="eastAsia"/>
                <w:kern w:val="0"/>
              </w:rPr>
              <w:t>月</w:t>
            </w:r>
            <w:r w:rsidRPr="00604E49">
              <w:rPr>
                <w:rFonts w:cs="DFMing-Lt-HK-BF"/>
                <w:kern w:val="0"/>
              </w:rPr>
              <w:t>10</w:t>
            </w:r>
            <w:r w:rsidRPr="00604E49">
              <w:rPr>
                <w:rFonts w:cs="DFMing-Lt-HK-BF" w:hint="eastAsia"/>
                <w:kern w:val="0"/>
              </w:rPr>
              <w:t>日經總統核定，對「曾任總統、副總統，在禮遇條例屆滿後，因安全受到嚴重威脅且經專案申請者」納入中央機關首長及特定人士安全警衛派遣作業規定。查</w:t>
            </w:r>
            <w:r w:rsidRPr="00604E49">
              <w:rPr>
                <w:rFonts w:cs="DFMing-Lt-HK-BF"/>
                <w:kern w:val="0"/>
              </w:rPr>
              <w:t>100</w:t>
            </w:r>
            <w:r w:rsidRPr="00604E49">
              <w:rPr>
                <w:rFonts w:cs="DFMing-Lt-HK-BF" w:hint="eastAsia"/>
                <w:kern w:val="0"/>
              </w:rPr>
              <w:t>至</w:t>
            </w:r>
            <w:r w:rsidRPr="00604E49">
              <w:rPr>
                <w:rFonts w:cs="DFMing-Lt-HK-BF"/>
                <w:kern w:val="0"/>
              </w:rPr>
              <w:t>103</w:t>
            </w:r>
            <w:r w:rsidRPr="00604E49">
              <w:rPr>
                <w:rFonts w:cs="DFMing-Lt-HK-BF" w:hint="eastAsia"/>
                <w:kern w:val="0"/>
              </w:rPr>
              <w:t>年，</w:t>
            </w:r>
            <w:r w:rsidRPr="00604E49">
              <w:rPr>
                <w:rFonts w:cs="DFMing-Lt-HK-BF" w:hint="eastAsia"/>
                <w:kern w:val="0"/>
              </w:rPr>
              <w:lastRenderedPageBreak/>
              <w:t>連戰先生每年度固定申請隨扈共</w:t>
            </w:r>
            <w:r w:rsidRPr="00604E49">
              <w:rPr>
                <w:rFonts w:cs="DFMing-Lt-HK-BF"/>
                <w:kern w:val="0"/>
              </w:rPr>
              <w:t>9</w:t>
            </w:r>
            <w:r w:rsidRPr="00604E49">
              <w:rPr>
                <w:rFonts w:cs="DFMing-Lt-HK-BF" w:hint="eastAsia"/>
                <w:kern w:val="0"/>
              </w:rPr>
              <w:t>位左右（</w:t>
            </w:r>
            <w:r w:rsidRPr="00604E49">
              <w:rPr>
                <w:rFonts w:cs="DFMing-Lt-HK-BF"/>
                <w:kern w:val="0"/>
              </w:rPr>
              <w:t>2</w:t>
            </w:r>
            <w:r w:rsidRPr="00604E49">
              <w:rPr>
                <w:rFonts w:cs="DFMing-Lt-HK-BF" w:hint="eastAsia"/>
                <w:kern w:val="0"/>
              </w:rPr>
              <w:t>位是每</w:t>
            </w:r>
            <w:r w:rsidRPr="00604E49">
              <w:rPr>
                <w:rFonts w:cs="DFMing-Lt-HK-BF"/>
                <w:kern w:val="0"/>
              </w:rPr>
              <w:t>1</w:t>
            </w:r>
            <w:r w:rsidRPr="00604E49">
              <w:rPr>
                <w:rFonts w:cs="DFMing-Lt-HK-BF" w:hint="eastAsia"/>
                <w:kern w:val="0"/>
              </w:rPr>
              <w:t>年派遣、</w:t>
            </w:r>
            <w:r w:rsidRPr="00604E49">
              <w:rPr>
                <w:rFonts w:cs="DFMing-Lt-HK-BF"/>
                <w:kern w:val="0"/>
              </w:rPr>
              <w:t>7</w:t>
            </w:r>
            <w:r w:rsidRPr="00604E49">
              <w:rPr>
                <w:rFonts w:cs="DFMing-Lt-HK-BF" w:hint="eastAsia"/>
                <w:kern w:val="0"/>
              </w:rPr>
              <w:t>位是每</w:t>
            </w:r>
            <w:r w:rsidRPr="00604E49">
              <w:rPr>
                <w:rFonts w:cs="DFMing-Lt-HK-BF"/>
                <w:kern w:val="0"/>
              </w:rPr>
              <w:t>2</w:t>
            </w:r>
            <w:r w:rsidRPr="00604E49">
              <w:rPr>
                <w:rFonts w:cs="DFMing-Lt-HK-BF" w:hint="eastAsia"/>
                <w:kern w:val="0"/>
              </w:rPr>
              <w:t>個月派遣），</w:t>
            </w:r>
            <w:r w:rsidRPr="00604E49">
              <w:rPr>
                <w:rFonts w:cs="DFMing-Lt-HK-BF"/>
                <w:kern w:val="0"/>
              </w:rPr>
              <w:t>104</w:t>
            </w:r>
            <w:r w:rsidRPr="00604E49">
              <w:rPr>
                <w:rFonts w:cs="DFMing-Lt-HK-BF" w:hint="eastAsia"/>
                <w:kern w:val="0"/>
              </w:rPr>
              <w:t>年共</w:t>
            </w:r>
            <w:r w:rsidRPr="00604E49">
              <w:rPr>
                <w:rFonts w:cs="DFMing-Lt-HK-BF"/>
                <w:kern w:val="0"/>
              </w:rPr>
              <w:t>7</w:t>
            </w:r>
            <w:r w:rsidRPr="00604E49">
              <w:rPr>
                <w:rFonts w:cs="DFMing-Lt-HK-BF" w:hint="eastAsia"/>
                <w:kern w:val="0"/>
              </w:rPr>
              <w:t>位隨扈（</w:t>
            </w:r>
            <w:r w:rsidRPr="00604E49">
              <w:rPr>
                <w:rFonts w:cs="DFMing-Lt-HK-BF"/>
                <w:kern w:val="0"/>
              </w:rPr>
              <w:t>2</w:t>
            </w:r>
            <w:r w:rsidRPr="00604E49">
              <w:rPr>
                <w:rFonts w:cs="DFMing-Lt-HK-BF" w:hint="eastAsia"/>
                <w:kern w:val="0"/>
              </w:rPr>
              <w:t>位是每</w:t>
            </w:r>
            <w:r w:rsidRPr="00604E49">
              <w:rPr>
                <w:rFonts w:cs="DFMing-Lt-HK-BF"/>
                <w:kern w:val="0"/>
              </w:rPr>
              <w:t xml:space="preserve">1 </w:t>
            </w:r>
            <w:r w:rsidRPr="00604E49">
              <w:rPr>
                <w:rFonts w:cs="DFMing-Lt-HK-BF" w:hint="eastAsia"/>
                <w:kern w:val="0"/>
              </w:rPr>
              <w:t>年派遣、</w:t>
            </w:r>
            <w:r w:rsidRPr="00604E49">
              <w:rPr>
                <w:rFonts w:cs="DFMing-Lt-HK-BF"/>
                <w:kern w:val="0"/>
              </w:rPr>
              <w:t>5</w:t>
            </w:r>
            <w:r w:rsidRPr="00604E49">
              <w:rPr>
                <w:rFonts w:cs="DFMing-Lt-HK-BF" w:hint="eastAsia"/>
                <w:kern w:val="0"/>
              </w:rPr>
              <w:t>位是每</w:t>
            </w:r>
            <w:r w:rsidRPr="00604E49">
              <w:rPr>
                <w:rFonts w:cs="DFMing-Lt-HK-BF"/>
                <w:kern w:val="0"/>
              </w:rPr>
              <w:t>2</w:t>
            </w:r>
            <w:r w:rsidRPr="00604E49">
              <w:rPr>
                <w:rFonts w:cs="DFMing-Lt-HK-BF" w:hint="eastAsia"/>
                <w:kern w:val="0"/>
              </w:rPr>
              <w:t>個月派遣），對此，引發外界認為警政署縱容，破壞警政制度等疑慮。故日後警政署應要謹慎審查他人申請安全警衛派遣作業，避免外界認定給予部分特定人士有特權之嫌。爰此，要求警政署應於每</w:t>
            </w:r>
            <w:r w:rsidRPr="00604E49">
              <w:rPr>
                <w:rFonts w:cs="DFMing-Lt-HK-BF"/>
                <w:kern w:val="0"/>
              </w:rPr>
              <w:t>6</w:t>
            </w:r>
            <w:r w:rsidRPr="00604E49">
              <w:rPr>
                <w:rFonts w:cs="DFMing-Lt-HK-BF" w:hint="eastAsia"/>
                <w:kern w:val="0"/>
              </w:rPr>
              <w:t>個月定期針對中央機關首長及特定人士申請並同意派遣安全警衛隨扈之書面資料送至立法院內政委員會備查。</w:t>
            </w:r>
          </w:p>
          <w:p w:rsidR="007328DB" w:rsidRPr="007751D1" w:rsidRDefault="007328DB" w:rsidP="00232F1E">
            <w:pPr>
              <w:pStyle w:val="a3"/>
              <w:spacing w:line="240" w:lineRule="atLeast"/>
              <w:ind w:leftChars="20" w:left="48" w:rightChars="20" w:right="48" w:firstLineChars="0" w:firstLine="0"/>
            </w:pPr>
          </w:p>
        </w:tc>
        <w:tc>
          <w:tcPr>
            <w:tcW w:w="4394" w:type="dxa"/>
          </w:tcPr>
          <w:p w:rsidR="00C5221C" w:rsidRDefault="00C5221C" w:rsidP="00560D01">
            <w:pPr>
              <w:ind w:leftChars="20" w:left="48" w:rightChars="20" w:right="48"/>
              <w:jc w:val="both"/>
              <w:rPr>
                <w:rFonts w:ascii="標楷體" w:eastAsia="標楷體" w:hAnsi="標楷體"/>
                <w:spacing w:val="-10"/>
                <w:sz w:val="22"/>
                <w:szCs w:val="22"/>
              </w:rPr>
            </w:pPr>
            <w:r>
              <w:rPr>
                <w:rFonts w:ascii="標楷體" w:eastAsia="標楷體" w:hAnsi="標楷體" w:hint="eastAsia"/>
                <w:color w:val="000000" w:themeColor="text1"/>
                <w:spacing w:val="-10"/>
                <w:sz w:val="22"/>
                <w:szCs w:val="22"/>
              </w:rPr>
              <w:lastRenderedPageBreak/>
              <w:t>有關</w:t>
            </w:r>
            <w:r w:rsidRPr="0070563A">
              <w:rPr>
                <w:rFonts w:ascii="標楷體" w:eastAsia="標楷體" w:hAnsi="標楷體" w:hint="eastAsia"/>
                <w:color w:val="000000" w:themeColor="text1"/>
                <w:spacing w:val="-10"/>
                <w:sz w:val="22"/>
                <w:szCs w:val="22"/>
              </w:rPr>
              <w:t>中央機關</w:t>
            </w:r>
            <w:r w:rsidRPr="009F2A01">
              <w:rPr>
                <w:rFonts w:ascii="標楷體" w:eastAsia="標楷體" w:hAnsi="標楷體" w:hint="eastAsia"/>
                <w:spacing w:val="-10"/>
                <w:sz w:val="22"/>
                <w:szCs w:val="22"/>
              </w:rPr>
              <w:t>首長及特定人士申請並同意派遣安全警衛隨扈之書面資料，本署將依規定於每年7月及隔年1月，分別陳送上下半年派遣情形至立法院內政委員會備查。</w:t>
            </w:r>
          </w:p>
          <w:p w:rsidR="00C82839" w:rsidRPr="005066EF" w:rsidRDefault="00C82839" w:rsidP="00560D01">
            <w:pPr>
              <w:ind w:leftChars="20" w:left="48" w:rightChars="20" w:right="48"/>
              <w:jc w:val="both"/>
              <w:rPr>
                <w:rFonts w:ascii="標楷體" w:eastAsia="標楷體" w:hAnsi="標楷體"/>
                <w:spacing w:val="-10"/>
                <w:sz w:val="22"/>
                <w:szCs w:val="22"/>
              </w:rPr>
            </w:pPr>
          </w:p>
        </w:tc>
      </w:tr>
      <w:tr w:rsidR="00A01225" w:rsidRPr="004C6E5A" w:rsidTr="006B3DF0">
        <w:trPr>
          <w:trHeight w:val="20"/>
        </w:trPr>
        <w:tc>
          <w:tcPr>
            <w:tcW w:w="1135" w:type="dxa"/>
          </w:tcPr>
          <w:p w:rsidR="00A01225" w:rsidRDefault="00A01225" w:rsidP="000250DD">
            <w:pPr>
              <w:pStyle w:val="a3"/>
              <w:spacing w:line="240" w:lineRule="atLeast"/>
              <w:ind w:leftChars="50" w:left="340" w:rightChars="20" w:right="48"/>
              <w:jc w:val="center"/>
              <w:rPr>
                <w:rFonts w:ascii="華康細明體"/>
              </w:rPr>
            </w:pPr>
            <w:r>
              <w:rPr>
                <w:rFonts w:ascii="華康細明體" w:hint="eastAsia"/>
              </w:rPr>
              <w:t>十</w:t>
            </w:r>
            <w:r w:rsidR="000250DD">
              <w:rPr>
                <w:rFonts w:ascii="華康細明體" w:hint="eastAsia"/>
              </w:rPr>
              <w:t>二</w:t>
            </w:r>
            <w:r>
              <w:rPr>
                <w:rFonts w:ascii="華康細明體" w:hint="eastAsia"/>
              </w:rPr>
              <w:t>、</w:t>
            </w:r>
          </w:p>
        </w:tc>
        <w:tc>
          <w:tcPr>
            <w:tcW w:w="4536" w:type="dxa"/>
          </w:tcPr>
          <w:p w:rsidR="00232F1E" w:rsidRDefault="00232F1E" w:rsidP="00232F1E">
            <w:pPr>
              <w:pStyle w:val="a3"/>
              <w:spacing w:line="240" w:lineRule="atLeast"/>
              <w:ind w:leftChars="20" w:left="48" w:rightChars="20" w:right="48" w:firstLineChars="0" w:firstLine="0"/>
              <w:rPr>
                <w:rFonts w:cs="DFMing-Lt-HK-BF"/>
                <w:kern w:val="0"/>
              </w:rPr>
            </w:pPr>
            <w:r w:rsidRPr="00604E49">
              <w:rPr>
                <w:rFonts w:cs="DFMing-Lt-HK-BF" w:hint="eastAsia"/>
                <w:kern w:val="0"/>
              </w:rPr>
              <w:t>鑑於近年因警力不足，警察專科學校連年擴編招收員額，導致容訓空間嚴重不足，且又將無法容訓之學員委由保安警察第一總隊、保安警察第四總隊、保安警察第五總隊進行代訓，惟查目前警察專科學校、保安警察第一總隊、保安警察第四總隊所提供學員的受訓設備及環境，仍須亟待加強改善，故為避免受訓環境因素，降低學員學習成效，警政署應儘速研議並提出學員完善受訓環境及設備補強措施方案。</w:t>
            </w:r>
          </w:p>
          <w:p w:rsidR="004F46D3" w:rsidRDefault="004F46D3" w:rsidP="004F46D3">
            <w:pPr>
              <w:pStyle w:val="a3"/>
              <w:spacing w:line="240" w:lineRule="atLeast"/>
              <w:ind w:leftChars="20" w:left="48" w:rightChars="20" w:right="48" w:firstLineChars="0" w:firstLine="0"/>
              <w:rPr>
                <w:rFonts w:cs="新細明體"/>
                <w:kern w:val="0"/>
              </w:rPr>
            </w:pPr>
          </w:p>
          <w:p w:rsidR="00A01225" w:rsidRPr="00DC6CC9" w:rsidRDefault="00A01225" w:rsidP="00440857">
            <w:pPr>
              <w:pStyle w:val="a3"/>
              <w:spacing w:line="240" w:lineRule="atLeast"/>
              <w:ind w:leftChars="20" w:left="48" w:rightChars="20" w:right="48" w:firstLineChars="0" w:firstLine="0"/>
            </w:pPr>
          </w:p>
        </w:tc>
        <w:tc>
          <w:tcPr>
            <w:tcW w:w="4394" w:type="dxa"/>
          </w:tcPr>
          <w:p w:rsidR="00DE3B95" w:rsidRPr="00A34549" w:rsidRDefault="00DE3B95" w:rsidP="00DE3B95">
            <w:pPr>
              <w:ind w:leftChars="20" w:left="448" w:rightChars="20" w:right="48" w:hangingChars="200" w:hanging="400"/>
              <w:jc w:val="both"/>
              <w:rPr>
                <w:rFonts w:ascii="標楷體" w:eastAsia="標楷體" w:hAnsi="標楷體"/>
                <w:spacing w:val="-10"/>
                <w:sz w:val="22"/>
                <w:szCs w:val="22"/>
              </w:rPr>
            </w:pPr>
            <w:r>
              <w:rPr>
                <w:rFonts w:ascii="標楷體" w:eastAsia="標楷體" w:hAnsi="標楷體" w:hint="eastAsia"/>
                <w:spacing w:val="-10"/>
                <w:sz w:val="22"/>
                <w:szCs w:val="22"/>
              </w:rPr>
              <w:t>一、</w:t>
            </w:r>
            <w:r w:rsidRPr="00A34549">
              <w:rPr>
                <w:rFonts w:ascii="標楷體" w:eastAsia="標楷體" w:hAnsi="標楷體" w:hint="eastAsia"/>
                <w:spacing w:val="-10"/>
                <w:sz w:val="22"/>
                <w:szCs w:val="22"/>
              </w:rPr>
              <w:t>本署為提高特考班教育環境及警察專業課程授課品質，已規劃由保一、四、五總隊整修廳舍、購置相關生活設備、訓練器材，另加強監督稽查供膳情形與檢討警察專業課程切合實務、訂定授課大綱、教材統一教學、召開教學說明會、反映座談會等具體作為，以確保學員受訓權益。</w:t>
            </w:r>
          </w:p>
          <w:p w:rsidR="00DE3B95" w:rsidRDefault="00DE3B95" w:rsidP="00DE3B95">
            <w:pPr>
              <w:ind w:leftChars="20" w:left="448" w:rightChars="20" w:right="48" w:hangingChars="200" w:hanging="400"/>
              <w:jc w:val="both"/>
              <w:rPr>
                <w:rFonts w:ascii="標楷體" w:eastAsia="標楷體" w:hAnsi="標楷體"/>
                <w:spacing w:val="-10"/>
                <w:sz w:val="22"/>
                <w:szCs w:val="22"/>
              </w:rPr>
            </w:pPr>
            <w:r w:rsidRPr="00A34549">
              <w:rPr>
                <w:rFonts w:ascii="標楷體" w:eastAsia="標楷體" w:hAnsi="標楷體" w:hint="eastAsia"/>
                <w:spacing w:val="-10"/>
                <w:sz w:val="22"/>
                <w:szCs w:val="22"/>
              </w:rPr>
              <w:t>二、另本署將持續落實教學回饋滿意度機制，淘汰不適任教官，並規劃警專興建宿舍大樓，以地下二層、地上十四層，總床位為1,320個，初估經費約需</w:t>
            </w:r>
            <w:r w:rsidR="00663BB0" w:rsidRPr="009F2A01">
              <w:rPr>
                <w:rFonts w:ascii="標楷體" w:eastAsia="標楷體" w:hAnsi="標楷體" w:hint="eastAsia"/>
                <w:spacing w:val="-10"/>
                <w:sz w:val="22"/>
                <w:szCs w:val="22"/>
              </w:rPr>
              <w:t>8億6</w:t>
            </w:r>
            <w:r w:rsidR="00663BB0" w:rsidRPr="009F2A01">
              <w:rPr>
                <w:rFonts w:ascii="標楷體" w:eastAsia="標楷體" w:hAnsi="標楷體"/>
                <w:spacing w:val="-10"/>
                <w:sz w:val="22"/>
                <w:szCs w:val="22"/>
              </w:rPr>
              <w:t>,</w:t>
            </w:r>
            <w:r w:rsidR="00663BB0" w:rsidRPr="009F2A01">
              <w:rPr>
                <w:rFonts w:ascii="標楷體" w:eastAsia="標楷體" w:hAnsi="標楷體" w:hint="eastAsia"/>
                <w:spacing w:val="-10"/>
                <w:sz w:val="22"/>
                <w:szCs w:val="22"/>
              </w:rPr>
              <w:t>000萬元</w:t>
            </w:r>
            <w:r w:rsidRPr="009F2A01">
              <w:rPr>
                <w:rFonts w:ascii="標楷體" w:eastAsia="標楷體" w:hAnsi="標楷體" w:hint="eastAsia"/>
                <w:spacing w:val="-10"/>
                <w:sz w:val="22"/>
                <w:szCs w:val="22"/>
              </w:rPr>
              <w:t>，</w:t>
            </w:r>
            <w:r w:rsidR="00F7012E" w:rsidRPr="003A293D">
              <w:rPr>
                <w:rFonts w:ascii="標楷體" w:eastAsia="標楷體" w:hAnsi="標楷體" w:hint="eastAsia"/>
                <w:spacing w:val="-10"/>
                <w:sz w:val="22"/>
                <w:szCs w:val="22"/>
              </w:rPr>
              <w:t>規劃納入</w:t>
            </w:r>
            <w:r w:rsidRPr="003A293D">
              <w:rPr>
                <w:rFonts w:ascii="標楷體" w:eastAsia="標楷體" w:hAnsi="標楷體" w:hint="eastAsia"/>
                <w:spacing w:val="-10"/>
                <w:sz w:val="22"/>
                <w:szCs w:val="22"/>
              </w:rPr>
              <w:t>106年度預算辦理，興建完竣後期能調整警專與特考班人數比例，並</w:t>
            </w:r>
            <w:r w:rsidRPr="00A34549">
              <w:rPr>
                <w:rFonts w:ascii="標楷體" w:eastAsia="標楷體" w:hAnsi="標楷體" w:hint="eastAsia"/>
                <w:spacing w:val="-10"/>
                <w:sz w:val="22"/>
                <w:szCs w:val="22"/>
              </w:rPr>
              <w:t>加速改善學生受訓環境。</w:t>
            </w:r>
          </w:p>
          <w:p w:rsidR="00A01225" w:rsidRDefault="00DE3B95" w:rsidP="00DE3B95">
            <w:pPr>
              <w:ind w:leftChars="20" w:left="448" w:rightChars="20" w:right="48" w:hangingChars="200" w:hanging="400"/>
              <w:jc w:val="both"/>
              <w:rPr>
                <w:rFonts w:ascii="標楷體" w:eastAsia="標楷體" w:hAnsi="標楷體"/>
                <w:spacing w:val="-10"/>
                <w:sz w:val="22"/>
                <w:szCs w:val="22"/>
              </w:rPr>
            </w:pPr>
            <w:r>
              <w:rPr>
                <w:rFonts w:ascii="標楷體" w:eastAsia="標楷體" w:hAnsi="標楷體" w:hint="eastAsia"/>
                <w:spacing w:val="-10"/>
                <w:sz w:val="22"/>
                <w:szCs w:val="22"/>
              </w:rPr>
              <w:t>三、本</w:t>
            </w:r>
            <w:r>
              <w:rPr>
                <w:rFonts w:ascii="標楷體" w:eastAsia="標楷體" w:hAnsi="標楷體"/>
                <w:spacing w:val="-10"/>
                <w:sz w:val="22"/>
                <w:szCs w:val="22"/>
              </w:rPr>
              <w:t>署將持續</w:t>
            </w:r>
            <w:r w:rsidRPr="00A34549">
              <w:rPr>
                <w:rFonts w:ascii="標楷體" w:eastAsia="標楷體" w:hAnsi="標楷體" w:hint="eastAsia"/>
                <w:spacing w:val="-10"/>
                <w:sz w:val="22"/>
                <w:szCs w:val="22"/>
              </w:rPr>
              <w:t>積極辦理相關改善措施，以確保學員受訓權益，提升教育環境及警察專業課程授課品質。</w:t>
            </w:r>
          </w:p>
          <w:p w:rsidR="006B67BC" w:rsidRPr="00663BB0" w:rsidRDefault="006B67BC" w:rsidP="00663BB0">
            <w:pPr>
              <w:ind w:leftChars="20" w:left="448" w:rightChars="20" w:right="48" w:hangingChars="200" w:hanging="400"/>
              <w:jc w:val="both"/>
              <w:rPr>
                <w:rFonts w:ascii="標楷體" w:eastAsia="標楷體" w:hAnsi="標楷體"/>
                <w:spacing w:val="-10"/>
                <w:sz w:val="22"/>
                <w:szCs w:val="22"/>
              </w:rPr>
            </w:pPr>
          </w:p>
        </w:tc>
      </w:tr>
      <w:tr w:rsidR="009F2A01" w:rsidRPr="009F2A01" w:rsidTr="006B3DF0">
        <w:trPr>
          <w:trHeight w:val="20"/>
        </w:trPr>
        <w:tc>
          <w:tcPr>
            <w:tcW w:w="1135" w:type="dxa"/>
          </w:tcPr>
          <w:p w:rsidR="006C5C85" w:rsidRDefault="006C5C85" w:rsidP="000250DD">
            <w:pPr>
              <w:pStyle w:val="a3"/>
              <w:spacing w:line="240" w:lineRule="atLeast"/>
              <w:ind w:leftChars="50" w:left="340" w:rightChars="20" w:right="48"/>
              <w:jc w:val="center"/>
              <w:rPr>
                <w:rFonts w:ascii="華康細明體"/>
              </w:rPr>
            </w:pPr>
            <w:r>
              <w:rPr>
                <w:rFonts w:ascii="華康細明體" w:hint="eastAsia"/>
              </w:rPr>
              <w:t>十</w:t>
            </w:r>
            <w:r w:rsidR="000250DD">
              <w:rPr>
                <w:rFonts w:ascii="華康細明體" w:hint="eastAsia"/>
              </w:rPr>
              <w:t>三</w:t>
            </w:r>
            <w:r>
              <w:rPr>
                <w:rFonts w:ascii="華康細明體" w:hint="eastAsia"/>
              </w:rPr>
              <w:t>、</w:t>
            </w:r>
          </w:p>
        </w:tc>
        <w:tc>
          <w:tcPr>
            <w:tcW w:w="4536" w:type="dxa"/>
          </w:tcPr>
          <w:p w:rsidR="001942BD" w:rsidRDefault="001942BD" w:rsidP="001942BD">
            <w:pPr>
              <w:pStyle w:val="a3"/>
              <w:spacing w:line="240" w:lineRule="atLeast"/>
              <w:ind w:leftChars="20" w:left="48" w:rightChars="20" w:right="48" w:firstLineChars="0" w:firstLine="0"/>
              <w:rPr>
                <w:rFonts w:cs="DFMing-Lt-HK-BF"/>
                <w:kern w:val="0"/>
              </w:rPr>
            </w:pPr>
            <w:r w:rsidRPr="00604E49">
              <w:rPr>
                <w:rFonts w:cs="DFMing-Lt-HK-BF" w:hint="eastAsia"/>
                <w:kern w:val="0"/>
              </w:rPr>
              <w:t>航空警察局乃肩負全國機場安全維護之責，執行防走私、防偷渡、防破壞、防滲透、防挾持等工作。但目前航空警察配置人力已無法負荷旅客量年年成長的桃園國際機場，恐</w:t>
            </w:r>
            <w:r w:rsidRPr="00604E49">
              <w:rPr>
                <w:rFonts w:cs="DFMing-Lt-HK-BF" w:hint="eastAsia"/>
                <w:kern w:val="0"/>
              </w:rPr>
              <w:lastRenderedPageBreak/>
              <w:t>造成國門出現安全上漏洞，又桃園機場公司於</w:t>
            </w:r>
            <w:r w:rsidRPr="00604E49">
              <w:rPr>
                <w:rFonts w:cs="DFMing-Lt-HK-BF"/>
                <w:kern w:val="0"/>
              </w:rPr>
              <w:t>104</w:t>
            </w:r>
            <w:r w:rsidRPr="00604E49">
              <w:rPr>
                <w:rFonts w:cs="DFMing-Lt-HK-BF" w:hint="eastAsia"/>
                <w:kern w:val="0"/>
              </w:rPr>
              <w:t>年</w:t>
            </w:r>
            <w:r w:rsidRPr="00604E49">
              <w:rPr>
                <w:rFonts w:cs="DFMing-Lt-HK-BF"/>
                <w:kern w:val="0"/>
              </w:rPr>
              <w:t>10</w:t>
            </w:r>
            <w:r w:rsidRPr="00604E49">
              <w:rPr>
                <w:rFonts w:cs="DFMing-Lt-HK-BF" w:hint="eastAsia"/>
                <w:kern w:val="0"/>
              </w:rPr>
              <w:t>月成立「桃園機場保全股份有限公司」，配合航空警察局維護機場安全，故對於航空警察人員與保全人員兩者的勤務範圍、安全維護等相關工作範疇，可能會出現重疊性，甚至屆時出現機場保全執行業務時，恐會越矩並侵犯民眾權益。爰此，警政署航空警察局應審慎研議對於航警人員與機場保全人員的安全維護勤務範疇及人員配置方式，並於</w:t>
            </w:r>
            <w:r w:rsidRPr="00604E49">
              <w:rPr>
                <w:rFonts w:cs="DFMing-Lt-HK-BF"/>
                <w:kern w:val="0"/>
              </w:rPr>
              <w:t>3</w:t>
            </w:r>
            <w:r w:rsidRPr="00604E49">
              <w:rPr>
                <w:rFonts w:cs="DFMing-Lt-HK-BF" w:hint="eastAsia"/>
                <w:kern w:val="0"/>
              </w:rPr>
              <w:t>個月內提出完備航空保安勤務執行規範報告。</w:t>
            </w:r>
          </w:p>
          <w:p w:rsidR="006C5C85" w:rsidRPr="002C4DFA" w:rsidRDefault="006C5C85" w:rsidP="001942BD">
            <w:pPr>
              <w:pStyle w:val="a3"/>
              <w:spacing w:line="240" w:lineRule="atLeast"/>
              <w:ind w:leftChars="20" w:left="48" w:rightChars="20" w:right="48" w:firstLineChars="0" w:firstLine="0"/>
            </w:pPr>
          </w:p>
        </w:tc>
        <w:tc>
          <w:tcPr>
            <w:tcW w:w="4394" w:type="dxa"/>
          </w:tcPr>
          <w:p w:rsidR="00CB7932" w:rsidRPr="009F2A01" w:rsidRDefault="00CB7932" w:rsidP="00CB7932">
            <w:pPr>
              <w:ind w:leftChars="2" w:left="5" w:rightChars="20" w:right="48"/>
              <w:jc w:val="both"/>
              <w:rPr>
                <w:rFonts w:ascii="標楷體" w:eastAsia="標楷體" w:hAnsi="標楷體"/>
                <w:spacing w:val="-10"/>
                <w:sz w:val="22"/>
                <w:szCs w:val="22"/>
              </w:rPr>
            </w:pPr>
            <w:r w:rsidRPr="009F2A01">
              <w:rPr>
                <w:rFonts w:ascii="標楷體" w:eastAsia="標楷體" w:hAnsi="標楷體" w:hint="eastAsia"/>
                <w:spacing w:val="-10"/>
                <w:sz w:val="22"/>
                <w:szCs w:val="22"/>
              </w:rPr>
              <w:lastRenderedPageBreak/>
              <w:t>本案相關書面報告，業於105年3月18日以內授警字第1050870601號函送立法院在案。</w:t>
            </w:r>
          </w:p>
          <w:p w:rsidR="00CB7932" w:rsidRPr="009F2A01" w:rsidRDefault="00CB7932" w:rsidP="00CB7932">
            <w:pPr>
              <w:ind w:leftChars="20" w:left="48" w:rightChars="20" w:right="48"/>
              <w:jc w:val="both"/>
              <w:rPr>
                <w:rFonts w:ascii="標楷體" w:eastAsia="標楷體" w:hAnsi="標楷體"/>
                <w:spacing w:val="-10"/>
                <w:sz w:val="22"/>
                <w:szCs w:val="22"/>
              </w:rPr>
            </w:pPr>
          </w:p>
        </w:tc>
      </w:tr>
      <w:tr w:rsidR="006C5C85" w:rsidRPr="004C6E5A" w:rsidTr="006B3DF0">
        <w:trPr>
          <w:trHeight w:val="20"/>
        </w:trPr>
        <w:tc>
          <w:tcPr>
            <w:tcW w:w="1135" w:type="dxa"/>
          </w:tcPr>
          <w:p w:rsidR="006C5C85" w:rsidRDefault="006C5C85" w:rsidP="000250DD">
            <w:pPr>
              <w:pStyle w:val="a3"/>
              <w:spacing w:line="240" w:lineRule="atLeast"/>
              <w:ind w:leftChars="50" w:left="340" w:rightChars="20" w:right="48"/>
              <w:jc w:val="center"/>
              <w:rPr>
                <w:rFonts w:ascii="華康細明體"/>
              </w:rPr>
            </w:pPr>
            <w:r>
              <w:rPr>
                <w:rFonts w:ascii="華康細明體" w:hint="eastAsia"/>
              </w:rPr>
              <w:t>十</w:t>
            </w:r>
            <w:r w:rsidR="000250DD">
              <w:rPr>
                <w:rFonts w:ascii="華康細明體" w:hint="eastAsia"/>
              </w:rPr>
              <w:t>四</w:t>
            </w:r>
            <w:r>
              <w:rPr>
                <w:rFonts w:ascii="華康細明體" w:hint="eastAsia"/>
              </w:rPr>
              <w:t>、</w:t>
            </w:r>
          </w:p>
        </w:tc>
        <w:tc>
          <w:tcPr>
            <w:tcW w:w="4536" w:type="dxa"/>
          </w:tcPr>
          <w:p w:rsidR="00321F4C" w:rsidRPr="00604E49" w:rsidRDefault="00321F4C" w:rsidP="00321F4C">
            <w:pPr>
              <w:pStyle w:val="a3"/>
              <w:spacing w:line="240" w:lineRule="atLeast"/>
              <w:ind w:leftChars="20" w:left="48" w:rightChars="20" w:right="48" w:firstLineChars="0" w:firstLine="0"/>
              <w:rPr>
                <w:rFonts w:cs="DFMing-Lt-HK-BF"/>
                <w:kern w:val="0"/>
              </w:rPr>
            </w:pPr>
            <w:r w:rsidRPr="00604E49">
              <w:rPr>
                <w:rFonts w:cs="DFMing-Lt-HK-BF" w:hint="eastAsia"/>
                <w:kern w:val="0"/>
              </w:rPr>
              <w:t>內政部所訂定之「槍砲彈藥刀械許可及管理辦法」第</w:t>
            </w:r>
            <w:r w:rsidRPr="00604E49">
              <w:rPr>
                <w:rFonts w:cs="DFMing-Lt-HK-BF"/>
                <w:kern w:val="0"/>
              </w:rPr>
              <w:t>15</w:t>
            </w:r>
            <w:r w:rsidRPr="00604E49">
              <w:rPr>
                <w:rFonts w:cs="DFMing-Lt-HK-BF" w:hint="eastAsia"/>
                <w:kern w:val="0"/>
              </w:rPr>
              <w:t>條第</w:t>
            </w:r>
            <w:r w:rsidRPr="00604E49">
              <w:rPr>
                <w:rFonts w:cs="DFMing-Lt-HK-BF"/>
                <w:kern w:val="0"/>
              </w:rPr>
              <w:t>3</w:t>
            </w:r>
            <w:r w:rsidRPr="00604E49">
              <w:rPr>
                <w:rFonts w:cs="DFMing-Lt-HK-BF" w:hint="eastAsia"/>
                <w:kern w:val="0"/>
              </w:rPr>
              <w:t>項規定，原住民經判處有期徒刑以上之刑，經確定者，不得申請製造、運輸或持有自製之獵槍或魚槍。導致原住民如於森林採集野生植物被認為竊取之案件、於原住民族土地墾殖被認為占用國土之案件、酒駕之案件等微罪或其他顯無涉及槍砲彈藥刀械之罪，因此無法申請自製獵槍、魚槍，甚至已申請核准持有獵槍、魚槍亦被撤銷許可。</w:t>
            </w:r>
          </w:p>
          <w:p w:rsidR="00321F4C" w:rsidRDefault="00321F4C" w:rsidP="00321F4C">
            <w:pPr>
              <w:pStyle w:val="a3"/>
              <w:spacing w:line="240" w:lineRule="atLeast"/>
              <w:ind w:leftChars="20" w:left="48" w:rightChars="20" w:right="48" w:firstLineChars="0" w:firstLine="0"/>
              <w:rPr>
                <w:rFonts w:cs="DFMing-Lt-HK-BF"/>
                <w:kern w:val="0"/>
              </w:rPr>
            </w:pPr>
            <w:r w:rsidRPr="00604E49">
              <w:rPr>
                <w:rFonts w:cs="DFMing-Lt-HK-BF" w:hint="eastAsia"/>
                <w:kern w:val="0"/>
              </w:rPr>
              <w:t>鑑於《槍砲彈藥刀械管制條例》第</w:t>
            </w:r>
            <w:r w:rsidRPr="00604E49">
              <w:rPr>
                <w:rFonts w:cs="DFMing-Lt-HK-BF"/>
                <w:kern w:val="0"/>
              </w:rPr>
              <w:t>20</w:t>
            </w:r>
            <w:r w:rsidRPr="00604E49">
              <w:rPr>
                <w:rFonts w:cs="DFMing-Lt-HK-BF" w:hint="eastAsia"/>
                <w:kern w:val="0"/>
              </w:rPr>
              <w:t>條明定，原住民供生活工具之用者，依法得申請自製獵槍、魚槍，縱未經許可，製造、運輸或持有自製獵槍，亦僅係罰錢的行政罰，早就不再科以刑罰（已經除罪化），現行「槍砲彈藥刀械許可及管理辦法」第</w:t>
            </w:r>
            <w:r w:rsidRPr="00604E49">
              <w:rPr>
                <w:rFonts w:cs="DFMing-Lt-HK-BF"/>
                <w:kern w:val="0"/>
              </w:rPr>
              <w:t>8</w:t>
            </w:r>
            <w:r w:rsidRPr="00604E49">
              <w:rPr>
                <w:rFonts w:cs="DFMing-Lt-HK-BF" w:hint="eastAsia"/>
                <w:kern w:val="0"/>
              </w:rPr>
              <w:t>條及第</w:t>
            </w:r>
            <w:r w:rsidRPr="00604E49">
              <w:rPr>
                <w:rFonts w:cs="DFMing-Lt-HK-BF"/>
                <w:kern w:val="0"/>
              </w:rPr>
              <w:t>15</w:t>
            </w:r>
            <w:r w:rsidRPr="00604E49">
              <w:rPr>
                <w:rFonts w:cs="DFMing-Lt-HK-BF" w:hint="eastAsia"/>
                <w:kern w:val="0"/>
              </w:rPr>
              <w:t>條對原住民自製獵槍、魚槍之限制規定，顯係增加法律所無之限制，已逾越法律之授權。爰要求內政部警政署就前揭微罪或其他顯無涉及槍砲彈藥刀械之罪，限制原住民申請自製獵槍、魚槍之情事，應儘速於</w:t>
            </w:r>
            <w:r w:rsidRPr="00604E49">
              <w:rPr>
                <w:rFonts w:cs="DFMing-Lt-HK-BF"/>
                <w:kern w:val="0"/>
              </w:rPr>
              <w:t>3</w:t>
            </w:r>
            <w:r w:rsidRPr="00604E49">
              <w:rPr>
                <w:rFonts w:cs="DFMing-Lt-HK-BF" w:hint="eastAsia"/>
                <w:kern w:val="0"/>
              </w:rPr>
              <w:t>個月內提出「槍砲彈藥刀械許可及管理辦法」第</w:t>
            </w:r>
            <w:r w:rsidRPr="00604E49">
              <w:rPr>
                <w:rFonts w:cs="DFMing-Lt-HK-BF"/>
                <w:kern w:val="0"/>
              </w:rPr>
              <w:lastRenderedPageBreak/>
              <w:t>8</w:t>
            </w:r>
            <w:r w:rsidRPr="00604E49">
              <w:rPr>
                <w:rFonts w:cs="DFMing-Lt-HK-BF" w:hint="eastAsia"/>
                <w:kern w:val="0"/>
              </w:rPr>
              <w:t>條及第</w:t>
            </w:r>
            <w:r w:rsidRPr="00604E49">
              <w:rPr>
                <w:rFonts w:cs="DFMing-Lt-HK-BF"/>
                <w:kern w:val="0"/>
              </w:rPr>
              <w:t>15</w:t>
            </w:r>
            <w:r w:rsidRPr="00604E49">
              <w:rPr>
                <w:rFonts w:cs="DFMing-Lt-HK-BF" w:hint="eastAsia"/>
                <w:kern w:val="0"/>
              </w:rPr>
              <w:t>條之修正規定。</w:t>
            </w:r>
          </w:p>
          <w:p w:rsidR="006C5C85" w:rsidRPr="002638C2" w:rsidRDefault="006C5C85" w:rsidP="006C5C85">
            <w:pPr>
              <w:pStyle w:val="a3"/>
              <w:spacing w:line="240" w:lineRule="atLeast"/>
              <w:ind w:leftChars="20" w:left="48" w:rightChars="20" w:right="48" w:firstLineChars="0" w:firstLine="0"/>
            </w:pPr>
          </w:p>
        </w:tc>
        <w:tc>
          <w:tcPr>
            <w:tcW w:w="4394" w:type="dxa"/>
          </w:tcPr>
          <w:p w:rsidR="00C82839" w:rsidRPr="00EC36B0" w:rsidRDefault="00923B05" w:rsidP="00C82839">
            <w:pPr>
              <w:ind w:leftChars="20" w:left="48" w:rightChars="20" w:right="48"/>
              <w:jc w:val="both"/>
              <w:rPr>
                <w:rFonts w:ascii="標楷體" w:eastAsia="標楷體" w:hAnsi="標楷體" w:cs="DFMing-Lt-HK-BF"/>
                <w:sz w:val="22"/>
                <w:szCs w:val="22"/>
              </w:rPr>
            </w:pPr>
            <w:r w:rsidRPr="0070563A">
              <w:rPr>
                <w:rFonts w:ascii="標楷體" w:eastAsia="標楷體" w:hAnsi="標楷體" w:hint="eastAsia"/>
                <w:color w:val="000000" w:themeColor="text1"/>
                <w:sz w:val="22"/>
                <w:szCs w:val="22"/>
              </w:rPr>
              <w:lastRenderedPageBreak/>
              <w:t>查「槍砲彈藥刀械許可及管理辦法」第8條及第15條第3項規定，因尚涉及「槍砲彈藥刀械管制條例」第5條之2第1項第6款對於持有人受判處有期徒刑以上之刑確定者，撤銷其持有自製獵槍許可之規定，為免單純修正辦法造成與「槍砲彈藥刀械管制條例」全面管制之規定有所扞格，復參酌現行法令有關消極資格採列舉之排除規定，經擬具「槍砲彈藥刀械管制條例」第5條之2修正草案，並函發各警察機關及法務部等相關業管法規主管機關表示意見，復參採相關意見予以納入該條項並據以修正草案內容後，</w:t>
            </w:r>
            <w:r w:rsidR="00373A3B" w:rsidRPr="009F2A01">
              <w:rPr>
                <w:rFonts w:ascii="標楷體" w:eastAsia="標楷體" w:hAnsi="標楷體" w:hint="eastAsia"/>
                <w:sz w:val="22"/>
                <w:szCs w:val="22"/>
              </w:rPr>
              <w:t>已於105年2月24日送內政部法規委員會，經該會於同年3月30日、4月18日召開2次審查會議審查，並於同年5月26日經</w:t>
            </w:r>
            <w:r w:rsidR="00F84DF8" w:rsidRPr="009F2A01">
              <w:rPr>
                <w:rFonts w:ascii="標楷體" w:eastAsia="標楷體" w:hAnsi="標楷體" w:hint="eastAsia"/>
                <w:sz w:val="22"/>
                <w:szCs w:val="22"/>
              </w:rPr>
              <w:t>內政</w:t>
            </w:r>
            <w:r w:rsidR="00373A3B" w:rsidRPr="009F2A01">
              <w:rPr>
                <w:rFonts w:ascii="標楷體" w:eastAsia="標楷體" w:hAnsi="標楷體" w:hint="eastAsia"/>
                <w:sz w:val="22"/>
                <w:szCs w:val="22"/>
              </w:rPr>
              <w:t>部部務會議</w:t>
            </w:r>
            <w:r w:rsidR="00373A3B" w:rsidRPr="00DD1318">
              <w:rPr>
                <w:rFonts w:ascii="標楷體" w:eastAsia="標楷體" w:hAnsi="標楷體" w:hint="eastAsia"/>
                <w:sz w:val="22"/>
                <w:szCs w:val="22"/>
              </w:rPr>
              <w:t>討論通過</w:t>
            </w:r>
            <w:r w:rsidR="00373A3B" w:rsidRPr="00DD1318">
              <w:rPr>
                <w:rFonts w:ascii="標楷體" w:eastAsia="標楷體" w:hAnsi="標楷體" w:hint="eastAsia"/>
                <w:bCs/>
                <w:sz w:val="22"/>
                <w:szCs w:val="22"/>
              </w:rPr>
              <w:t>，全案復於105年6月8日報請行政院審查，</w:t>
            </w:r>
            <w:r w:rsidR="00845E2E">
              <w:rPr>
                <w:rFonts w:ascii="標楷體" w:eastAsia="標楷體" w:hAnsi="標楷體" w:hint="eastAsia"/>
                <w:bCs/>
                <w:sz w:val="22"/>
                <w:szCs w:val="22"/>
              </w:rPr>
              <w:t>行政</w:t>
            </w:r>
            <w:r w:rsidR="00373A3B" w:rsidRPr="00DD1318">
              <w:rPr>
                <w:rFonts w:ascii="標楷體" w:eastAsia="標楷體" w:hAnsi="標楷體" w:hint="eastAsia"/>
                <w:bCs/>
                <w:sz w:val="22"/>
                <w:szCs w:val="22"/>
              </w:rPr>
              <w:t>院已於同年6月22日審查完</w:t>
            </w:r>
            <w:r w:rsidR="00373A3B" w:rsidRPr="00EC36B0">
              <w:rPr>
                <w:rFonts w:ascii="標楷體" w:eastAsia="標楷體" w:hAnsi="標楷體" w:hint="eastAsia"/>
                <w:bCs/>
                <w:sz w:val="22"/>
                <w:szCs w:val="22"/>
              </w:rPr>
              <w:t>竣</w:t>
            </w:r>
            <w:r w:rsidR="00C82839" w:rsidRPr="00EC36B0">
              <w:rPr>
                <w:rFonts w:ascii="標楷體" w:eastAsia="標楷體" w:hAnsi="標楷體" w:hint="eastAsia"/>
                <w:bCs/>
                <w:sz w:val="22"/>
                <w:szCs w:val="22"/>
              </w:rPr>
              <w:t>並於</w:t>
            </w:r>
            <w:r w:rsidR="00C82839" w:rsidRPr="00EC36B0">
              <w:rPr>
                <w:rFonts w:ascii="標楷體" w:eastAsia="標楷體" w:hAnsi="標楷體" w:hint="eastAsia"/>
              </w:rPr>
              <w:t>同月22日召開會議審查，同年7月7日院會通過後，已於同年7月11日函送立法院審議。</w:t>
            </w:r>
          </w:p>
          <w:p w:rsidR="00C82839" w:rsidRPr="00C82839" w:rsidRDefault="00C82839" w:rsidP="006D2E7C">
            <w:pPr>
              <w:ind w:leftChars="20" w:left="48" w:rightChars="20" w:right="48"/>
              <w:jc w:val="both"/>
              <w:rPr>
                <w:rFonts w:ascii="標楷體" w:eastAsia="標楷體" w:hAnsi="標楷體"/>
                <w:spacing w:val="-10"/>
                <w:sz w:val="22"/>
                <w:szCs w:val="22"/>
              </w:rPr>
            </w:pPr>
          </w:p>
        </w:tc>
      </w:tr>
      <w:tr w:rsidR="0070563A" w:rsidRPr="0070563A" w:rsidTr="006B3DF0">
        <w:trPr>
          <w:trHeight w:val="20"/>
        </w:trPr>
        <w:tc>
          <w:tcPr>
            <w:tcW w:w="1135" w:type="dxa"/>
          </w:tcPr>
          <w:p w:rsidR="006C5C85" w:rsidRDefault="006C5C85" w:rsidP="000250DD">
            <w:pPr>
              <w:pStyle w:val="a3"/>
              <w:spacing w:line="240" w:lineRule="atLeast"/>
              <w:ind w:leftChars="50" w:left="340" w:rightChars="20" w:right="48"/>
              <w:jc w:val="center"/>
              <w:rPr>
                <w:rFonts w:ascii="華康細明體"/>
              </w:rPr>
            </w:pPr>
            <w:r>
              <w:rPr>
                <w:rFonts w:ascii="華康細明體" w:hint="eastAsia"/>
              </w:rPr>
              <w:t>十</w:t>
            </w:r>
            <w:r w:rsidR="000250DD">
              <w:rPr>
                <w:rFonts w:ascii="華康細明體" w:hint="eastAsia"/>
              </w:rPr>
              <w:t>五</w:t>
            </w:r>
            <w:r>
              <w:rPr>
                <w:rFonts w:ascii="華康細明體" w:hint="eastAsia"/>
              </w:rPr>
              <w:t>、</w:t>
            </w:r>
          </w:p>
        </w:tc>
        <w:tc>
          <w:tcPr>
            <w:tcW w:w="4536" w:type="dxa"/>
          </w:tcPr>
          <w:p w:rsidR="00123609" w:rsidRDefault="00123609" w:rsidP="006C5C85">
            <w:pPr>
              <w:pStyle w:val="a3"/>
              <w:spacing w:line="240" w:lineRule="atLeast"/>
              <w:ind w:leftChars="20" w:left="48" w:rightChars="20" w:right="48" w:firstLineChars="0" w:firstLine="0"/>
              <w:rPr>
                <w:rFonts w:cs="DFMing-Lt-HK-BF"/>
                <w:kern w:val="0"/>
              </w:rPr>
            </w:pPr>
            <w:r w:rsidRPr="00604E49">
              <w:rPr>
                <w:rFonts w:cs="DFMing-Lt-HK-BF" w:hint="eastAsia"/>
                <w:kern w:val="0"/>
              </w:rPr>
              <w:t>有關警政署及所屬</w:t>
            </w:r>
            <w:r w:rsidRPr="00604E49">
              <w:rPr>
                <w:rFonts w:cs="DFMing-Lt-HK-BF"/>
                <w:kern w:val="0"/>
              </w:rPr>
              <w:t>105</w:t>
            </w:r>
            <w:r w:rsidRPr="00604E49">
              <w:rPr>
                <w:rFonts w:cs="DFMing-Lt-HK-BF" w:hint="eastAsia"/>
                <w:kern w:val="0"/>
              </w:rPr>
              <w:t>年度單位預算第</w:t>
            </w:r>
            <w:r w:rsidRPr="00604E49">
              <w:rPr>
                <w:rFonts w:cs="DFMing-Lt-HK-BF"/>
                <w:kern w:val="0"/>
              </w:rPr>
              <w:t>2</w:t>
            </w:r>
            <w:r w:rsidRPr="00604E49">
              <w:rPr>
                <w:rFonts w:cs="DFMing-Lt-HK-BF" w:hint="eastAsia"/>
                <w:kern w:val="0"/>
              </w:rPr>
              <w:t>目「警政業務」項下「業務費」擴大臨檢及春安工作，編列春安工作執勤人員任務講習及勤務工作所需各項業務費</w:t>
            </w:r>
            <w:r w:rsidRPr="00604E49">
              <w:rPr>
                <w:rFonts w:cs="DFMing-Lt-HK-BF"/>
                <w:kern w:val="0"/>
              </w:rPr>
              <w:t>1,220</w:t>
            </w:r>
            <w:r w:rsidRPr="00604E49">
              <w:rPr>
                <w:rFonts w:cs="DFMing-Lt-HK-BF" w:hint="eastAsia"/>
                <w:kern w:val="0"/>
              </w:rPr>
              <w:t>萬</w:t>
            </w:r>
            <w:r w:rsidRPr="00604E49">
              <w:rPr>
                <w:rFonts w:cs="DFMing-Lt-HK-BF"/>
                <w:kern w:val="0"/>
              </w:rPr>
              <w:t>8,000</w:t>
            </w:r>
            <w:r w:rsidRPr="00604E49">
              <w:rPr>
                <w:rFonts w:cs="DFMing-Lt-HK-BF" w:hint="eastAsia"/>
                <w:kern w:val="0"/>
              </w:rPr>
              <w:t>元。惟春安工作之勤務督導，應為警政署例行之業務工作，自</w:t>
            </w:r>
            <w:r w:rsidRPr="00604E49">
              <w:rPr>
                <w:rFonts w:cs="DFMing-Lt-HK-BF"/>
                <w:kern w:val="0"/>
              </w:rPr>
              <w:t>106</w:t>
            </w:r>
            <w:r w:rsidRPr="00604E49">
              <w:rPr>
                <w:rFonts w:cs="DFMing-Lt-HK-BF" w:hint="eastAsia"/>
                <w:kern w:val="0"/>
              </w:rPr>
              <w:t>年度起前開預算改列為警政署經常性治安工作預算辦理。</w:t>
            </w:r>
          </w:p>
          <w:p w:rsidR="006C5C85" w:rsidRPr="00CA1542" w:rsidRDefault="006C5C85" w:rsidP="00123609">
            <w:pPr>
              <w:pStyle w:val="a3"/>
              <w:spacing w:line="240" w:lineRule="atLeast"/>
              <w:ind w:leftChars="20" w:left="48" w:rightChars="20" w:right="48" w:firstLineChars="0" w:firstLine="0"/>
            </w:pPr>
          </w:p>
        </w:tc>
        <w:tc>
          <w:tcPr>
            <w:tcW w:w="4394" w:type="dxa"/>
          </w:tcPr>
          <w:p w:rsidR="006C5C85" w:rsidRPr="0070563A" w:rsidRDefault="00F7012E" w:rsidP="00F7012E">
            <w:pPr>
              <w:ind w:leftChars="1" w:left="2" w:rightChars="20" w:right="48"/>
              <w:jc w:val="both"/>
              <w:rPr>
                <w:rFonts w:ascii="標楷體" w:eastAsia="標楷體" w:hAnsi="標楷體"/>
                <w:color w:val="000000" w:themeColor="text1"/>
                <w:spacing w:val="-10"/>
                <w:sz w:val="22"/>
                <w:szCs w:val="22"/>
              </w:rPr>
            </w:pPr>
            <w:r>
              <w:rPr>
                <w:rFonts w:ascii="標楷體" w:eastAsia="標楷體" w:hAnsi="標楷體" w:hint="eastAsia"/>
                <w:color w:val="000000" w:themeColor="text1"/>
                <w:sz w:val="22"/>
                <w:szCs w:val="22"/>
              </w:rPr>
              <w:t>有關</w:t>
            </w:r>
            <w:r w:rsidR="00923B05" w:rsidRPr="0070563A">
              <w:rPr>
                <w:rFonts w:ascii="標楷體" w:eastAsia="標楷體" w:hAnsi="標楷體" w:hint="eastAsia"/>
                <w:color w:val="000000" w:themeColor="text1"/>
                <w:sz w:val="22"/>
                <w:szCs w:val="22"/>
              </w:rPr>
              <w:t>春安工作之勤務督導，</w:t>
            </w:r>
            <w:r>
              <w:rPr>
                <w:rFonts w:ascii="標楷體" w:eastAsia="標楷體" w:hAnsi="標楷體" w:hint="eastAsia"/>
                <w:color w:val="000000" w:themeColor="text1"/>
                <w:sz w:val="22"/>
                <w:szCs w:val="22"/>
              </w:rPr>
              <w:t>本署將</w:t>
            </w:r>
            <w:r w:rsidR="00923B05" w:rsidRPr="0070563A">
              <w:rPr>
                <w:rFonts w:ascii="標楷體" w:eastAsia="標楷體" w:hAnsi="標楷體" w:hint="eastAsia"/>
                <w:color w:val="000000" w:themeColor="text1"/>
                <w:sz w:val="22"/>
                <w:szCs w:val="22"/>
              </w:rPr>
              <w:t>自</w:t>
            </w:r>
            <w:r w:rsidR="00923B05" w:rsidRPr="0070563A">
              <w:rPr>
                <w:rFonts w:ascii="標楷體" w:eastAsia="標楷體" w:hAnsi="標楷體"/>
                <w:color w:val="000000" w:themeColor="text1"/>
                <w:sz w:val="22"/>
                <w:szCs w:val="22"/>
              </w:rPr>
              <w:t>106</w:t>
            </w:r>
            <w:r w:rsidR="00923B05" w:rsidRPr="0070563A">
              <w:rPr>
                <w:rFonts w:ascii="標楷體" w:eastAsia="標楷體" w:hAnsi="標楷體" w:hint="eastAsia"/>
                <w:color w:val="000000" w:themeColor="text1"/>
                <w:sz w:val="22"/>
                <w:szCs w:val="22"/>
              </w:rPr>
              <w:t>年度起預算改列為經常性治安工作預算辦理。</w:t>
            </w:r>
          </w:p>
        </w:tc>
      </w:tr>
    </w:tbl>
    <w:p w:rsidR="00FF7B9B" w:rsidRPr="003738AA" w:rsidRDefault="00FF7B9B" w:rsidP="00BE5C2F">
      <w:pPr>
        <w:rPr>
          <w:rFonts w:ascii="標楷體" w:eastAsia="標楷體" w:hAnsi="標楷體"/>
        </w:rPr>
      </w:pPr>
    </w:p>
    <w:sectPr w:rsidR="00FF7B9B" w:rsidRPr="003738AA" w:rsidSect="00FA7BE8">
      <w:headerReference w:type="default" r:id="rId8"/>
      <w:footerReference w:type="even" r:id="rId9"/>
      <w:footerReference w:type="default" r:id="rId10"/>
      <w:pgSz w:w="11906" w:h="16838"/>
      <w:pgMar w:top="1079" w:right="707"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801" w:rsidRDefault="00FB3801" w:rsidP="0047292F">
      <w:pPr>
        <w:ind w:left="560" w:firstLine="560"/>
      </w:pPr>
      <w:r>
        <w:separator/>
      </w:r>
    </w:p>
  </w:endnote>
  <w:endnote w:type="continuationSeparator" w:id="0">
    <w:p w:rsidR="00FB3801" w:rsidRDefault="00FB3801" w:rsidP="0047292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A00002FF" w:usb1="28CFFCFA" w:usb2="00000016" w:usb3="00000000" w:csb0="00100001" w:csb1="00000000"/>
  </w:font>
  <w:font w:name="華康細明體">
    <w:altName w:val="Arial Unicode MS"/>
    <w:panose1 w:val="00000000000000000000"/>
    <w:charset w:val="88"/>
    <w:family w:val="modern"/>
    <w:notTrueType/>
    <w:pitch w:val="fixed"/>
    <w:sig w:usb0="00000001" w:usb1="08080000" w:usb2="00000010" w:usb3="00000000" w:csb0="00100000" w:csb1="00000000"/>
  </w:font>
  <w:font w:name="華康楷書體W5">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DFMing-Lt-HK-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DD3" w:rsidRDefault="00BD1DD3" w:rsidP="001426F2">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D1DD3" w:rsidRDefault="00BD1DD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DD3" w:rsidRDefault="00BD1DD3" w:rsidP="001426F2">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86451">
      <w:rPr>
        <w:rStyle w:val="ab"/>
        <w:noProof/>
      </w:rPr>
      <w:t>6</w:t>
    </w:r>
    <w:r>
      <w:rPr>
        <w:rStyle w:val="ab"/>
      </w:rPr>
      <w:fldChar w:fldCharType="end"/>
    </w:r>
  </w:p>
  <w:p w:rsidR="00BD1DD3" w:rsidRDefault="00BD1DD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801" w:rsidRDefault="00FB3801" w:rsidP="0047292F">
      <w:pPr>
        <w:ind w:left="560" w:firstLine="560"/>
      </w:pPr>
      <w:r>
        <w:separator/>
      </w:r>
    </w:p>
  </w:footnote>
  <w:footnote w:type="continuationSeparator" w:id="0">
    <w:p w:rsidR="00FB3801" w:rsidRDefault="00FB3801" w:rsidP="0047292F">
      <w:pPr>
        <w:ind w:left="560"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DD3" w:rsidRPr="00AB3110" w:rsidRDefault="00BD1DD3" w:rsidP="002B7882">
    <w:pPr>
      <w:spacing w:line="360" w:lineRule="exact"/>
      <w:ind w:leftChars="-472" w:left="2" w:hangingChars="436" w:hanging="1135"/>
      <w:jc w:val="center"/>
      <w:rPr>
        <w:rFonts w:ascii="標楷體" w:eastAsia="標楷體" w:hAnsi="標楷體"/>
        <w:b/>
        <w:bCs/>
        <w:spacing w:val="-10"/>
        <w:sz w:val="28"/>
        <w:szCs w:val="28"/>
        <w:u w:val="single"/>
      </w:rPr>
    </w:pPr>
    <w:r w:rsidRPr="00AB3110">
      <w:rPr>
        <w:rFonts w:ascii="標楷體" w:eastAsia="標楷體" w:hAnsi="標楷體" w:hint="eastAsia"/>
        <w:b/>
        <w:bCs/>
        <w:spacing w:val="-10"/>
        <w:sz w:val="28"/>
        <w:szCs w:val="28"/>
        <w:u w:val="single"/>
      </w:rPr>
      <w:t>警政署及所屬</w:t>
    </w:r>
  </w:p>
  <w:p w:rsidR="00BD1DD3" w:rsidRPr="00FA7BE8" w:rsidRDefault="00BD1DD3" w:rsidP="002B7882">
    <w:pPr>
      <w:spacing w:line="440" w:lineRule="exact"/>
      <w:ind w:leftChars="-472" w:left="-86" w:hangingChars="436" w:hanging="1047"/>
      <w:jc w:val="center"/>
      <w:rPr>
        <w:rFonts w:ascii="標楷體" w:eastAsia="標楷體" w:hAnsi="標楷體"/>
        <w:b/>
        <w:bCs/>
        <w:spacing w:val="-10"/>
        <w:u w:val="single"/>
      </w:rPr>
    </w:pPr>
    <w:r w:rsidRPr="00FA7BE8">
      <w:rPr>
        <w:rFonts w:ascii="標楷體" w:eastAsia="標楷體" w:hAnsi="標楷體" w:hint="eastAsia"/>
        <w:b/>
        <w:u w:val="single"/>
      </w:rPr>
      <w:t>立法院審議中央政府總預算案所提決議、附帶決議及注意辦理事項辦理情形報告表</w:t>
    </w:r>
  </w:p>
  <w:p w:rsidR="00BD1DD3" w:rsidRPr="001A6AA1" w:rsidRDefault="00BD1DD3" w:rsidP="004A055A">
    <w:pPr>
      <w:spacing w:line="440" w:lineRule="exact"/>
      <w:ind w:leftChars="-472" w:left="-173" w:hangingChars="436" w:hanging="960"/>
      <w:rPr>
        <w:rFonts w:ascii="標楷體" w:eastAsia="標楷體" w:hAnsi="標楷體"/>
        <w:b/>
        <w:bCs/>
        <w:spacing w:val="-10"/>
      </w:rPr>
    </w:pPr>
    <w:r>
      <w:rPr>
        <w:rFonts w:ascii="標楷體" w:eastAsia="標楷體" w:hAnsi="標楷體" w:hint="eastAsia"/>
        <w:b/>
        <w:bCs/>
        <w:spacing w:val="-10"/>
      </w:rPr>
      <w:t xml:space="preserve">                                            </w:t>
    </w:r>
    <w:r w:rsidRPr="00AB3110">
      <w:rPr>
        <w:rFonts w:ascii="標楷體" w:eastAsia="標楷體" w:hAnsi="標楷體" w:hint="eastAsia"/>
        <w:b/>
        <w:bCs/>
        <w:spacing w:val="-10"/>
      </w:rPr>
      <w:t>中華民國</w:t>
    </w:r>
    <w:r>
      <w:rPr>
        <w:rFonts w:ascii="標楷體" w:eastAsia="標楷體" w:hAnsi="標楷體" w:hint="eastAsia"/>
        <w:b/>
        <w:bCs/>
        <w:spacing w:val="-10"/>
      </w:rPr>
      <w:t>10</w:t>
    </w:r>
    <w:r>
      <w:rPr>
        <w:rFonts w:ascii="標楷體" w:eastAsia="標楷體" w:hAnsi="標楷體"/>
        <w:b/>
        <w:bCs/>
        <w:spacing w:val="-10"/>
      </w:rPr>
      <w:t>5</w:t>
    </w:r>
    <w:r w:rsidRPr="00AB3110">
      <w:rPr>
        <w:rFonts w:ascii="標楷體" w:eastAsia="標楷體" w:hAnsi="標楷體" w:hint="eastAsia"/>
        <w:b/>
        <w:bCs/>
        <w:spacing w:val="-10"/>
      </w:rPr>
      <w:t>年度</w:t>
    </w:r>
    <w:r>
      <w:rPr>
        <w:rFonts w:ascii="標楷體" w:eastAsia="標楷體" w:hAnsi="標楷體" w:hint="eastAsia"/>
        <w:b/>
        <w:bCs/>
        <w:spacing w:val="-1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E5A3D"/>
    <w:multiLevelType w:val="hybridMultilevel"/>
    <w:tmpl w:val="4BF09294"/>
    <w:lvl w:ilvl="0" w:tplc="740C8C84">
      <w:start w:val="1"/>
      <w:numFmt w:val="taiwaneseCountingThousand"/>
      <w:suff w:val="nothing"/>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A14A42"/>
    <w:multiLevelType w:val="hybridMultilevel"/>
    <w:tmpl w:val="6AD041D4"/>
    <w:lvl w:ilvl="0" w:tplc="A2004B26">
      <w:start w:val="1"/>
      <w:numFmt w:val="taiwaneseCountingThousand"/>
      <w:lvlText w:val="%1、"/>
      <w:lvlJc w:val="left"/>
      <w:pPr>
        <w:ind w:left="408" w:hanging="36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 w15:restartNumberingAfterBreak="0">
    <w:nsid w:val="0A61672B"/>
    <w:multiLevelType w:val="hybridMultilevel"/>
    <w:tmpl w:val="751AF22A"/>
    <w:lvl w:ilvl="0" w:tplc="04090015">
      <w:start w:val="1"/>
      <w:numFmt w:val="taiwaneseCountingThousand"/>
      <w:lvlText w:val="%1、"/>
      <w:lvlJc w:val="left"/>
      <w:pPr>
        <w:ind w:left="528" w:hanging="480"/>
      </w:p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 w15:restartNumberingAfterBreak="0">
    <w:nsid w:val="0BE4606E"/>
    <w:multiLevelType w:val="hybridMultilevel"/>
    <w:tmpl w:val="7E1ECF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442927"/>
    <w:multiLevelType w:val="hybridMultilevel"/>
    <w:tmpl w:val="7D0EF826"/>
    <w:lvl w:ilvl="0" w:tplc="D50E013A">
      <w:start w:val="1"/>
      <w:numFmt w:val="taiwaneseCountingThousand"/>
      <w:lvlText w:val="%1、"/>
      <w:lvlJc w:val="left"/>
      <w:pPr>
        <w:ind w:left="470" w:hanging="432"/>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5" w15:restartNumberingAfterBreak="0">
    <w:nsid w:val="13C348E8"/>
    <w:multiLevelType w:val="hybridMultilevel"/>
    <w:tmpl w:val="4BF09294"/>
    <w:lvl w:ilvl="0" w:tplc="740C8C84">
      <w:start w:val="1"/>
      <w:numFmt w:val="taiwaneseCountingThousand"/>
      <w:suff w:val="nothing"/>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7213A4"/>
    <w:multiLevelType w:val="hybridMultilevel"/>
    <w:tmpl w:val="AFFCC294"/>
    <w:lvl w:ilvl="0" w:tplc="56EAA5F2">
      <w:start w:val="1"/>
      <w:numFmt w:val="decimal"/>
      <w:lvlText w:val="%1."/>
      <w:lvlJc w:val="left"/>
      <w:pPr>
        <w:ind w:left="408" w:hanging="36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7" w15:restartNumberingAfterBreak="0">
    <w:nsid w:val="236054C7"/>
    <w:multiLevelType w:val="hybridMultilevel"/>
    <w:tmpl w:val="4BF09294"/>
    <w:lvl w:ilvl="0" w:tplc="740C8C84">
      <w:start w:val="1"/>
      <w:numFmt w:val="taiwaneseCountingThousand"/>
      <w:suff w:val="nothing"/>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7F71A7"/>
    <w:multiLevelType w:val="hybridMultilevel"/>
    <w:tmpl w:val="E0CEC77A"/>
    <w:lvl w:ilvl="0" w:tplc="49A6B556">
      <w:start w:val="1"/>
      <w:numFmt w:val="taiwaneseCountingThousand"/>
      <w:lvlText w:val="%1、"/>
      <w:lvlJc w:val="left"/>
      <w:pPr>
        <w:ind w:left="456" w:hanging="408"/>
      </w:pPr>
      <w:rPr>
        <w:rFonts w:hint="default"/>
        <w:lang w:val="en-US"/>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9" w15:restartNumberingAfterBreak="0">
    <w:nsid w:val="29320ACB"/>
    <w:multiLevelType w:val="hybridMultilevel"/>
    <w:tmpl w:val="D81E8462"/>
    <w:lvl w:ilvl="0" w:tplc="BDB20518">
      <w:start w:val="1"/>
      <w:numFmt w:val="taiwaneseCountingThousand"/>
      <w:lvlText w:val="%1、"/>
      <w:lvlJc w:val="left"/>
      <w:pPr>
        <w:ind w:left="498" w:hanging="45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0" w15:restartNumberingAfterBreak="0">
    <w:nsid w:val="2ACB612B"/>
    <w:multiLevelType w:val="hybridMultilevel"/>
    <w:tmpl w:val="4FFCE3B4"/>
    <w:lvl w:ilvl="0" w:tplc="E41A42CE">
      <w:start w:val="1"/>
      <w:numFmt w:val="taiwaneseCountingThousand"/>
      <w:lvlText w:val="(%1)"/>
      <w:lvlJc w:val="left"/>
      <w:pPr>
        <w:ind w:left="501" w:hanging="405"/>
      </w:pPr>
      <w:rPr>
        <w:rFonts w:hint="default"/>
      </w:rPr>
    </w:lvl>
    <w:lvl w:ilvl="1" w:tplc="04090019" w:tentative="1">
      <w:start w:val="1"/>
      <w:numFmt w:val="ideographTraditional"/>
      <w:lvlText w:val="%2、"/>
      <w:lvlJc w:val="left"/>
      <w:pPr>
        <w:ind w:left="1056" w:hanging="480"/>
      </w:pPr>
    </w:lvl>
    <w:lvl w:ilvl="2" w:tplc="0409001B" w:tentative="1">
      <w:start w:val="1"/>
      <w:numFmt w:val="lowerRoman"/>
      <w:lvlText w:val="%3."/>
      <w:lvlJc w:val="right"/>
      <w:pPr>
        <w:ind w:left="1536" w:hanging="480"/>
      </w:pPr>
    </w:lvl>
    <w:lvl w:ilvl="3" w:tplc="0409000F" w:tentative="1">
      <w:start w:val="1"/>
      <w:numFmt w:val="decimal"/>
      <w:lvlText w:val="%4."/>
      <w:lvlJc w:val="left"/>
      <w:pPr>
        <w:ind w:left="2016" w:hanging="480"/>
      </w:pPr>
    </w:lvl>
    <w:lvl w:ilvl="4" w:tplc="04090019" w:tentative="1">
      <w:start w:val="1"/>
      <w:numFmt w:val="ideographTraditional"/>
      <w:lvlText w:val="%5、"/>
      <w:lvlJc w:val="left"/>
      <w:pPr>
        <w:ind w:left="2496" w:hanging="480"/>
      </w:pPr>
    </w:lvl>
    <w:lvl w:ilvl="5" w:tplc="0409001B" w:tentative="1">
      <w:start w:val="1"/>
      <w:numFmt w:val="lowerRoman"/>
      <w:lvlText w:val="%6."/>
      <w:lvlJc w:val="right"/>
      <w:pPr>
        <w:ind w:left="2976" w:hanging="480"/>
      </w:pPr>
    </w:lvl>
    <w:lvl w:ilvl="6" w:tplc="0409000F" w:tentative="1">
      <w:start w:val="1"/>
      <w:numFmt w:val="decimal"/>
      <w:lvlText w:val="%7."/>
      <w:lvlJc w:val="left"/>
      <w:pPr>
        <w:ind w:left="3456" w:hanging="480"/>
      </w:pPr>
    </w:lvl>
    <w:lvl w:ilvl="7" w:tplc="04090019" w:tentative="1">
      <w:start w:val="1"/>
      <w:numFmt w:val="ideographTraditional"/>
      <w:lvlText w:val="%8、"/>
      <w:lvlJc w:val="left"/>
      <w:pPr>
        <w:ind w:left="3936" w:hanging="480"/>
      </w:pPr>
    </w:lvl>
    <w:lvl w:ilvl="8" w:tplc="0409001B" w:tentative="1">
      <w:start w:val="1"/>
      <w:numFmt w:val="lowerRoman"/>
      <w:lvlText w:val="%9."/>
      <w:lvlJc w:val="right"/>
      <w:pPr>
        <w:ind w:left="4416" w:hanging="480"/>
      </w:pPr>
    </w:lvl>
  </w:abstractNum>
  <w:abstractNum w:abstractNumId="11" w15:restartNumberingAfterBreak="0">
    <w:nsid w:val="2E5E06F1"/>
    <w:multiLevelType w:val="hybridMultilevel"/>
    <w:tmpl w:val="D4E85C48"/>
    <w:lvl w:ilvl="0" w:tplc="1DAA5896">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2" w15:restartNumberingAfterBreak="0">
    <w:nsid w:val="30A32B27"/>
    <w:multiLevelType w:val="hybridMultilevel"/>
    <w:tmpl w:val="4BF09294"/>
    <w:lvl w:ilvl="0" w:tplc="740C8C84">
      <w:start w:val="1"/>
      <w:numFmt w:val="taiwaneseCountingThousand"/>
      <w:suff w:val="nothing"/>
      <w:lvlText w:val="%1、"/>
      <w:lvlJc w:val="left"/>
      <w:pPr>
        <w:ind w:left="1279" w:hanging="57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15:restartNumberingAfterBreak="0">
    <w:nsid w:val="357D2EC9"/>
    <w:multiLevelType w:val="hybridMultilevel"/>
    <w:tmpl w:val="7D0EF826"/>
    <w:lvl w:ilvl="0" w:tplc="D50E013A">
      <w:start w:val="1"/>
      <w:numFmt w:val="taiwaneseCountingThousand"/>
      <w:lvlText w:val="%1、"/>
      <w:lvlJc w:val="left"/>
      <w:pPr>
        <w:ind w:left="470" w:hanging="432"/>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4" w15:restartNumberingAfterBreak="0">
    <w:nsid w:val="3F7227BE"/>
    <w:multiLevelType w:val="hybridMultilevel"/>
    <w:tmpl w:val="60982AC8"/>
    <w:lvl w:ilvl="0" w:tplc="04090015">
      <w:start w:val="1"/>
      <w:numFmt w:val="taiwaneseCountingThousand"/>
      <w:lvlText w:val="%1、"/>
      <w:lvlJc w:val="left"/>
      <w:pPr>
        <w:ind w:left="-52" w:hanging="360"/>
      </w:pPr>
      <w:rPr>
        <w:rFonts w:hint="default"/>
      </w:rPr>
    </w:lvl>
    <w:lvl w:ilvl="1" w:tplc="04090019" w:tentative="1">
      <w:start w:val="1"/>
      <w:numFmt w:val="ideographTraditional"/>
      <w:lvlText w:val="%2、"/>
      <w:lvlJc w:val="left"/>
      <w:pPr>
        <w:ind w:left="548" w:hanging="480"/>
      </w:pPr>
    </w:lvl>
    <w:lvl w:ilvl="2" w:tplc="0409001B" w:tentative="1">
      <w:start w:val="1"/>
      <w:numFmt w:val="lowerRoman"/>
      <w:lvlText w:val="%3."/>
      <w:lvlJc w:val="right"/>
      <w:pPr>
        <w:ind w:left="1028" w:hanging="480"/>
      </w:pPr>
    </w:lvl>
    <w:lvl w:ilvl="3" w:tplc="0409000F" w:tentative="1">
      <w:start w:val="1"/>
      <w:numFmt w:val="decimal"/>
      <w:lvlText w:val="%4."/>
      <w:lvlJc w:val="left"/>
      <w:pPr>
        <w:ind w:left="1508" w:hanging="480"/>
      </w:pPr>
    </w:lvl>
    <w:lvl w:ilvl="4" w:tplc="04090019" w:tentative="1">
      <w:start w:val="1"/>
      <w:numFmt w:val="ideographTraditional"/>
      <w:lvlText w:val="%5、"/>
      <w:lvlJc w:val="left"/>
      <w:pPr>
        <w:ind w:left="1988" w:hanging="480"/>
      </w:pPr>
    </w:lvl>
    <w:lvl w:ilvl="5" w:tplc="0409001B" w:tentative="1">
      <w:start w:val="1"/>
      <w:numFmt w:val="lowerRoman"/>
      <w:lvlText w:val="%6."/>
      <w:lvlJc w:val="right"/>
      <w:pPr>
        <w:ind w:left="2468" w:hanging="480"/>
      </w:pPr>
    </w:lvl>
    <w:lvl w:ilvl="6" w:tplc="0409000F" w:tentative="1">
      <w:start w:val="1"/>
      <w:numFmt w:val="decimal"/>
      <w:lvlText w:val="%7."/>
      <w:lvlJc w:val="left"/>
      <w:pPr>
        <w:ind w:left="2948" w:hanging="480"/>
      </w:pPr>
    </w:lvl>
    <w:lvl w:ilvl="7" w:tplc="04090019" w:tentative="1">
      <w:start w:val="1"/>
      <w:numFmt w:val="ideographTraditional"/>
      <w:lvlText w:val="%8、"/>
      <w:lvlJc w:val="left"/>
      <w:pPr>
        <w:ind w:left="3428" w:hanging="480"/>
      </w:pPr>
    </w:lvl>
    <w:lvl w:ilvl="8" w:tplc="0409001B" w:tentative="1">
      <w:start w:val="1"/>
      <w:numFmt w:val="lowerRoman"/>
      <w:lvlText w:val="%9."/>
      <w:lvlJc w:val="right"/>
      <w:pPr>
        <w:ind w:left="3908" w:hanging="480"/>
      </w:pPr>
    </w:lvl>
  </w:abstractNum>
  <w:abstractNum w:abstractNumId="15" w15:restartNumberingAfterBreak="0">
    <w:nsid w:val="49A03320"/>
    <w:multiLevelType w:val="hybridMultilevel"/>
    <w:tmpl w:val="7D0EF826"/>
    <w:lvl w:ilvl="0" w:tplc="D50E013A">
      <w:start w:val="1"/>
      <w:numFmt w:val="taiwaneseCountingThousand"/>
      <w:lvlText w:val="%1、"/>
      <w:lvlJc w:val="left"/>
      <w:pPr>
        <w:ind w:left="470" w:hanging="432"/>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6" w15:restartNumberingAfterBreak="0">
    <w:nsid w:val="4C314A32"/>
    <w:multiLevelType w:val="hybridMultilevel"/>
    <w:tmpl w:val="7E1ECF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51295E08"/>
    <w:multiLevelType w:val="hybridMultilevel"/>
    <w:tmpl w:val="DD522A56"/>
    <w:lvl w:ilvl="0" w:tplc="7CFE7D76">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1666EAA"/>
    <w:multiLevelType w:val="hybridMultilevel"/>
    <w:tmpl w:val="F60A82D4"/>
    <w:lvl w:ilvl="0" w:tplc="F1340E7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A45FA3"/>
    <w:multiLevelType w:val="hybridMultilevel"/>
    <w:tmpl w:val="81B22BDC"/>
    <w:lvl w:ilvl="0" w:tplc="D536217A">
      <w:start w:val="1"/>
      <w:numFmt w:val="taiwaneseCountingThousand"/>
      <w:lvlText w:val="%1、"/>
      <w:lvlJc w:val="left"/>
      <w:pPr>
        <w:ind w:left="480" w:hanging="480"/>
      </w:pPr>
      <w:rPr>
        <w:rFonts w:ascii="標楷體" w:eastAsia="標楷體" w:hAnsi="標楷體" w:cs="Times New Roman"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C24B8C"/>
    <w:multiLevelType w:val="hybridMultilevel"/>
    <w:tmpl w:val="98DA6870"/>
    <w:lvl w:ilvl="0" w:tplc="AA5657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6A12854"/>
    <w:multiLevelType w:val="hybridMultilevel"/>
    <w:tmpl w:val="106A0E48"/>
    <w:lvl w:ilvl="0" w:tplc="0C1E5890">
      <w:start w:val="1"/>
      <w:numFmt w:val="decimal"/>
      <w:lvlText w:val="%1."/>
      <w:lvlJc w:val="left"/>
      <w:pPr>
        <w:ind w:left="408" w:hanging="36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2" w15:restartNumberingAfterBreak="0">
    <w:nsid w:val="580D3056"/>
    <w:multiLevelType w:val="hybridMultilevel"/>
    <w:tmpl w:val="2CE6E372"/>
    <w:lvl w:ilvl="0" w:tplc="DEDAF694">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DF30647"/>
    <w:multiLevelType w:val="hybridMultilevel"/>
    <w:tmpl w:val="D5BC0BE8"/>
    <w:lvl w:ilvl="0" w:tplc="3DA43E9C">
      <w:start w:val="1"/>
      <w:numFmt w:val="taiwaneseCountingThousand"/>
      <w:lvlText w:val="%1、"/>
      <w:lvlJc w:val="left"/>
      <w:pPr>
        <w:ind w:left="408" w:hanging="360"/>
      </w:pPr>
      <w:rPr>
        <w:lang w:val="en-US"/>
      </w:rPr>
    </w:lvl>
    <w:lvl w:ilvl="1" w:tplc="04090019">
      <w:start w:val="1"/>
      <w:numFmt w:val="ideographTraditional"/>
      <w:lvlText w:val="%2、"/>
      <w:lvlJc w:val="left"/>
      <w:pPr>
        <w:ind w:left="1008" w:hanging="480"/>
      </w:pPr>
    </w:lvl>
    <w:lvl w:ilvl="2" w:tplc="0409001B">
      <w:start w:val="1"/>
      <w:numFmt w:val="lowerRoman"/>
      <w:lvlText w:val="%3."/>
      <w:lvlJc w:val="right"/>
      <w:pPr>
        <w:ind w:left="1488" w:hanging="480"/>
      </w:pPr>
    </w:lvl>
    <w:lvl w:ilvl="3" w:tplc="0409000F">
      <w:start w:val="1"/>
      <w:numFmt w:val="decimal"/>
      <w:lvlText w:val="%4."/>
      <w:lvlJc w:val="left"/>
      <w:pPr>
        <w:ind w:left="1968" w:hanging="480"/>
      </w:pPr>
    </w:lvl>
    <w:lvl w:ilvl="4" w:tplc="04090019">
      <w:start w:val="1"/>
      <w:numFmt w:val="ideographTraditional"/>
      <w:lvlText w:val="%5、"/>
      <w:lvlJc w:val="left"/>
      <w:pPr>
        <w:ind w:left="2448" w:hanging="480"/>
      </w:pPr>
    </w:lvl>
    <w:lvl w:ilvl="5" w:tplc="0409001B">
      <w:start w:val="1"/>
      <w:numFmt w:val="lowerRoman"/>
      <w:lvlText w:val="%6."/>
      <w:lvlJc w:val="right"/>
      <w:pPr>
        <w:ind w:left="2928" w:hanging="480"/>
      </w:pPr>
    </w:lvl>
    <w:lvl w:ilvl="6" w:tplc="0409000F">
      <w:start w:val="1"/>
      <w:numFmt w:val="decimal"/>
      <w:lvlText w:val="%7."/>
      <w:lvlJc w:val="left"/>
      <w:pPr>
        <w:ind w:left="3408" w:hanging="480"/>
      </w:pPr>
    </w:lvl>
    <w:lvl w:ilvl="7" w:tplc="04090019">
      <w:start w:val="1"/>
      <w:numFmt w:val="ideographTraditional"/>
      <w:lvlText w:val="%8、"/>
      <w:lvlJc w:val="left"/>
      <w:pPr>
        <w:ind w:left="3888" w:hanging="480"/>
      </w:pPr>
    </w:lvl>
    <w:lvl w:ilvl="8" w:tplc="0409001B">
      <w:start w:val="1"/>
      <w:numFmt w:val="lowerRoman"/>
      <w:lvlText w:val="%9."/>
      <w:lvlJc w:val="right"/>
      <w:pPr>
        <w:ind w:left="4368" w:hanging="480"/>
      </w:pPr>
    </w:lvl>
  </w:abstractNum>
  <w:abstractNum w:abstractNumId="24" w15:restartNumberingAfterBreak="0">
    <w:nsid w:val="61B51C21"/>
    <w:multiLevelType w:val="hybridMultilevel"/>
    <w:tmpl w:val="45C2B2E2"/>
    <w:lvl w:ilvl="0" w:tplc="656C46C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4875104"/>
    <w:multiLevelType w:val="hybridMultilevel"/>
    <w:tmpl w:val="7D0EF826"/>
    <w:lvl w:ilvl="0" w:tplc="D50E013A">
      <w:start w:val="1"/>
      <w:numFmt w:val="taiwaneseCountingThousand"/>
      <w:lvlText w:val="%1、"/>
      <w:lvlJc w:val="left"/>
      <w:pPr>
        <w:ind w:left="470" w:hanging="432"/>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6" w15:restartNumberingAfterBreak="0">
    <w:nsid w:val="664826D4"/>
    <w:multiLevelType w:val="hybridMultilevel"/>
    <w:tmpl w:val="88046546"/>
    <w:lvl w:ilvl="0" w:tplc="BB262E56">
      <w:start w:val="1"/>
      <w:numFmt w:val="taiwaneseCountingThousand"/>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9D035A"/>
    <w:multiLevelType w:val="hybridMultilevel"/>
    <w:tmpl w:val="4BF09294"/>
    <w:lvl w:ilvl="0" w:tplc="740C8C84">
      <w:start w:val="1"/>
      <w:numFmt w:val="taiwaneseCountingThousand"/>
      <w:suff w:val="nothing"/>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1A227AF"/>
    <w:multiLevelType w:val="hybridMultilevel"/>
    <w:tmpl w:val="B004F7B0"/>
    <w:lvl w:ilvl="0" w:tplc="FC3074D6">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2602050"/>
    <w:multiLevelType w:val="multilevel"/>
    <w:tmpl w:val="C2085CE2"/>
    <w:styleLink w:val="1"/>
    <w:lvl w:ilvl="0">
      <w:start w:val="1"/>
      <w:numFmt w:val="taiwaneseCountingThousand"/>
      <w:lvlText w:val="%1"/>
      <w:lvlJc w:val="left"/>
      <w:pPr>
        <w:tabs>
          <w:tab w:val="num" w:pos="284"/>
        </w:tabs>
        <w:ind w:left="397" w:hanging="397"/>
      </w:pPr>
      <w:rPr>
        <w:rFonts w:hint="eastAsia"/>
        <w:sz w:val="28"/>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abstractNumId w:val="29"/>
  </w:num>
  <w:num w:numId="2">
    <w:abstractNumId w:val="20"/>
  </w:num>
  <w:num w:numId="3">
    <w:abstractNumId w:val="26"/>
  </w:num>
  <w:num w:numId="4">
    <w:abstractNumId w:val="24"/>
  </w:num>
  <w:num w:numId="5">
    <w:abstractNumId w:val="17"/>
  </w:num>
  <w:num w:numId="6">
    <w:abstractNumId w:val="6"/>
  </w:num>
  <w:num w:numId="7">
    <w:abstractNumId w:val="18"/>
  </w:num>
  <w:num w:numId="8">
    <w:abstractNumId w:val="21"/>
  </w:num>
  <w:num w:numId="9">
    <w:abstractNumId w:val="1"/>
  </w:num>
  <w:num w:numId="10">
    <w:abstractNumId w:val="10"/>
  </w:num>
  <w:num w:numId="11">
    <w:abstractNumId w:val="19"/>
  </w:num>
  <w:num w:numId="12">
    <w:abstractNumId w:val="9"/>
  </w:num>
  <w:num w:numId="13">
    <w:abstractNumId w:val="11"/>
  </w:num>
  <w:num w:numId="14">
    <w:abstractNumId w:val="28"/>
  </w:num>
  <w:num w:numId="15">
    <w:abstractNumId w:val="25"/>
  </w:num>
  <w:num w:numId="16">
    <w:abstractNumId w:val="4"/>
  </w:num>
  <w:num w:numId="17">
    <w:abstractNumId w:val="14"/>
  </w:num>
  <w:num w:numId="18">
    <w:abstractNumId w:val="22"/>
  </w:num>
  <w:num w:numId="19">
    <w:abstractNumId w:val="8"/>
  </w:num>
  <w:num w:numId="20">
    <w:abstractNumId w:val="13"/>
  </w:num>
  <w:num w:numId="21">
    <w:abstractNumId w:val="15"/>
  </w:num>
  <w:num w:numId="22">
    <w:abstractNumId w:val="2"/>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5"/>
  </w:num>
  <w:num w:numId="26">
    <w:abstractNumId w:val="12"/>
  </w:num>
  <w:num w:numId="27">
    <w:abstractNumId w:val="27"/>
  </w:num>
  <w:num w:numId="28">
    <w:abstractNumId w:val="7"/>
  </w:num>
  <w:num w:numId="29">
    <w:abstractNumId w:val="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4B9"/>
    <w:rsid w:val="00002E8C"/>
    <w:rsid w:val="000032DC"/>
    <w:rsid w:val="00003FA2"/>
    <w:rsid w:val="000060E5"/>
    <w:rsid w:val="00006C89"/>
    <w:rsid w:val="00007FA5"/>
    <w:rsid w:val="000106A7"/>
    <w:rsid w:val="0001344B"/>
    <w:rsid w:val="000142EE"/>
    <w:rsid w:val="00016E46"/>
    <w:rsid w:val="000250DD"/>
    <w:rsid w:val="0002532A"/>
    <w:rsid w:val="00025A05"/>
    <w:rsid w:val="00030F6D"/>
    <w:rsid w:val="000312E3"/>
    <w:rsid w:val="000335E1"/>
    <w:rsid w:val="0003449B"/>
    <w:rsid w:val="00034848"/>
    <w:rsid w:val="00035C36"/>
    <w:rsid w:val="00037FC0"/>
    <w:rsid w:val="00043222"/>
    <w:rsid w:val="00043CF4"/>
    <w:rsid w:val="00045D02"/>
    <w:rsid w:val="000475C8"/>
    <w:rsid w:val="00050853"/>
    <w:rsid w:val="00050FAA"/>
    <w:rsid w:val="00051D4B"/>
    <w:rsid w:val="00055760"/>
    <w:rsid w:val="00057A45"/>
    <w:rsid w:val="000600CE"/>
    <w:rsid w:val="00060F14"/>
    <w:rsid w:val="00063399"/>
    <w:rsid w:val="0006347D"/>
    <w:rsid w:val="000637AA"/>
    <w:rsid w:val="0006660A"/>
    <w:rsid w:val="00066ED7"/>
    <w:rsid w:val="000676E2"/>
    <w:rsid w:val="00067FD7"/>
    <w:rsid w:val="0007359E"/>
    <w:rsid w:val="00083044"/>
    <w:rsid w:val="00083747"/>
    <w:rsid w:val="00084EAC"/>
    <w:rsid w:val="000855A3"/>
    <w:rsid w:val="00085C69"/>
    <w:rsid w:val="00085D74"/>
    <w:rsid w:val="00085E9D"/>
    <w:rsid w:val="00085F6F"/>
    <w:rsid w:val="00091011"/>
    <w:rsid w:val="00091E48"/>
    <w:rsid w:val="00092FD2"/>
    <w:rsid w:val="000930E5"/>
    <w:rsid w:val="000966E9"/>
    <w:rsid w:val="00096962"/>
    <w:rsid w:val="000A187E"/>
    <w:rsid w:val="000A1933"/>
    <w:rsid w:val="000A2CB3"/>
    <w:rsid w:val="000A2E2A"/>
    <w:rsid w:val="000A3701"/>
    <w:rsid w:val="000A3851"/>
    <w:rsid w:val="000A61B1"/>
    <w:rsid w:val="000A7934"/>
    <w:rsid w:val="000B0C10"/>
    <w:rsid w:val="000B2418"/>
    <w:rsid w:val="000B243F"/>
    <w:rsid w:val="000B39D4"/>
    <w:rsid w:val="000B5898"/>
    <w:rsid w:val="000B6659"/>
    <w:rsid w:val="000C454C"/>
    <w:rsid w:val="000C47D3"/>
    <w:rsid w:val="000C56DC"/>
    <w:rsid w:val="000C6E3C"/>
    <w:rsid w:val="000C7815"/>
    <w:rsid w:val="000C7B5F"/>
    <w:rsid w:val="000D1005"/>
    <w:rsid w:val="000D235E"/>
    <w:rsid w:val="000D415D"/>
    <w:rsid w:val="000D533E"/>
    <w:rsid w:val="000D7830"/>
    <w:rsid w:val="000E1F4B"/>
    <w:rsid w:val="000E25AC"/>
    <w:rsid w:val="000E3C5A"/>
    <w:rsid w:val="000E56AA"/>
    <w:rsid w:val="000E5F90"/>
    <w:rsid w:val="000F2015"/>
    <w:rsid w:val="000F4025"/>
    <w:rsid w:val="000F483C"/>
    <w:rsid w:val="000F5284"/>
    <w:rsid w:val="000F6534"/>
    <w:rsid w:val="001001E2"/>
    <w:rsid w:val="001015C9"/>
    <w:rsid w:val="00103D28"/>
    <w:rsid w:val="00105021"/>
    <w:rsid w:val="00105260"/>
    <w:rsid w:val="00107178"/>
    <w:rsid w:val="00111203"/>
    <w:rsid w:val="00111D93"/>
    <w:rsid w:val="0011323C"/>
    <w:rsid w:val="00115CFB"/>
    <w:rsid w:val="00115D80"/>
    <w:rsid w:val="00123609"/>
    <w:rsid w:val="00132997"/>
    <w:rsid w:val="001338B7"/>
    <w:rsid w:val="00133E36"/>
    <w:rsid w:val="001362BA"/>
    <w:rsid w:val="00136888"/>
    <w:rsid w:val="00140293"/>
    <w:rsid w:val="001412ED"/>
    <w:rsid w:val="00141CB7"/>
    <w:rsid w:val="001426F2"/>
    <w:rsid w:val="0014346C"/>
    <w:rsid w:val="00146768"/>
    <w:rsid w:val="001469CE"/>
    <w:rsid w:val="00151595"/>
    <w:rsid w:val="00151A93"/>
    <w:rsid w:val="00155423"/>
    <w:rsid w:val="00155979"/>
    <w:rsid w:val="001560F1"/>
    <w:rsid w:val="0015736C"/>
    <w:rsid w:val="001622E0"/>
    <w:rsid w:val="001628BD"/>
    <w:rsid w:val="00165EEB"/>
    <w:rsid w:val="001666C2"/>
    <w:rsid w:val="001671A0"/>
    <w:rsid w:val="00172584"/>
    <w:rsid w:val="00173728"/>
    <w:rsid w:val="0017470A"/>
    <w:rsid w:val="00174FBB"/>
    <w:rsid w:val="001750C7"/>
    <w:rsid w:val="001758C7"/>
    <w:rsid w:val="001770FF"/>
    <w:rsid w:val="00187CC0"/>
    <w:rsid w:val="001942BD"/>
    <w:rsid w:val="001A3843"/>
    <w:rsid w:val="001A6AA1"/>
    <w:rsid w:val="001B1468"/>
    <w:rsid w:val="001B1FEB"/>
    <w:rsid w:val="001B2AF4"/>
    <w:rsid w:val="001B38B8"/>
    <w:rsid w:val="001B4601"/>
    <w:rsid w:val="001B51FE"/>
    <w:rsid w:val="001C04BF"/>
    <w:rsid w:val="001C0843"/>
    <w:rsid w:val="001C247A"/>
    <w:rsid w:val="001C38F5"/>
    <w:rsid w:val="001C3AAB"/>
    <w:rsid w:val="001C45A3"/>
    <w:rsid w:val="001C4A23"/>
    <w:rsid w:val="001C5E4E"/>
    <w:rsid w:val="001C61E5"/>
    <w:rsid w:val="001C7373"/>
    <w:rsid w:val="001C7FCB"/>
    <w:rsid w:val="001D0650"/>
    <w:rsid w:val="001D2176"/>
    <w:rsid w:val="001D543A"/>
    <w:rsid w:val="001D5E90"/>
    <w:rsid w:val="001E46AB"/>
    <w:rsid w:val="001E76DD"/>
    <w:rsid w:val="001E78EC"/>
    <w:rsid w:val="001F394C"/>
    <w:rsid w:val="001F423B"/>
    <w:rsid w:val="001F4FB4"/>
    <w:rsid w:val="001F79F4"/>
    <w:rsid w:val="0020243F"/>
    <w:rsid w:val="0020677D"/>
    <w:rsid w:val="00207C78"/>
    <w:rsid w:val="00214AB4"/>
    <w:rsid w:val="00216438"/>
    <w:rsid w:val="00217514"/>
    <w:rsid w:val="00220618"/>
    <w:rsid w:val="002207E5"/>
    <w:rsid w:val="00220D1F"/>
    <w:rsid w:val="002256E6"/>
    <w:rsid w:val="00225C46"/>
    <w:rsid w:val="002279D6"/>
    <w:rsid w:val="00231828"/>
    <w:rsid w:val="00231C1B"/>
    <w:rsid w:val="00232F1E"/>
    <w:rsid w:val="0023566E"/>
    <w:rsid w:val="00237964"/>
    <w:rsid w:val="00241988"/>
    <w:rsid w:val="00241E7A"/>
    <w:rsid w:val="00242377"/>
    <w:rsid w:val="002436E1"/>
    <w:rsid w:val="0024379F"/>
    <w:rsid w:val="00244FB4"/>
    <w:rsid w:val="002503BF"/>
    <w:rsid w:val="00252EC3"/>
    <w:rsid w:val="00256698"/>
    <w:rsid w:val="00256C55"/>
    <w:rsid w:val="002627CD"/>
    <w:rsid w:val="002638C2"/>
    <w:rsid w:val="00263E81"/>
    <w:rsid w:val="00264596"/>
    <w:rsid w:val="002648E4"/>
    <w:rsid w:val="002652DC"/>
    <w:rsid w:val="0026661C"/>
    <w:rsid w:val="00267861"/>
    <w:rsid w:val="00270F2F"/>
    <w:rsid w:val="002753AF"/>
    <w:rsid w:val="00277756"/>
    <w:rsid w:val="002779E8"/>
    <w:rsid w:val="0028014B"/>
    <w:rsid w:val="00280EC3"/>
    <w:rsid w:val="002830F9"/>
    <w:rsid w:val="002831B6"/>
    <w:rsid w:val="0028325F"/>
    <w:rsid w:val="0028363B"/>
    <w:rsid w:val="00284D8E"/>
    <w:rsid w:val="00285238"/>
    <w:rsid w:val="0028687E"/>
    <w:rsid w:val="002902B4"/>
    <w:rsid w:val="0029100C"/>
    <w:rsid w:val="00292405"/>
    <w:rsid w:val="0029376E"/>
    <w:rsid w:val="0029425B"/>
    <w:rsid w:val="00295C5D"/>
    <w:rsid w:val="002979E8"/>
    <w:rsid w:val="002A3535"/>
    <w:rsid w:val="002A5B68"/>
    <w:rsid w:val="002B0680"/>
    <w:rsid w:val="002B0857"/>
    <w:rsid w:val="002B2D7C"/>
    <w:rsid w:val="002B305C"/>
    <w:rsid w:val="002B392A"/>
    <w:rsid w:val="002B3B52"/>
    <w:rsid w:val="002B444A"/>
    <w:rsid w:val="002B61CF"/>
    <w:rsid w:val="002B63D2"/>
    <w:rsid w:val="002B72C8"/>
    <w:rsid w:val="002B7882"/>
    <w:rsid w:val="002C0C26"/>
    <w:rsid w:val="002C23E1"/>
    <w:rsid w:val="002C3622"/>
    <w:rsid w:val="002C4043"/>
    <w:rsid w:val="002C4290"/>
    <w:rsid w:val="002C4DFA"/>
    <w:rsid w:val="002D0320"/>
    <w:rsid w:val="002D2089"/>
    <w:rsid w:val="002D2806"/>
    <w:rsid w:val="002D3E99"/>
    <w:rsid w:val="002D43CB"/>
    <w:rsid w:val="002D4C86"/>
    <w:rsid w:val="002D6508"/>
    <w:rsid w:val="002D767F"/>
    <w:rsid w:val="002E055F"/>
    <w:rsid w:val="002E34BA"/>
    <w:rsid w:val="002E479F"/>
    <w:rsid w:val="002E6332"/>
    <w:rsid w:val="002E7E35"/>
    <w:rsid w:val="002F0030"/>
    <w:rsid w:val="002F33DE"/>
    <w:rsid w:val="002F3950"/>
    <w:rsid w:val="003013E2"/>
    <w:rsid w:val="00303361"/>
    <w:rsid w:val="0030615A"/>
    <w:rsid w:val="00307FFA"/>
    <w:rsid w:val="00310DB6"/>
    <w:rsid w:val="00311660"/>
    <w:rsid w:val="00312BB3"/>
    <w:rsid w:val="00314B8B"/>
    <w:rsid w:val="00317863"/>
    <w:rsid w:val="00321F4C"/>
    <w:rsid w:val="00326538"/>
    <w:rsid w:val="00330162"/>
    <w:rsid w:val="003309F4"/>
    <w:rsid w:val="00330B13"/>
    <w:rsid w:val="00337721"/>
    <w:rsid w:val="003404DD"/>
    <w:rsid w:val="00343023"/>
    <w:rsid w:val="00343C19"/>
    <w:rsid w:val="00345742"/>
    <w:rsid w:val="00346CFE"/>
    <w:rsid w:val="003506C5"/>
    <w:rsid w:val="00350BE5"/>
    <w:rsid w:val="00352E85"/>
    <w:rsid w:val="00366E38"/>
    <w:rsid w:val="003672C8"/>
    <w:rsid w:val="0036739C"/>
    <w:rsid w:val="003677D2"/>
    <w:rsid w:val="003678F9"/>
    <w:rsid w:val="0037287D"/>
    <w:rsid w:val="003738AA"/>
    <w:rsid w:val="00373A3B"/>
    <w:rsid w:val="003748F8"/>
    <w:rsid w:val="0037713B"/>
    <w:rsid w:val="003807B4"/>
    <w:rsid w:val="00381A95"/>
    <w:rsid w:val="0038390E"/>
    <w:rsid w:val="003850AD"/>
    <w:rsid w:val="003871E7"/>
    <w:rsid w:val="003920EF"/>
    <w:rsid w:val="003933A1"/>
    <w:rsid w:val="00394AC6"/>
    <w:rsid w:val="00394AD9"/>
    <w:rsid w:val="0039573A"/>
    <w:rsid w:val="003968BE"/>
    <w:rsid w:val="00396F69"/>
    <w:rsid w:val="003A267D"/>
    <w:rsid w:val="003A293D"/>
    <w:rsid w:val="003A34A1"/>
    <w:rsid w:val="003A495E"/>
    <w:rsid w:val="003A4EBF"/>
    <w:rsid w:val="003A6255"/>
    <w:rsid w:val="003B0EF9"/>
    <w:rsid w:val="003B0F45"/>
    <w:rsid w:val="003B5668"/>
    <w:rsid w:val="003B5A98"/>
    <w:rsid w:val="003B7C18"/>
    <w:rsid w:val="003C027C"/>
    <w:rsid w:val="003C1499"/>
    <w:rsid w:val="003C23FA"/>
    <w:rsid w:val="003C2C11"/>
    <w:rsid w:val="003C5FB3"/>
    <w:rsid w:val="003C79EC"/>
    <w:rsid w:val="003D1272"/>
    <w:rsid w:val="003D25E4"/>
    <w:rsid w:val="003D3464"/>
    <w:rsid w:val="003D384E"/>
    <w:rsid w:val="003D408A"/>
    <w:rsid w:val="003D4D8F"/>
    <w:rsid w:val="003D6571"/>
    <w:rsid w:val="003D72C2"/>
    <w:rsid w:val="003D7A3A"/>
    <w:rsid w:val="003E107E"/>
    <w:rsid w:val="003E2F2F"/>
    <w:rsid w:val="003E56C9"/>
    <w:rsid w:val="003F0713"/>
    <w:rsid w:val="003F0C46"/>
    <w:rsid w:val="003F1A64"/>
    <w:rsid w:val="003F42E0"/>
    <w:rsid w:val="00400405"/>
    <w:rsid w:val="004008C1"/>
    <w:rsid w:val="004026E2"/>
    <w:rsid w:val="00405B09"/>
    <w:rsid w:val="00406242"/>
    <w:rsid w:val="00406DF8"/>
    <w:rsid w:val="0040701C"/>
    <w:rsid w:val="004077C2"/>
    <w:rsid w:val="0041133C"/>
    <w:rsid w:val="00416EAD"/>
    <w:rsid w:val="0042045D"/>
    <w:rsid w:val="004206A0"/>
    <w:rsid w:val="00421145"/>
    <w:rsid w:val="00426125"/>
    <w:rsid w:val="00426AF7"/>
    <w:rsid w:val="00431462"/>
    <w:rsid w:val="004315C1"/>
    <w:rsid w:val="0043342F"/>
    <w:rsid w:val="004358AD"/>
    <w:rsid w:val="00436A89"/>
    <w:rsid w:val="00437BCA"/>
    <w:rsid w:val="00440857"/>
    <w:rsid w:val="00441338"/>
    <w:rsid w:val="00442195"/>
    <w:rsid w:val="004437B7"/>
    <w:rsid w:val="0044511F"/>
    <w:rsid w:val="00445706"/>
    <w:rsid w:val="004464CB"/>
    <w:rsid w:val="00446826"/>
    <w:rsid w:val="004478B0"/>
    <w:rsid w:val="00447C44"/>
    <w:rsid w:val="00451D3F"/>
    <w:rsid w:val="00455ACB"/>
    <w:rsid w:val="00456B62"/>
    <w:rsid w:val="00457780"/>
    <w:rsid w:val="004606B2"/>
    <w:rsid w:val="00463B24"/>
    <w:rsid w:val="004669C2"/>
    <w:rsid w:val="004669CD"/>
    <w:rsid w:val="00470811"/>
    <w:rsid w:val="0047292F"/>
    <w:rsid w:val="0047352B"/>
    <w:rsid w:val="00482C63"/>
    <w:rsid w:val="00484B0B"/>
    <w:rsid w:val="00485E9D"/>
    <w:rsid w:val="00493E11"/>
    <w:rsid w:val="00494C82"/>
    <w:rsid w:val="00494D3D"/>
    <w:rsid w:val="004A01BC"/>
    <w:rsid w:val="004A055A"/>
    <w:rsid w:val="004A2CCC"/>
    <w:rsid w:val="004A2FB2"/>
    <w:rsid w:val="004A3738"/>
    <w:rsid w:val="004B2ACD"/>
    <w:rsid w:val="004B3A79"/>
    <w:rsid w:val="004B50D1"/>
    <w:rsid w:val="004B6E73"/>
    <w:rsid w:val="004C1901"/>
    <w:rsid w:val="004C2A6E"/>
    <w:rsid w:val="004C332C"/>
    <w:rsid w:val="004C65AB"/>
    <w:rsid w:val="004D0450"/>
    <w:rsid w:val="004D177E"/>
    <w:rsid w:val="004D2DD3"/>
    <w:rsid w:val="004D5844"/>
    <w:rsid w:val="004E1ECC"/>
    <w:rsid w:val="004E2582"/>
    <w:rsid w:val="004E317F"/>
    <w:rsid w:val="004E38C7"/>
    <w:rsid w:val="004E4EA7"/>
    <w:rsid w:val="004E6568"/>
    <w:rsid w:val="004E7363"/>
    <w:rsid w:val="004F2C5B"/>
    <w:rsid w:val="004F31AF"/>
    <w:rsid w:val="004F337D"/>
    <w:rsid w:val="004F396F"/>
    <w:rsid w:val="004F3A44"/>
    <w:rsid w:val="004F3DEE"/>
    <w:rsid w:val="004F46D3"/>
    <w:rsid w:val="004F619B"/>
    <w:rsid w:val="005001E4"/>
    <w:rsid w:val="005019D6"/>
    <w:rsid w:val="005054B0"/>
    <w:rsid w:val="005066EF"/>
    <w:rsid w:val="00507352"/>
    <w:rsid w:val="0051465D"/>
    <w:rsid w:val="00515127"/>
    <w:rsid w:val="005152C5"/>
    <w:rsid w:val="00515824"/>
    <w:rsid w:val="005177FE"/>
    <w:rsid w:val="00520938"/>
    <w:rsid w:val="00524E91"/>
    <w:rsid w:val="00525C9D"/>
    <w:rsid w:val="005267B4"/>
    <w:rsid w:val="005355C0"/>
    <w:rsid w:val="00535A36"/>
    <w:rsid w:val="00535E87"/>
    <w:rsid w:val="00536A9D"/>
    <w:rsid w:val="00536EFC"/>
    <w:rsid w:val="00536FD5"/>
    <w:rsid w:val="00537318"/>
    <w:rsid w:val="005426F9"/>
    <w:rsid w:val="005441FE"/>
    <w:rsid w:val="00544AA0"/>
    <w:rsid w:val="00544C21"/>
    <w:rsid w:val="00544C44"/>
    <w:rsid w:val="00544E28"/>
    <w:rsid w:val="00545843"/>
    <w:rsid w:val="00545875"/>
    <w:rsid w:val="005462B8"/>
    <w:rsid w:val="005510AF"/>
    <w:rsid w:val="00551796"/>
    <w:rsid w:val="00552995"/>
    <w:rsid w:val="00552BEA"/>
    <w:rsid w:val="00554050"/>
    <w:rsid w:val="005548A2"/>
    <w:rsid w:val="00560D01"/>
    <w:rsid w:val="005617ED"/>
    <w:rsid w:val="00561C29"/>
    <w:rsid w:val="0056316A"/>
    <w:rsid w:val="00564193"/>
    <w:rsid w:val="00564431"/>
    <w:rsid w:val="0056456B"/>
    <w:rsid w:val="005714D3"/>
    <w:rsid w:val="00571E25"/>
    <w:rsid w:val="00574F40"/>
    <w:rsid w:val="00575042"/>
    <w:rsid w:val="0057585F"/>
    <w:rsid w:val="005813D2"/>
    <w:rsid w:val="00581552"/>
    <w:rsid w:val="0058509F"/>
    <w:rsid w:val="00585556"/>
    <w:rsid w:val="00586451"/>
    <w:rsid w:val="00592084"/>
    <w:rsid w:val="00592C12"/>
    <w:rsid w:val="00596D56"/>
    <w:rsid w:val="00596D59"/>
    <w:rsid w:val="005A209A"/>
    <w:rsid w:val="005A34F2"/>
    <w:rsid w:val="005A40BB"/>
    <w:rsid w:val="005A5ECA"/>
    <w:rsid w:val="005A7596"/>
    <w:rsid w:val="005B07E8"/>
    <w:rsid w:val="005B0BDD"/>
    <w:rsid w:val="005B3614"/>
    <w:rsid w:val="005B3845"/>
    <w:rsid w:val="005B4393"/>
    <w:rsid w:val="005C0A29"/>
    <w:rsid w:val="005C0F47"/>
    <w:rsid w:val="005C3AA7"/>
    <w:rsid w:val="005C5ED6"/>
    <w:rsid w:val="005C7BAB"/>
    <w:rsid w:val="005D1333"/>
    <w:rsid w:val="005D25F7"/>
    <w:rsid w:val="005D26C5"/>
    <w:rsid w:val="005D2CF9"/>
    <w:rsid w:val="005D3457"/>
    <w:rsid w:val="005D35DE"/>
    <w:rsid w:val="005D4EC6"/>
    <w:rsid w:val="005D5773"/>
    <w:rsid w:val="005D59AF"/>
    <w:rsid w:val="005D5FC4"/>
    <w:rsid w:val="005D6430"/>
    <w:rsid w:val="005D7BC0"/>
    <w:rsid w:val="005E17B7"/>
    <w:rsid w:val="005E1D79"/>
    <w:rsid w:val="005E2261"/>
    <w:rsid w:val="005E2322"/>
    <w:rsid w:val="005E3EC4"/>
    <w:rsid w:val="005E61CE"/>
    <w:rsid w:val="005E7671"/>
    <w:rsid w:val="005F0262"/>
    <w:rsid w:val="005F230A"/>
    <w:rsid w:val="005F3902"/>
    <w:rsid w:val="005F39DE"/>
    <w:rsid w:val="005F45ED"/>
    <w:rsid w:val="005F4B89"/>
    <w:rsid w:val="005F6D61"/>
    <w:rsid w:val="00604C00"/>
    <w:rsid w:val="00605058"/>
    <w:rsid w:val="00605B1E"/>
    <w:rsid w:val="00606FB3"/>
    <w:rsid w:val="006071B3"/>
    <w:rsid w:val="006107CB"/>
    <w:rsid w:val="0061151F"/>
    <w:rsid w:val="00611EC9"/>
    <w:rsid w:val="0061274D"/>
    <w:rsid w:val="00616C99"/>
    <w:rsid w:val="006179F1"/>
    <w:rsid w:val="00617EEA"/>
    <w:rsid w:val="00622AA8"/>
    <w:rsid w:val="00622E22"/>
    <w:rsid w:val="006244C7"/>
    <w:rsid w:val="00625EC6"/>
    <w:rsid w:val="00626EBC"/>
    <w:rsid w:val="00634155"/>
    <w:rsid w:val="00640284"/>
    <w:rsid w:val="00641407"/>
    <w:rsid w:val="006415D3"/>
    <w:rsid w:val="00643518"/>
    <w:rsid w:val="0065058C"/>
    <w:rsid w:val="00650DA9"/>
    <w:rsid w:val="006536C2"/>
    <w:rsid w:val="00654FF3"/>
    <w:rsid w:val="00655487"/>
    <w:rsid w:val="00655A72"/>
    <w:rsid w:val="0065702C"/>
    <w:rsid w:val="00662F60"/>
    <w:rsid w:val="00663BB0"/>
    <w:rsid w:val="00663F60"/>
    <w:rsid w:val="006653B7"/>
    <w:rsid w:val="00672E52"/>
    <w:rsid w:val="00674AC5"/>
    <w:rsid w:val="00675446"/>
    <w:rsid w:val="00676524"/>
    <w:rsid w:val="0067767B"/>
    <w:rsid w:val="00680445"/>
    <w:rsid w:val="00680AD5"/>
    <w:rsid w:val="00680C0B"/>
    <w:rsid w:val="006845A2"/>
    <w:rsid w:val="00684E35"/>
    <w:rsid w:val="00687443"/>
    <w:rsid w:val="006902BE"/>
    <w:rsid w:val="00690A89"/>
    <w:rsid w:val="00693E71"/>
    <w:rsid w:val="006A02C8"/>
    <w:rsid w:val="006A0680"/>
    <w:rsid w:val="006A0814"/>
    <w:rsid w:val="006A1C52"/>
    <w:rsid w:val="006A23F7"/>
    <w:rsid w:val="006A2B23"/>
    <w:rsid w:val="006A37EE"/>
    <w:rsid w:val="006A39DC"/>
    <w:rsid w:val="006A5A7E"/>
    <w:rsid w:val="006A5EEE"/>
    <w:rsid w:val="006B38D6"/>
    <w:rsid w:val="006B3DF0"/>
    <w:rsid w:val="006B40B6"/>
    <w:rsid w:val="006B67BC"/>
    <w:rsid w:val="006B748C"/>
    <w:rsid w:val="006C1D2B"/>
    <w:rsid w:val="006C2B7D"/>
    <w:rsid w:val="006C584C"/>
    <w:rsid w:val="006C5C85"/>
    <w:rsid w:val="006C6D93"/>
    <w:rsid w:val="006C7C1F"/>
    <w:rsid w:val="006D0118"/>
    <w:rsid w:val="006D25EA"/>
    <w:rsid w:val="006D2E7C"/>
    <w:rsid w:val="006D43EB"/>
    <w:rsid w:val="006D4A7E"/>
    <w:rsid w:val="006E0EA3"/>
    <w:rsid w:val="006E1DF5"/>
    <w:rsid w:val="006E7405"/>
    <w:rsid w:val="006E7438"/>
    <w:rsid w:val="006F08A4"/>
    <w:rsid w:val="006F0F6F"/>
    <w:rsid w:val="006F1DE1"/>
    <w:rsid w:val="006F2D16"/>
    <w:rsid w:val="006F499E"/>
    <w:rsid w:val="006F5295"/>
    <w:rsid w:val="006F61EE"/>
    <w:rsid w:val="006F6ABF"/>
    <w:rsid w:val="007028BC"/>
    <w:rsid w:val="0070456A"/>
    <w:rsid w:val="0070541E"/>
    <w:rsid w:val="0070563A"/>
    <w:rsid w:val="00705BF9"/>
    <w:rsid w:val="00712438"/>
    <w:rsid w:val="0071327B"/>
    <w:rsid w:val="00713330"/>
    <w:rsid w:val="00721378"/>
    <w:rsid w:val="00722DA1"/>
    <w:rsid w:val="00725E8F"/>
    <w:rsid w:val="00727519"/>
    <w:rsid w:val="00731323"/>
    <w:rsid w:val="007328DB"/>
    <w:rsid w:val="00733416"/>
    <w:rsid w:val="00736639"/>
    <w:rsid w:val="007367B0"/>
    <w:rsid w:val="00737966"/>
    <w:rsid w:val="007424D2"/>
    <w:rsid w:val="0074329D"/>
    <w:rsid w:val="00745932"/>
    <w:rsid w:val="00747020"/>
    <w:rsid w:val="0074709F"/>
    <w:rsid w:val="00750384"/>
    <w:rsid w:val="0075104C"/>
    <w:rsid w:val="00752535"/>
    <w:rsid w:val="00752989"/>
    <w:rsid w:val="00752E75"/>
    <w:rsid w:val="007564B9"/>
    <w:rsid w:val="00757848"/>
    <w:rsid w:val="00765744"/>
    <w:rsid w:val="0077121F"/>
    <w:rsid w:val="00773D08"/>
    <w:rsid w:val="007747BE"/>
    <w:rsid w:val="007751D1"/>
    <w:rsid w:val="0078185F"/>
    <w:rsid w:val="00781BCC"/>
    <w:rsid w:val="007850EA"/>
    <w:rsid w:val="0079049F"/>
    <w:rsid w:val="007934EC"/>
    <w:rsid w:val="0079626D"/>
    <w:rsid w:val="00797B03"/>
    <w:rsid w:val="007A1EE7"/>
    <w:rsid w:val="007A2585"/>
    <w:rsid w:val="007B0006"/>
    <w:rsid w:val="007B055A"/>
    <w:rsid w:val="007B06DF"/>
    <w:rsid w:val="007B13CC"/>
    <w:rsid w:val="007B1B36"/>
    <w:rsid w:val="007B3B4F"/>
    <w:rsid w:val="007B4F96"/>
    <w:rsid w:val="007B51E1"/>
    <w:rsid w:val="007B6EC5"/>
    <w:rsid w:val="007B7E0A"/>
    <w:rsid w:val="007C032D"/>
    <w:rsid w:val="007C077F"/>
    <w:rsid w:val="007C4398"/>
    <w:rsid w:val="007C5C91"/>
    <w:rsid w:val="007C694D"/>
    <w:rsid w:val="007C7646"/>
    <w:rsid w:val="007D087F"/>
    <w:rsid w:val="007D639A"/>
    <w:rsid w:val="007E026D"/>
    <w:rsid w:val="007E1695"/>
    <w:rsid w:val="007E259B"/>
    <w:rsid w:val="007E36A9"/>
    <w:rsid w:val="007E5897"/>
    <w:rsid w:val="007E6573"/>
    <w:rsid w:val="007E692A"/>
    <w:rsid w:val="007F26DB"/>
    <w:rsid w:val="007F2A2C"/>
    <w:rsid w:val="0080119B"/>
    <w:rsid w:val="00802523"/>
    <w:rsid w:val="008025B5"/>
    <w:rsid w:val="00803A21"/>
    <w:rsid w:val="0081158F"/>
    <w:rsid w:val="008122D1"/>
    <w:rsid w:val="00813F98"/>
    <w:rsid w:val="008151D9"/>
    <w:rsid w:val="00816A28"/>
    <w:rsid w:val="0082022D"/>
    <w:rsid w:val="008214B9"/>
    <w:rsid w:val="0082208E"/>
    <w:rsid w:val="00823B35"/>
    <w:rsid w:val="00825D32"/>
    <w:rsid w:val="00825F47"/>
    <w:rsid w:val="00832B65"/>
    <w:rsid w:val="00833479"/>
    <w:rsid w:val="0083536C"/>
    <w:rsid w:val="00836379"/>
    <w:rsid w:val="0084307E"/>
    <w:rsid w:val="0084383C"/>
    <w:rsid w:val="00844700"/>
    <w:rsid w:val="00845E2E"/>
    <w:rsid w:val="00846F61"/>
    <w:rsid w:val="00851AC5"/>
    <w:rsid w:val="00856864"/>
    <w:rsid w:val="00861715"/>
    <w:rsid w:val="0086298E"/>
    <w:rsid w:val="00863AAE"/>
    <w:rsid w:val="00865C25"/>
    <w:rsid w:val="00867D6D"/>
    <w:rsid w:val="00870588"/>
    <w:rsid w:val="00872412"/>
    <w:rsid w:val="00872DD1"/>
    <w:rsid w:val="00873D1A"/>
    <w:rsid w:val="008744C4"/>
    <w:rsid w:val="00874A33"/>
    <w:rsid w:val="0087500F"/>
    <w:rsid w:val="00876697"/>
    <w:rsid w:val="00876FD9"/>
    <w:rsid w:val="00880B7E"/>
    <w:rsid w:val="008812C4"/>
    <w:rsid w:val="0088267E"/>
    <w:rsid w:val="0088279D"/>
    <w:rsid w:val="008846DB"/>
    <w:rsid w:val="008863B4"/>
    <w:rsid w:val="0088657E"/>
    <w:rsid w:val="008873EC"/>
    <w:rsid w:val="00887C20"/>
    <w:rsid w:val="0089204B"/>
    <w:rsid w:val="00892E41"/>
    <w:rsid w:val="00893583"/>
    <w:rsid w:val="00894891"/>
    <w:rsid w:val="008960AD"/>
    <w:rsid w:val="00896A56"/>
    <w:rsid w:val="00897C30"/>
    <w:rsid w:val="00897E9E"/>
    <w:rsid w:val="008A0643"/>
    <w:rsid w:val="008A0F72"/>
    <w:rsid w:val="008A140C"/>
    <w:rsid w:val="008A1A74"/>
    <w:rsid w:val="008B2B69"/>
    <w:rsid w:val="008B39B8"/>
    <w:rsid w:val="008B3C76"/>
    <w:rsid w:val="008C3A91"/>
    <w:rsid w:val="008C4780"/>
    <w:rsid w:val="008C5FBB"/>
    <w:rsid w:val="008C79A4"/>
    <w:rsid w:val="008D2078"/>
    <w:rsid w:val="008D21FD"/>
    <w:rsid w:val="008D6967"/>
    <w:rsid w:val="008D780E"/>
    <w:rsid w:val="008E3D6A"/>
    <w:rsid w:val="008E741E"/>
    <w:rsid w:val="008E7E91"/>
    <w:rsid w:val="00907679"/>
    <w:rsid w:val="009120E2"/>
    <w:rsid w:val="0091297B"/>
    <w:rsid w:val="009146E3"/>
    <w:rsid w:val="00914AD8"/>
    <w:rsid w:val="00922BC8"/>
    <w:rsid w:val="00923B05"/>
    <w:rsid w:val="00925898"/>
    <w:rsid w:val="00925B62"/>
    <w:rsid w:val="00932233"/>
    <w:rsid w:val="00934012"/>
    <w:rsid w:val="00934446"/>
    <w:rsid w:val="00934606"/>
    <w:rsid w:val="009348AC"/>
    <w:rsid w:val="00934A67"/>
    <w:rsid w:val="009404A8"/>
    <w:rsid w:val="0094127B"/>
    <w:rsid w:val="00941816"/>
    <w:rsid w:val="009424AD"/>
    <w:rsid w:val="009430CC"/>
    <w:rsid w:val="0094334D"/>
    <w:rsid w:val="0094380A"/>
    <w:rsid w:val="00945B2B"/>
    <w:rsid w:val="00946145"/>
    <w:rsid w:val="00946976"/>
    <w:rsid w:val="00950836"/>
    <w:rsid w:val="00952FDC"/>
    <w:rsid w:val="00955AB2"/>
    <w:rsid w:val="00956C4B"/>
    <w:rsid w:val="00957746"/>
    <w:rsid w:val="00957C5E"/>
    <w:rsid w:val="00960114"/>
    <w:rsid w:val="00961310"/>
    <w:rsid w:val="009613FD"/>
    <w:rsid w:val="009705EE"/>
    <w:rsid w:val="00970CCF"/>
    <w:rsid w:val="009718EB"/>
    <w:rsid w:val="00971C36"/>
    <w:rsid w:val="0097645E"/>
    <w:rsid w:val="00977CEE"/>
    <w:rsid w:val="009802F0"/>
    <w:rsid w:val="00981BFA"/>
    <w:rsid w:val="00983C95"/>
    <w:rsid w:val="009879D0"/>
    <w:rsid w:val="0099007E"/>
    <w:rsid w:val="00990599"/>
    <w:rsid w:val="009917EC"/>
    <w:rsid w:val="00992D3A"/>
    <w:rsid w:val="0099336C"/>
    <w:rsid w:val="009934FF"/>
    <w:rsid w:val="00994296"/>
    <w:rsid w:val="00997BC3"/>
    <w:rsid w:val="009A0101"/>
    <w:rsid w:val="009A2E4B"/>
    <w:rsid w:val="009A3B75"/>
    <w:rsid w:val="009A4F76"/>
    <w:rsid w:val="009A6080"/>
    <w:rsid w:val="009A6CA9"/>
    <w:rsid w:val="009A6D90"/>
    <w:rsid w:val="009B0875"/>
    <w:rsid w:val="009B3E29"/>
    <w:rsid w:val="009B3FDE"/>
    <w:rsid w:val="009B4A81"/>
    <w:rsid w:val="009C046E"/>
    <w:rsid w:val="009C180A"/>
    <w:rsid w:val="009C3936"/>
    <w:rsid w:val="009C704C"/>
    <w:rsid w:val="009C7F44"/>
    <w:rsid w:val="009D1479"/>
    <w:rsid w:val="009D2755"/>
    <w:rsid w:val="009D49AD"/>
    <w:rsid w:val="009D50D3"/>
    <w:rsid w:val="009D765E"/>
    <w:rsid w:val="009E0424"/>
    <w:rsid w:val="009E37F5"/>
    <w:rsid w:val="009E3F1B"/>
    <w:rsid w:val="009E6190"/>
    <w:rsid w:val="009F107D"/>
    <w:rsid w:val="009F2A01"/>
    <w:rsid w:val="009F3091"/>
    <w:rsid w:val="00A01225"/>
    <w:rsid w:val="00A02EA4"/>
    <w:rsid w:val="00A031F5"/>
    <w:rsid w:val="00A047CF"/>
    <w:rsid w:val="00A05D73"/>
    <w:rsid w:val="00A06D0E"/>
    <w:rsid w:val="00A12427"/>
    <w:rsid w:val="00A12525"/>
    <w:rsid w:val="00A13730"/>
    <w:rsid w:val="00A154A5"/>
    <w:rsid w:val="00A2189C"/>
    <w:rsid w:val="00A240FF"/>
    <w:rsid w:val="00A24D51"/>
    <w:rsid w:val="00A253ED"/>
    <w:rsid w:val="00A275D2"/>
    <w:rsid w:val="00A300D7"/>
    <w:rsid w:val="00A334EF"/>
    <w:rsid w:val="00A33876"/>
    <w:rsid w:val="00A33B72"/>
    <w:rsid w:val="00A37BB6"/>
    <w:rsid w:val="00A40B01"/>
    <w:rsid w:val="00A42289"/>
    <w:rsid w:val="00A45B38"/>
    <w:rsid w:val="00A46274"/>
    <w:rsid w:val="00A51DA9"/>
    <w:rsid w:val="00A564B9"/>
    <w:rsid w:val="00A56C54"/>
    <w:rsid w:val="00A56FCF"/>
    <w:rsid w:val="00A63BA4"/>
    <w:rsid w:val="00A63FCB"/>
    <w:rsid w:val="00A650F8"/>
    <w:rsid w:val="00A65E77"/>
    <w:rsid w:val="00A67EB5"/>
    <w:rsid w:val="00A75295"/>
    <w:rsid w:val="00A8100B"/>
    <w:rsid w:val="00A810B0"/>
    <w:rsid w:val="00A81FC9"/>
    <w:rsid w:val="00A823BE"/>
    <w:rsid w:val="00A83612"/>
    <w:rsid w:val="00A84A42"/>
    <w:rsid w:val="00A8618C"/>
    <w:rsid w:val="00A91B0A"/>
    <w:rsid w:val="00A91D3A"/>
    <w:rsid w:val="00A92187"/>
    <w:rsid w:val="00A92A6A"/>
    <w:rsid w:val="00A94D9A"/>
    <w:rsid w:val="00A950CF"/>
    <w:rsid w:val="00A95569"/>
    <w:rsid w:val="00A97D9E"/>
    <w:rsid w:val="00AA2AB2"/>
    <w:rsid w:val="00AA4AF3"/>
    <w:rsid w:val="00AA5076"/>
    <w:rsid w:val="00AA5488"/>
    <w:rsid w:val="00AB174D"/>
    <w:rsid w:val="00AB3110"/>
    <w:rsid w:val="00AB60D5"/>
    <w:rsid w:val="00AB61C4"/>
    <w:rsid w:val="00AB7FD2"/>
    <w:rsid w:val="00AC1103"/>
    <w:rsid w:val="00AC19B1"/>
    <w:rsid w:val="00AC3926"/>
    <w:rsid w:val="00AC3E0C"/>
    <w:rsid w:val="00AC58B0"/>
    <w:rsid w:val="00AC688E"/>
    <w:rsid w:val="00AD01C8"/>
    <w:rsid w:val="00AD0233"/>
    <w:rsid w:val="00AD04F9"/>
    <w:rsid w:val="00AD08C3"/>
    <w:rsid w:val="00AD151D"/>
    <w:rsid w:val="00AD2A84"/>
    <w:rsid w:val="00AD2A95"/>
    <w:rsid w:val="00AD7064"/>
    <w:rsid w:val="00AD730E"/>
    <w:rsid w:val="00AD7D26"/>
    <w:rsid w:val="00AE0753"/>
    <w:rsid w:val="00AE0B51"/>
    <w:rsid w:val="00AE2DFB"/>
    <w:rsid w:val="00AE3258"/>
    <w:rsid w:val="00AE3AC7"/>
    <w:rsid w:val="00AE69BD"/>
    <w:rsid w:val="00AE71E7"/>
    <w:rsid w:val="00AE769F"/>
    <w:rsid w:val="00AF4E47"/>
    <w:rsid w:val="00AF6D75"/>
    <w:rsid w:val="00B03756"/>
    <w:rsid w:val="00B05FD9"/>
    <w:rsid w:val="00B07B91"/>
    <w:rsid w:val="00B11D5D"/>
    <w:rsid w:val="00B12157"/>
    <w:rsid w:val="00B14CB7"/>
    <w:rsid w:val="00B203C9"/>
    <w:rsid w:val="00B21131"/>
    <w:rsid w:val="00B21764"/>
    <w:rsid w:val="00B24485"/>
    <w:rsid w:val="00B26819"/>
    <w:rsid w:val="00B27542"/>
    <w:rsid w:val="00B27923"/>
    <w:rsid w:val="00B31AD9"/>
    <w:rsid w:val="00B33DDF"/>
    <w:rsid w:val="00B349BB"/>
    <w:rsid w:val="00B34C31"/>
    <w:rsid w:val="00B402B2"/>
    <w:rsid w:val="00B43D7D"/>
    <w:rsid w:val="00B43F16"/>
    <w:rsid w:val="00B45705"/>
    <w:rsid w:val="00B45836"/>
    <w:rsid w:val="00B45CEB"/>
    <w:rsid w:val="00B460F1"/>
    <w:rsid w:val="00B47897"/>
    <w:rsid w:val="00B506FB"/>
    <w:rsid w:val="00B52EC1"/>
    <w:rsid w:val="00B53792"/>
    <w:rsid w:val="00B53F0F"/>
    <w:rsid w:val="00B61D5C"/>
    <w:rsid w:val="00B646F1"/>
    <w:rsid w:val="00B66FEB"/>
    <w:rsid w:val="00B73871"/>
    <w:rsid w:val="00B73A9A"/>
    <w:rsid w:val="00B74B11"/>
    <w:rsid w:val="00B74BB6"/>
    <w:rsid w:val="00B7670A"/>
    <w:rsid w:val="00B84121"/>
    <w:rsid w:val="00B84B9D"/>
    <w:rsid w:val="00B85867"/>
    <w:rsid w:val="00B901D7"/>
    <w:rsid w:val="00B933C8"/>
    <w:rsid w:val="00B94EFF"/>
    <w:rsid w:val="00B971C5"/>
    <w:rsid w:val="00B97874"/>
    <w:rsid w:val="00BA0070"/>
    <w:rsid w:val="00BA167A"/>
    <w:rsid w:val="00BA1F5E"/>
    <w:rsid w:val="00BA2D3C"/>
    <w:rsid w:val="00BA3FAF"/>
    <w:rsid w:val="00BA4E53"/>
    <w:rsid w:val="00BA577C"/>
    <w:rsid w:val="00BA5E79"/>
    <w:rsid w:val="00BA6ABF"/>
    <w:rsid w:val="00BA7574"/>
    <w:rsid w:val="00BB0FA6"/>
    <w:rsid w:val="00BB12FA"/>
    <w:rsid w:val="00BB37AC"/>
    <w:rsid w:val="00BB671C"/>
    <w:rsid w:val="00BB788B"/>
    <w:rsid w:val="00BC07D2"/>
    <w:rsid w:val="00BC4F87"/>
    <w:rsid w:val="00BD1DD3"/>
    <w:rsid w:val="00BD3449"/>
    <w:rsid w:val="00BD380B"/>
    <w:rsid w:val="00BD3F7E"/>
    <w:rsid w:val="00BD4215"/>
    <w:rsid w:val="00BD4551"/>
    <w:rsid w:val="00BD65D4"/>
    <w:rsid w:val="00BE01D6"/>
    <w:rsid w:val="00BE1034"/>
    <w:rsid w:val="00BE32A9"/>
    <w:rsid w:val="00BE5C2F"/>
    <w:rsid w:val="00BE74CC"/>
    <w:rsid w:val="00BF038A"/>
    <w:rsid w:val="00BF3A68"/>
    <w:rsid w:val="00C00756"/>
    <w:rsid w:val="00C0253D"/>
    <w:rsid w:val="00C07A9D"/>
    <w:rsid w:val="00C11286"/>
    <w:rsid w:val="00C12324"/>
    <w:rsid w:val="00C14249"/>
    <w:rsid w:val="00C172BC"/>
    <w:rsid w:val="00C21289"/>
    <w:rsid w:val="00C2209D"/>
    <w:rsid w:val="00C235D6"/>
    <w:rsid w:val="00C23E11"/>
    <w:rsid w:val="00C30AE3"/>
    <w:rsid w:val="00C31258"/>
    <w:rsid w:val="00C32F9C"/>
    <w:rsid w:val="00C33512"/>
    <w:rsid w:val="00C34D3D"/>
    <w:rsid w:val="00C35FED"/>
    <w:rsid w:val="00C443ED"/>
    <w:rsid w:val="00C45144"/>
    <w:rsid w:val="00C46119"/>
    <w:rsid w:val="00C500FA"/>
    <w:rsid w:val="00C51764"/>
    <w:rsid w:val="00C5221C"/>
    <w:rsid w:val="00C528FD"/>
    <w:rsid w:val="00C52D08"/>
    <w:rsid w:val="00C53798"/>
    <w:rsid w:val="00C554BD"/>
    <w:rsid w:val="00C5556E"/>
    <w:rsid w:val="00C56766"/>
    <w:rsid w:val="00C57F05"/>
    <w:rsid w:val="00C61A97"/>
    <w:rsid w:val="00C6218C"/>
    <w:rsid w:val="00C62ABD"/>
    <w:rsid w:val="00C63EF1"/>
    <w:rsid w:val="00C66260"/>
    <w:rsid w:val="00C70D7F"/>
    <w:rsid w:val="00C714C5"/>
    <w:rsid w:val="00C73396"/>
    <w:rsid w:val="00C7504C"/>
    <w:rsid w:val="00C76FBD"/>
    <w:rsid w:val="00C8081D"/>
    <w:rsid w:val="00C81334"/>
    <w:rsid w:val="00C82839"/>
    <w:rsid w:val="00C85957"/>
    <w:rsid w:val="00C85E05"/>
    <w:rsid w:val="00C85E10"/>
    <w:rsid w:val="00C87069"/>
    <w:rsid w:val="00C90495"/>
    <w:rsid w:val="00C918E3"/>
    <w:rsid w:val="00C91BF2"/>
    <w:rsid w:val="00C92E49"/>
    <w:rsid w:val="00C95017"/>
    <w:rsid w:val="00C960CC"/>
    <w:rsid w:val="00C96770"/>
    <w:rsid w:val="00CA1542"/>
    <w:rsid w:val="00CA3DE8"/>
    <w:rsid w:val="00CA609B"/>
    <w:rsid w:val="00CB23C1"/>
    <w:rsid w:val="00CB4C8B"/>
    <w:rsid w:val="00CB5DAC"/>
    <w:rsid w:val="00CB5F31"/>
    <w:rsid w:val="00CB6627"/>
    <w:rsid w:val="00CB6B09"/>
    <w:rsid w:val="00CB7932"/>
    <w:rsid w:val="00CC0BEE"/>
    <w:rsid w:val="00CC4FA7"/>
    <w:rsid w:val="00CD0D9C"/>
    <w:rsid w:val="00CD2DD2"/>
    <w:rsid w:val="00CD5CF0"/>
    <w:rsid w:val="00CD6BF3"/>
    <w:rsid w:val="00CE40B2"/>
    <w:rsid w:val="00CE58B9"/>
    <w:rsid w:val="00CE65D9"/>
    <w:rsid w:val="00CF0754"/>
    <w:rsid w:val="00CF48D8"/>
    <w:rsid w:val="00CF4A71"/>
    <w:rsid w:val="00CF5619"/>
    <w:rsid w:val="00CF779D"/>
    <w:rsid w:val="00CF7AA3"/>
    <w:rsid w:val="00D00343"/>
    <w:rsid w:val="00D00798"/>
    <w:rsid w:val="00D01918"/>
    <w:rsid w:val="00D02F7D"/>
    <w:rsid w:val="00D04E96"/>
    <w:rsid w:val="00D134AF"/>
    <w:rsid w:val="00D148DB"/>
    <w:rsid w:val="00D1500D"/>
    <w:rsid w:val="00D162D2"/>
    <w:rsid w:val="00D20330"/>
    <w:rsid w:val="00D20356"/>
    <w:rsid w:val="00D22BD4"/>
    <w:rsid w:val="00D22CA8"/>
    <w:rsid w:val="00D27684"/>
    <w:rsid w:val="00D31CFF"/>
    <w:rsid w:val="00D3276C"/>
    <w:rsid w:val="00D3429C"/>
    <w:rsid w:val="00D4382D"/>
    <w:rsid w:val="00D43A3E"/>
    <w:rsid w:val="00D43FB7"/>
    <w:rsid w:val="00D461C7"/>
    <w:rsid w:val="00D50331"/>
    <w:rsid w:val="00D5096D"/>
    <w:rsid w:val="00D513CF"/>
    <w:rsid w:val="00D526A3"/>
    <w:rsid w:val="00D53311"/>
    <w:rsid w:val="00D573CB"/>
    <w:rsid w:val="00D57CDB"/>
    <w:rsid w:val="00D60232"/>
    <w:rsid w:val="00D620EC"/>
    <w:rsid w:val="00D6386F"/>
    <w:rsid w:val="00D64BC2"/>
    <w:rsid w:val="00D66CCC"/>
    <w:rsid w:val="00D67041"/>
    <w:rsid w:val="00D73CCD"/>
    <w:rsid w:val="00D74DB0"/>
    <w:rsid w:val="00D7604B"/>
    <w:rsid w:val="00D7652C"/>
    <w:rsid w:val="00D76554"/>
    <w:rsid w:val="00D765F8"/>
    <w:rsid w:val="00D805A0"/>
    <w:rsid w:val="00D83149"/>
    <w:rsid w:val="00D84A91"/>
    <w:rsid w:val="00D85FF4"/>
    <w:rsid w:val="00D905ED"/>
    <w:rsid w:val="00D93F20"/>
    <w:rsid w:val="00D9584D"/>
    <w:rsid w:val="00D9694F"/>
    <w:rsid w:val="00D97512"/>
    <w:rsid w:val="00DA3E5C"/>
    <w:rsid w:val="00DA54F2"/>
    <w:rsid w:val="00DA7CDA"/>
    <w:rsid w:val="00DB1508"/>
    <w:rsid w:val="00DB1BF2"/>
    <w:rsid w:val="00DB4656"/>
    <w:rsid w:val="00DB7511"/>
    <w:rsid w:val="00DC107D"/>
    <w:rsid w:val="00DC2DF8"/>
    <w:rsid w:val="00DC4023"/>
    <w:rsid w:val="00DC6CC9"/>
    <w:rsid w:val="00DC7076"/>
    <w:rsid w:val="00DD0188"/>
    <w:rsid w:val="00DD1318"/>
    <w:rsid w:val="00DD25D0"/>
    <w:rsid w:val="00DD59B6"/>
    <w:rsid w:val="00DD66C7"/>
    <w:rsid w:val="00DD768B"/>
    <w:rsid w:val="00DD779D"/>
    <w:rsid w:val="00DE3B95"/>
    <w:rsid w:val="00DF1775"/>
    <w:rsid w:val="00DF2BD7"/>
    <w:rsid w:val="00DF3B7F"/>
    <w:rsid w:val="00E038AF"/>
    <w:rsid w:val="00E05786"/>
    <w:rsid w:val="00E0643D"/>
    <w:rsid w:val="00E06A78"/>
    <w:rsid w:val="00E07669"/>
    <w:rsid w:val="00E110E0"/>
    <w:rsid w:val="00E12EA3"/>
    <w:rsid w:val="00E1698E"/>
    <w:rsid w:val="00E16A60"/>
    <w:rsid w:val="00E23AD8"/>
    <w:rsid w:val="00E27512"/>
    <w:rsid w:val="00E3158F"/>
    <w:rsid w:val="00E317F4"/>
    <w:rsid w:val="00E31E41"/>
    <w:rsid w:val="00E32ECA"/>
    <w:rsid w:val="00E33A61"/>
    <w:rsid w:val="00E350E7"/>
    <w:rsid w:val="00E35436"/>
    <w:rsid w:val="00E36B29"/>
    <w:rsid w:val="00E37C18"/>
    <w:rsid w:val="00E40F1F"/>
    <w:rsid w:val="00E41B4B"/>
    <w:rsid w:val="00E4364C"/>
    <w:rsid w:val="00E438CF"/>
    <w:rsid w:val="00E459BB"/>
    <w:rsid w:val="00E474DF"/>
    <w:rsid w:val="00E47728"/>
    <w:rsid w:val="00E519A8"/>
    <w:rsid w:val="00E542E5"/>
    <w:rsid w:val="00E54663"/>
    <w:rsid w:val="00E61B04"/>
    <w:rsid w:val="00E6577C"/>
    <w:rsid w:val="00E72C2A"/>
    <w:rsid w:val="00E74368"/>
    <w:rsid w:val="00E74CA0"/>
    <w:rsid w:val="00E76621"/>
    <w:rsid w:val="00E76C59"/>
    <w:rsid w:val="00E77C43"/>
    <w:rsid w:val="00E80D06"/>
    <w:rsid w:val="00E813CF"/>
    <w:rsid w:val="00E813FF"/>
    <w:rsid w:val="00E87B2C"/>
    <w:rsid w:val="00E90A32"/>
    <w:rsid w:val="00E9560B"/>
    <w:rsid w:val="00E9601B"/>
    <w:rsid w:val="00EA1264"/>
    <w:rsid w:val="00EA3C20"/>
    <w:rsid w:val="00EA42B3"/>
    <w:rsid w:val="00EA4C43"/>
    <w:rsid w:val="00EA5F94"/>
    <w:rsid w:val="00EA627D"/>
    <w:rsid w:val="00EA68DE"/>
    <w:rsid w:val="00EB1B66"/>
    <w:rsid w:val="00EB3482"/>
    <w:rsid w:val="00EB6999"/>
    <w:rsid w:val="00EB76AE"/>
    <w:rsid w:val="00EB7AAD"/>
    <w:rsid w:val="00EC0800"/>
    <w:rsid w:val="00EC290C"/>
    <w:rsid w:val="00EC36B0"/>
    <w:rsid w:val="00EC3929"/>
    <w:rsid w:val="00EC7DB4"/>
    <w:rsid w:val="00ED1520"/>
    <w:rsid w:val="00ED4810"/>
    <w:rsid w:val="00ED534F"/>
    <w:rsid w:val="00ED6238"/>
    <w:rsid w:val="00EE5EDF"/>
    <w:rsid w:val="00EF0DF2"/>
    <w:rsid w:val="00EF227D"/>
    <w:rsid w:val="00EF3754"/>
    <w:rsid w:val="00EF4BEE"/>
    <w:rsid w:val="00EF764E"/>
    <w:rsid w:val="00EF7927"/>
    <w:rsid w:val="00EF796A"/>
    <w:rsid w:val="00F0020E"/>
    <w:rsid w:val="00F04792"/>
    <w:rsid w:val="00F06803"/>
    <w:rsid w:val="00F07752"/>
    <w:rsid w:val="00F07E8C"/>
    <w:rsid w:val="00F129AC"/>
    <w:rsid w:val="00F2171D"/>
    <w:rsid w:val="00F24B0D"/>
    <w:rsid w:val="00F26341"/>
    <w:rsid w:val="00F27FF9"/>
    <w:rsid w:val="00F34B04"/>
    <w:rsid w:val="00F35524"/>
    <w:rsid w:val="00F41F01"/>
    <w:rsid w:val="00F435FC"/>
    <w:rsid w:val="00F45BDE"/>
    <w:rsid w:val="00F4751B"/>
    <w:rsid w:val="00F52420"/>
    <w:rsid w:val="00F5249F"/>
    <w:rsid w:val="00F53A19"/>
    <w:rsid w:val="00F56554"/>
    <w:rsid w:val="00F56DEF"/>
    <w:rsid w:val="00F571FB"/>
    <w:rsid w:val="00F62ED3"/>
    <w:rsid w:val="00F63523"/>
    <w:rsid w:val="00F64BBE"/>
    <w:rsid w:val="00F65F36"/>
    <w:rsid w:val="00F67A81"/>
    <w:rsid w:val="00F7012E"/>
    <w:rsid w:val="00F70580"/>
    <w:rsid w:val="00F70ABD"/>
    <w:rsid w:val="00F71B14"/>
    <w:rsid w:val="00F71C80"/>
    <w:rsid w:val="00F72CC1"/>
    <w:rsid w:val="00F76091"/>
    <w:rsid w:val="00F76DC3"/>
    <w:rsid w:val="00F77839"/>
    <w:rsid w:val="00F77E33"/>
    <w:rsid w:val="00F80CC5"/>
    <w:rsid w:val="00F8288F"/>
    <w:rsid w:val="00F84DF8"/>
    <w:rsid w:val="00F85CCC"/>
    <w:rsid w:val="00F932F9"/>
    <w:rsid w:val="00F93EC5"/>
    <w:rsid w:val="00F957F1"/>
    <w:rsid w:val="00FA18BA"/>
    <w:rsid w:val="00FA22E3"/>
    <w:rsid w:val="00FA23C1"/>
    <w:rsid w:val="00FA2B20"/>
    <w:rsid w:val="00FA33CE"/>
    <w:rsid w:val="00FA50E2"/>
    <w:rsid w:val="00FA74F5"/>
    <w:rsid w:val="00FA7BE8"/>
    <w:rsid w:val="00FB110E"/>
    <w:rsid w:val="00FB1C5D"/>
    <w:rsid w:val="00FB1EAD"/>
    <w:rsid w:val="00FB204A"/>
    <w:rsid w:val="00FB32BB"/>
    <w:rsid w:val="00FB3801"/>
    <w:rsid w:val="00FB47C6"/>
    <w:rsid w:val="00FB537C"/>
    <w:rsid w:val="00FB7BCA"/>
    <w:rsid w:val="00FC1A9A"/>
    <w:rsid w:val="00FC1F83"/>
    <w:rsid w:val="00FC465A"/>
    <w:rsid w:val="00FC5120"/>
    <w:rsid w:val="00FC635C"/>
    <w:rsid w:val="00FC6792"/>
    <w:rsid w:val="00FC7DF1"/>
    <w:rsid w:val="00FD04BE"/>
    <w:rsid w:val="00FD21CE"/>
    <w:rsid w:val="00FD2A43"/>
    <w:rsid w:val="00FD395F"/>
    <w:rsid w:val="00FD62EB"/>
    <w:rsid w:val="00FE0EDE"/>
    <w:rsid w:val="00FE16F0"/>
    <w:rsid w:val="00FE26FA"/>
    <w:rsid w:val="00FE4818"/>
    <w:rsid w:val="00FE4F41"/>
    <w:rsid w:val="00FE769D"/>
    <w:rsid w:val="00FF000B"/>
    <w:rsid w:val="00FF2197"/>
    <w:rsid w:val="00FF21BB"/>
    <w:rsid w:val="00FF4D82"/>
    <w:rsid w:val="00FF7B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4F39211-2569-4738-823F-921E90364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56D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rsid w:val="00AB7FD2"/>
    <w:pPr>
      <w:numPr>
        <w:numId w:val="1"/>
      </w:numPr>
    </w:pPr>
  </w:style>
  <w:style w:type="paragraph" w:customStyle="1" w:styleId="a3">
    <w:name w:val="(一)"/>
    <w:basedOn w:val="a"/>
    <w:rsid w:val="000C56DC"/>
    <w:pPr>
      <w:spacing w:line="340" w:lineRule="exact"/>
      <w:ind w:left="220" w:hangingChars="100" w:hanging="220"/>
      <w:jc w:val="both"/>
    </w:pPr>
    <w:rPr>
      <w:rFonts w:ascii="標楷體" w:eastAsia="標楷體" w:hAnsi="標楷體"/>
      <w:sz w:val="22"/>
      <w:szCs w:val="22"/>
    </w:rPr>
  </w:style>
  <w:style w:type="paragraph" w:customStyle="1" w:styleId="a4">
    <w:name w:val="表格標題"/>
    <w:basedOn w:val="a"/>
    <w:rsid w:val="000C56DC"/>
    <w:pPr>
      <w:spacing w:line="340" w:lineRule="exact"/>
      <w:ind w:left="601" w:hanging="601"/>
      <w:jc w:val="distribute"/>
    </w:pPr>
    <w:rPr>
      <w:rFonts w:ascii="標楷體" w:eastAsia="標楷體" w:hAnsi="標楷體"/>
      <w:b/>
      <w:bCs/>
      <w:sz w:val="22"/>
      <w:szCs w:val="22"/>
    </w:rPr>
  </w:style>
  <w:style w:type="paragraph" w:customStyle="1" w:styleId="a5">
    <w:name w:val="一般項目符號"/>
    <w:basedOn w:val="a"/>
    <w:rsid w:val="000C56DC"/>
    <w:pPr>
      <w:kinsoku w:val="0"/>
      <w:overflowPunct w:val="0"/>
      <w:autoSpaceDE w:val="0"/>
      <w:autoSpaceDN w:val="0"/>
      <w:spacing w:line="500" w:lineRule="exact"/>
      <w:ind w:leftChars="100" w:left="240" w:firstLineChars="100" w:firstLine="240"/>
      <w:textAlignment w:val="center"/>
    </w:pPr>
    <w:rPr>
      <w:rFonts w:eastAsia="華康細明體"/>
      <w:snapToGrid w:val="0"/>
    </w:rPr>
  </w:style>
  <w:style w:type="paragraph" w:customStyle="1" w:styleId="21">
    <w:name w:val="內文+2+1"/>
    <w:basedOn w:val="a"/>
    <w:rsid w:val="005177FE"/>
    <w:pPr>
      <w:kinsoku w:val="0"/>
      <w:adjustRightInd w:val="0"/>
      <w:snapToGrid w:val="0"/>
      <w:spacing w:line="500" w:lineRule="exact"/>
      <w:ind w:leftChars="200" w:left="300" w:hangingChars="100" w:hanging="100"/>
      <w:jc w:val="both"/>
      <w:textAlignment w:val="center"/>
    </w:pPr>
    <w:rPr>
      <w:snapToGrid w:val="0"/>
    </w:rPr>
  </w:style>
  <w:style w:type="paragraph" w:customStyle="1" w:styleId="a6">
    <w:name w:val="表格內文頂頭"/>
    <w:basedOn w:val="a"/>
    <w:next w:val="a"/>
    <w:rsid w:val="007B06DF"/>
    <w:pPr>
      <w:kinsoku w:val="0"/>
      <w:overflowPunct w:val="0"/>
      <w:autoSpaceDE w:val="0"/>
      <w:autoSpaceDN w:val="0"/>
      <w:jc w:val="both"/>
      <w:textAlignment w:val="center"/>
    </w:pPr>
    <w:rPr>
      <w:rFonts w:eastAsia="華康細明體"/>
      <w:snapToGrid w:val="0"/>
    </w:rPr>
  </w:style>
  <w:style w:type="table" w:styleId="a7">
    <w:name w:val="Table Grid"/>
    <w:basedOn w:val="a1"/>
    <w:uiPriority w:val="59"/>
    <w:rsid w:val="0085686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一讀會(交付審查)"/>
    <w:basedOn w:val="a"/>
    <w:rsid w:val="00856864"/>
    <w:pPr>
      <w:kinsoku w:val="0"/>
      <w:overflowPunct w:val="0"/>
      <w:autoSpaceDE w:val="0"/>
      <w:autoSpaceDN w:val="0"/>
      <w:spacing w:beforeLines="50" w:afterLines="50" w:line="500" w:lineRule="exact"/>
      <w:ind w:left="680" w:hangingChars="200" w:hanging="680"/>
      <w:textAlignment w:val="center"/>
    </w:pPr>
    <w:rPr>
      <w:rFonts w:eastAsia="華康楷書體W5"/>
      <w:snapToGrid w:val="0"/>
      <w:sz w:val="34"/>
    </w:rPr>
  </w:style>
  <w:style w:type="paragraph" w:customStyle="1" w:styleId="a9">
    <w:name w:val="標題二(委員提案)"/>
    <w:basedOn w:val="a"/>
    <w:rsid w:val="00FB1EAD"/>
    <w:pPr>
      <w:kinsoku w:val="0"/>
      <w:overflowPunct w:val="0"/>
      <w:autoSpaceDE w:val="0"/>
      <w:autoSpaceDN w:val="0"/>
      <w:spacing w:beforeLines="50" w:afterLines="50" w:line="304" w:lineRule="exact"/>
      <w:textAlignment w:val="center"/>
    </w:pPr>
    <w:rPr>
      <w:rFonts w:eastAsia="華康楷書體W5"/>
      <w:snapToGrid w:val="0"/>
      <w:sz w:val="28"/>
    </w:rPr>
  </w:style>
  <w:style w:type="paragraph" w:customStyle="1" w:styleId="10">
    <w:name w:val="表格1"/>
    <w:basedOn w:val="a"/>
    <w:rsid w:val="00085E9D"/>
    <w:pPr>
      <w:spacing w:line="280" w:lineRule="exact"/>
      <w:jc w:val="both"/>
    </w:pPr>
    <w:rPr>
      <w:rFonts w:ascii="標楷體" w:eastAsia="標楷體" w:hAnsi="標楷體"/>
      <w:spacing w:val="-12"/>
      <w:sz w:val="20"/>
      <w:szCs w:val="20"/>
    </w:rPr>
  </w:style>
  <w:style w:type="paragraph" w:styleId="aa">
    <w:name w:val="footer"/>
    <w:basedOn w:val="a"/>
    <w:rsid w:val="00870588"/>
    <w:pPr>
      <w:tabs>
        <w:tab w:val="center" w:pos="4320"/>
        <w:tab w:val="right" w:pos="8640"/>
      </w:tabs>
      <w:snapToGrid w:val="0"/>
    </w:pPr>
    <w:rPr>
      <w:sz w:val="20"/>
      <w:szCs w:val="20"/>
    </w:rPr>
  </w:style>
  <w:style w:type="character" w:styleId="ab">
    <w:name w:val="page number"/>
    <w:basedOn w:val="a0"/>
    <w:rsid w:val="00870588"/>
  </w:style>
  <w:style w:type="paragraph" w:styleId="ac">
    <w:name w:val="header"/>
    <w:basedOn w:val="a"/>
    <w:link w:val="ad"/>
    <w:uiPriority w:val="99"/>
    <w:rsid w:val="00870588"/>
    <w:pPr>
      <w:tabs>
        <w:tab w:val="center" w:pos="4320"/>
        <w:tab w:val="right" w:pos="8640"/>
      </w:tabs>
      <w:snapToGrid w:val="0"/>
    </w:pPr>
    <w:rPr>
      <w:sz w:val="20"/>
      <w:szCs w:val="20"/>
    </w:rPr>
  </w:style>
  <w:style w:type="character" w:customStyle="1" w:styleId="ad">
    <w:name w:val="頁首 字元"/>
    <w:basedOn w:val="a0"/>
    <w:link w:val="ac"/>
    <w:uiPriority w:val="99"/>
    <w:rsid w:val="00C73396"/>
    <w:rPr>
      <w:kern w:val="2"/>
    </w:rPr>
  </w:style>
  <w:style w:type="paragraph" w:styleId="ae">
    <w:name w:val="List Paragraph"/>
    <w:basedOn w:val="a"/>
    <w:uiPriority w:val="34"/>
    <w:qFormat/>
    <w:rsid w:val="0077121F"/>
    <w:pPr>
      <w:ind w:leftChars="200" w:left="480"/>
    </w:pPr>
  </w:style>
  <w:style w:type="paragraph" w:styleId="af">
    <w:name w:val="Balloon Text"/>
    <w:basedOn w:val="a"/>
    <w:link w:val="af0"/>
    <w:rsid w:val="005E7671"/>
    <w:rPr>
      <w:rFonts w:asciiTheme="majorHAnsi" w:eastAsiaTheme="majorEastAsia" w:hAnsiTheme="majorHAnsi" w:cstheme="majorBidi"/>
      <w:sz w:val="18"/>
      <w:szCs w:val="18"/>
    </w:rPr>
  </w:style>
  <w:style w:type="character" w:customStyle="1" w:styleId="af0">
    <w:name w:val="註解方塊文字 字元"/>
    <w:basedOn w:val="a0"/>
    <w:link w:val="af"/>
    <w:rsid w:val="005E7671"/>
    <w:rPr>
      <w:rFonts w:asciiTheme="majorHAnsi" w:eastAsiaTheme="majorEastAsia" w:hAnsiTheme="majorHAnsi" w:cstheme="majorBidi"/>
      <w:kern w:val="2"/>
      <w:sz w:val="18"/>
      <w:szCs w:val="18"/>
    </w:rPr>
  </w:style>
  <w:style w:type="character" w:customStyle="1" w:styleId="tx1">
    <w:name w:val="tx1"/>
    <w:rsid w:val="006A02C8"/>
    <w:rPr>
      <w:b/>
      <w:bCs/>
    </w:rPr>
  </w:style>
  <w:style w:type="character" w:customStyle="1" w:styleId="title011">
    <w:name w:val="title011"/>
    <w:basedOn w:val="a0"/>
    <w:rsid w:val="004008C1"/>
    <w:rPr>
      <w:rFonts w:ascii="Verdana" w:hAnsi="Verdana" w:hint="default"/>
      <w:strike w:val="0"/>
      <w:dstrike w:val="0"/>
      <w:color w:val="515151"/>
      <w:sz w:val="21"/>
      <w:szCs w:val="21"/>
      <w:u w:val="none"/>
      <w:effect w:val="none"/>
    </w:rPr>
  </w:style>
  <w:style w:type="character" w:styleId="af1">
    <w:name w:val="Hyperlink"/>
    <w:basedOn w:val="a0"/>
    <w:uiPriority w:val="99"/>
    <w:unhideWhenUsed/>
    <w:rsid w:val="006C5C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3809">
      <w:bodyDiv w:val="1"/>
      <w:marLeft w:val="0"/>
      <w:marRight w:val="0"/>
      <w:marTop w:val="0"/>
      <w:marBottom w:val="0"/>
      <w:divBdr>
        <w:top w:val="none" w:sz="0" w:space="0" w:color="auto"/>
        <w:left w:val="none" w:sz="0" w:space="0" w:color="auto"/>
        <w:bottom w:val="none" w:sz="0" w:space="0" w:color="auto"/>
        <w:right w:val="none" w:sz="0" w:space="0" w:color="auto"/>
      </w:divBdr>
    </w:div>
    <w:div w:id="491144433">
      <w:bodyDiv w:val="1"/>
      <w:marLeft w:val="0"/>
      <w:marRight w:val="0"/>
      <w:marTop w:val="0"/>
      <w:marBottom w:val="0"/>
      <w:divBdr>
        <w:top w:val="none" w:sz="0" w:space="0" w:color="auto"/>
        <w:left w:val="none" w:sz="0" w:space="0" w:color="auto"/>
        <w:bottom w:val="none" w:sz="0" w:space="0" w:color="auto"/>
        <w:right w:val="none" w:sz="0" w:space="0" w:color="auto"/>
      </w:divBdr>
    </w:div>
    <w:div w:id="550306271">
      <w:bodyDiv w:val="1"/>
      <w:marLeft w:val="0"/>
      <w:marRight w:val="0"/>
      <w:marTop w:val="0"/>
      <w:marBottom w:val="0"/>
      <w:divBdr>
        <w:top w:val="none" w:sz="0" w:space="0" w:color="auto"/>
        <w:left w:val="none" w:sz="0" w:space="0" w:color="auto"/>
        <w:bottom w:val="none" w:sz="0" w:space="0" w:color="auto"/>
        <w:right w:val="none" w:sz="0" w:space="0" w:color="auto"/>
      </w:divBdr>
    </w:div>
    <w:div w:id="667634535">
      <w:bodyDiv w:val="1"/>
      <w:marLeft w:val="0"/>
      <w:marRight w:val="0"/>
      <w:marTop w:val="0"/>
      <w:marBottom w:val="0"/>
      <w:divBdr>
        <w:top w:val="none" w:sz="0" w:space="0" w:color="auto"/>
        <w:left w:val="none" w:sz="0" w:space="0" w:color="auto"/>
        <w:bottom w:val="none" w:sz="0" w:space="0" w:color="auto"/>
        <w:right w:val="none" w:sz="0" w:space="0" w:color="auto"/>
      </w:divBdr>
    </w:div>
    <w:div w:id="669714860">
      <w:bodyDiv w:val="1"/>
      <w:marLeft w:val="0"/>
      <w:marRight w:val="0"/>
      <w:marTop w:val="0"/>
      <w:marBottom w:val="0"/>
      <w:divBdr>
        <w:top w:val="none" w:sz="0" w:space="0" w:color="auto"/>
        <w:left w:val="none" w:sz="0" w:space="0" w:color="auto"/>
        <w:bottom w:val="none" w:sz="0" w:space="0" w:color="auto"/>
        <w:right w:val="none" w:sz="0" w:space="0" w:color="auto"/>
      </w:divBdr>
    </w:div>
    <w:div w:id="1561210477">
      <w:bodyDiv w:val="1"/>
      <w:marLeft w:val="0"/>
      <w:marRight w:val="0"/>
      <w:marTop w:val="0"/>
      <w:marBottom w:val="0"/>
      <w:divBdr>
        <w:top w:val="none" w:sz="0" w:space="0" w:color="auto"/>
        <w:left w:val="none" w:sz="0" w:space="0" w:color="auto"/>
        <w:bottom w:val="none" w:sz="0" w:space="0" w:color="auto"/>
        <w:right w:val="none" w:sz="0" w:space="0" w:color="auto"/>
      </w:divBdr>
    </w:div>
    <w:div w:id="1886747840">
      <w:bodyDiv w:val="1"/>
      <w:marLeft w:val="0"/>
      <w:marRight w:val="0"/>
      <w:marTop w:val="0"/>
      <w:marBottom w:val="0"/>
      <w:divBdr>
        <w:top w:val="none" w:sz="0" w:space="0" w:color="auto"/>
        <w:left w:val="none" w:sz="0" w:space="0" w:color="auto"/>
        <w:bottom w:val="none" w:sz="0" w:space="0" w:color="auto"/>
        <w:right w:val="none" w:sz="0" w:space="0" w:color="auto"/>
      </w:divBdr>
    </w:div>
    <w:div w:id="1927037397">
      <w:bodyDiv w:val="1"/>
      <w:marLeft w:val="0"/>
      <w:marRight w:val="0"/>
      <w:marTop w:val="0"/>
      <w:marBottom w:val="0"/>
      <w:divBdr>
        <w:top w:val="none" w:sz="0" w:space="0" w:color="auto"/>
        <w:left w:val="none" w:sz="0" w:space="0" w:color="auto"/>
        <w:bottom w:val="none" w:sz="0" w:space="0" w:color="auto"/>
        <w:right w:val="none" w:sz="0" w:space="0" w:color="auto"/>
      </w:divBdr>
    </w:div>
    <w:div w:id="200292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7B7C6-E283-4546-88FA-6352E3000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24</Pages>
  <Words>2491</Words>
  <Characters>14199</Characters>
  <Application>Microsoft Office Word</Application>
  <DocSecurity>0</DocSecurity>
  <Lines>118</Lines>
  <Paragraphs>33</Paragraphs>
  <ScaleCrop>false</ScaleCrop>
  <Company>立法院</Company>
  <LinksUpToDate>false</LinksUpToDate>
  <CharactersWithSpaces>16657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第2款　行政院主管</dc:title>
  <dc:creator>立法院</dc:creator>
  <cp:lastModifiedBy>張嘉今</cp:lastModifiedBy>
  <cp:revision>548</cp:revision>
  <cp:lastPrinted>2016-08-05T04:11:00Z</cp:lastPrinted>
  <dcterms:created xsi:type="dcterms:W3CDTF">2014-05-06T15:09:00Z</dcterms:created>
  <dcterms:modified xsi:type="dcterms:W3CDTF">2016-08-17T10:10:00Z</dcterms:modified>
</cp:coreProperties>
</file>